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7A" w:rsidRDefault="00EB3FC0" w:rsidP="00EB3FC0">
      <w:pPr>
        <w:ind w:firstLine="709"/>
        <w:jc w:val="right"/>
      </w:pPr>
      <w:r>
        <w:t>ПЕРВЫЙ ВАРИАНТ</w:t>
      </w:r>
      <w:r w:rsidR="00487663">
        <w:t xml:space="preserve"> 1</w:t>
      </w:r>
    </w:p>
    <w:p w:rsidR="00682DF4" w:rsidRDefault="00EF610C" w:rsidP="00E8667B">
      <w:pPr>
        <w:rPr>
          <w:sz w:val="20"/>
          <w:szCs w:val="20"/>
        </w:rPr>
      </w:pPr>
      <w:r w:rsidRPr="00422D77">
        <w:rPr>
          <w:noProof/>
          <w:lang w:eastAsia="ru-RU"/>
        </w:rPr>
        <w:drawing>
          <wp:inline distT="0" distB="0" distL="0" distR="0">
            <wp:extent cx="21907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742950"/>
                    </a:xfrm>
                    <a:prstGeom prst="rect">
                      <a:avLst/>
                    </a:prstGeom>
                    <a:noFill/>
                    <a:ln>
                      <a:noFill/>
                    </a:ln>
                  </pic:spPr>
                </pic:pic>
              </a:graphicData>
            </a:graphic>
          </wp:inline>
        </w:drawing>
      </w: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373352" w:rsidRDefault="00373352" w:rsidP="00E8667B">
      <w:pPr>
        <w:rPr>
          <w:sz w:val="20"/>
          <w:szCs w:val="20"/>
        </w:rPr>
      </w:pPr>
    </w:p>
    <w:p w:rsidR="00373352" w:rsidRDefault="00373352" w:rsidP="00E8667B">
      <w:pPr>
        <w:rPr>
          <w:sz w:val="20"/>
          <w:szCs w:val="20"/>
        </w:rPr>
      </w:pPr>
    </w:p>
    <w:p w:rsidR="00373352" w:rsidRDefault="00373352"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E33780" w:rsidP="00E8667B">
      <w:pPr>
        <w:rPr>
          <w:sz w:val="20"/>
          <w:szCs w:val="20"/>
        </w:rPr>
      </w:pPr>
      <w:r>
        <w:rPr>
          <w:noProof/>
          <w:sz w:val="20"/>
          <w:szCs w:val="20"/>
          <w:lang w:eastAsia="ru-RU"/>
        </w:rPr>
        <w:drawing>
          <wp:anchor distT="0" distB="0" distL="114300" distR="114300" simplePos="0" relativeHeight="251658240" behindDoc="1" locked="0" layoutInCell="1" allowOverlap="1" wp14:anchorId="50ECE5CA" wp14:editId="2B3844AF">
            <wp:simplePos x="0" y="0"/>
            <wp:positionH relativeFrom="margin">
              <wp:posOffset>-232410</wp:posOffset>
            </wp:positionH>
            <wp:positionV relativeFrom="paragraph">
              <wp:posOffset>135890</wp:posOffset>
            </wp:positionV>
            <wp:extent cx="5924550" cy="15906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373352" w:rsidRDefault="00373352" w:rsidP="00E33780">
      <w:pPr>
        <w:jc w:val="center"/>
        <w:rPr>
          <w:sz w:val="44"/>
          <w:szCs w:val="44"/>
        </w:rPr>
      </w:pPr>
    </w:p>
    <w:p w:rsidR="00373352" w:rsidRDefault="00373352" w:rsidP="00E33780">
      <w:pPr>
        <w:jc w:val="center"/>
        <w:rPr>
          <w:sz w:val="44"/>
          <w:szCs w:val="44"/>
        </w:rPr>
      </w:pPr>
    </w:p>
    <w:p w:rsidR="00373352" w:rsidRDefault="00373352" w:rsidP="00E33780">
      <w:pPr>
        <w:jc w:val="center"/>
        <w:rPr>
          <w:sz w:val="44"/>
          <w:szCs w:val="44"/>
        </w:rPr>
      </w:pPr>
    </w:p>
    <w:p w:rsidR="00373352" w:rsidRDefault="00373352" w:rsidP="00E33780">
      <w:pPr>
        <w:jc w:val="center"/>
        <w:rPr>
          <w:sz w:val="44"/>
          <w:szCs w:val="44"/>
        </w:rPr>
      </w:pPr>
    </w:p>
    <w:p w:rsidR="00E33780" w:rsidRDefault="00E33780" w:rsidP="00E33780">
      <w:pPr>
        <w:jc w:val="center"/>
        <w:rPr>
          <w:sz w:val="44"/>
          <w:szCs w:val="44"/>
        </w:rPr>
      </w:pPr>
      <w:bookmarkStart w:id="0" w:name="_GoBack"/>
      <w:proofErr w:type="spellStart"/>
      <w:r w:rsidRPr="00682DF4">
        <w:rPr>
          <w:sz w:val="44"/>
          <w:szCs w:val="44"/>
        </w:rPr>
        <w:t>Отч</w:t>
      </w:r>
      <w:proofErr w:type="spellEnd"/>
      <w:r w:rsidR="00BB4966">
        <w:rPr>
          <w:sz w:val="44"/>
          <w:szCs w:val="44"/>
          <w:lang w:val="ky-KG"/>
        </w:rPr>
        <w:t>ё</w:t>
      </w:r>
      <w:r w:rsidRPr="00682DF4">
        <w:rPr>
          <w:sz w:val="44"/>
          <w:szCs w:val="44"/>
        </w:rPr>
        <w:t>т по реализации ЦУР 4</w:t>
      </w:r>
      <w:r>
        <w:rPr>
          <w:sz w:val="44"/>
          <w:szCs w:val="44"/>
        </w:rPr>
        <w:t xml:space="preserve"> в Кыргызстане - </w:t>
      </w:r>
      <w:r w:rsidRPr="00682DF4">
        <w:rPr>
          <w:sz w:val="44"/>
          <w:szCs w:val="44"/>
        </w:rPr>
        <w:t>2021 год</w:t>
      </w:r>
    </w:p>
    <w:p w:rsidR="006D2D38" w:rsidRDefault="006D2D38" w:rsidP="00E33780">
      <w:pPr>
        <w:jc w:val="center"/>
        <w:rPr>
          <w:sz w:val="44"/>
          <w:szCs w:val="44"/>
        </w:rPr>
      </w:pPr>
    </w:p>
    <w:p w:rsidR="006D2D38" w:rsidRPr="00682DF4" w:rsidRDefault="006D2D38" w:rsidP="00E33780">
      <w:pPr>
        <w:jc w:val="center"/>
        <w:rPr>
          <w:sz w:val="44"/>
          <w:szCs w:val="44"/>
        </w:rPr>
      </w:pPr>
      <w:r>
        <w:rPr>
          <w:sz w:val="44"/>
          <w:szCs w:val="44"/>
        </w:rPr>
        <w:t>Выпуск 3</w:t>
      </w:r>
    </w:p>
    <w:bookmarkEnd w:id="0"/>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Default="00682DF4" w:rsidP="00E8667B">
      <w:pPr>
        <w:rPr>
          <w:sz w:val="20"/>
          <w:szCs w:val="20"/>
        </w:rPr>
      </w:pPr>
    </w:p>
    <w:p w:rsidR="00373352" w:rsidRDefault="00373352" w:rsidP="00E8667B">
      <w:pPr>
        <w:rPr>
          <w:sz w:val="20"/>
          <w:szCs w:val="20"/>
        </w:rPr>
      </w:pPr>
    </w:p>
    <w:p w:rsidR="00373352" w:rsidRDefault="00373352" w:rsidP="00E8667B">
      <w:pPr>
        <w:rPr>
          <w:sz w:val="20"/>
          <w:szCs w:val="20"/>
        </w:rPr>
      </w:pPr>
    </w:p>
    <w:p w:rsidR="00373352" w:rsidRDefault="00373352" w:rsidP="00E8667B">
      <w:pPr>
        <w:rPr>
          <w:sz w:val="20"/>
          <w:szCs w:val="20"/>
        </w:rPr>
      </w:pPr>
    </w:p>
    <w:p w:rsidR="00373352" w:rsidRDefault="00373352" w:rsidP="00E8667B">
      <w:pPr>
        <w:rPr>
          <w:sz w:val="20"/>
          <w:szCs w:val="20"/>
        </w:rPr>
      </w:pPr>
    </w:p>
    <w:p w:rsidR="00373352" w:rsidRDefault="00373352" w:rsidP="00E8667B">
      <w:pPr>
        <w:rPr>
          <w:sz w:val="20"/>
          <w:szCs w:val="20"/>
        </w:rPr>
      </w:pPr>
    </w:p>
    <w:p w:rsidR="00682DF4" w:rsidRDefault="00682DF4" w:rsidP="00E8667B">
      <w:pPr>
        <w:rPr>
          <w:sz w:val="20"/>
          <w:szCs w:val="20"/>
        </w:rPr>
      </w:pPr>
    </w:p>
    <w:p w:rsidR="00373352" w:rsidRDefault="00373352" w:rsidP="00E8667B">
      <w:pPr>
        <w:rPr>
          <w:sz w:val="20"/>
          <w:szCs w:val="20"/>
        </w:rPr>
      </w:pPr>
    </w:p>
    <w:p w:rsidR="00373352" w:rsidRDefault="00373352" w:rsidP="00E8667B">
      <w:pPr>
        <w:rPr>
          <w:sz w:val="20"/>
          <w:szCs w:val="20"/>
        </w:rPr>
      </w:pPr>
    </w:p>
    <w:p w:rsidR="00373352" w:rsidRDefault="00373352" w:rsidP="00E8667B">
      <w:pPr>
        <w:rPr>
          <w:sz w:val="20"/>
          <w:szCs w:val="20"/>
        </w:rPr>
      </w:pPr>
    </w:p>
    <w:p w:rsidR="00682DF4" w:rsidRDefault="00682DF4" w:rsidP="00E8667B">
      <w:pPr>
        <w:rPr>
          <w:sz w:val="20"/>
          <w:szCs w:val="20"/>
        </w:rPr>
      </w:pPr>
    </w:p>
    <w:p w:rsidR="00682DF4" w:rsidRDefault="00682DF4" w:rsidP="00E8667B">
      <w:pPr>
        <w:rPr>
          <w:sz w:val="20"/>
          <w:szCs w:val="20"/>
        </w:rPr>
      </w:pPr>
    </w:p>
    <w:p w:rsidR="00682DF4" w:rsidRPr="006D2D38" w:rsidRDefault="00682DF4" w:rsidP="00E8667B">
      <w:pPr>
        <w:rPr>
          <w:szCs w:val="28"/>
        </w:rPr>
      </w:pPr>
    </w:p>
    <w:p w:rsidR="00682DF4" w:rsidRDefault="006D2D38" w:rsidP="006D2D38">
      <w:pPr>
        <w:jc w:val="center"/>
        <w:rPr>
          <w:szCs w:val="28"/>
        </w:rPr>
      </w:pPr>
      <w:r w:rsidRPr="006D2D38">
        <w:rPr>
          <w:szCs w:val="28"/>
        </w:rPr>
        <w:t>Бишкек 2023 г.</w:t>
      </w:r>
    </w:p>
    <w:p w:rsidR="00500739" w:rsidRDefault="00500739" w:rsidP="00500739">
      <w:pPr>
        <w:spacing w:before="120" w:line="312" w:lineRule="auto"/>
        <w:ind w:left="6"/>
        <w:rPr>
          <w:rFonts w:ascii="Arial" w:hAnsi="Arial" w:cs="Arial"/>
          <w:b/>
          <w:bCs/>
          <w:i/>
          <w:sz w:val="20"/>
          <w:szCs w:val="20"/>
        </w:rPr>
      </w:pPr>
      <w:r>
        <w:rPr>
          <w:rFonts w:ascii="Arial" w:hAnsi="Arial" w:cs="Arial"/>
          <w:i/>
          <w:sz w:val="20"/>
          <w:szCs w:val="20"/>
        </w:rPr>
        <w:lastRenderedPageBreak/>
        <w:t>Текущий обзор</w:t>
      </w:r>
      <w:r w:rsidRPr="009B63CB">
        <w:rPr>
          <w:rFonts w:ascii="Arial" w:hAnsi="Arial" w:cs="Arial"/>
          <w:i/>
          <w:sz w:val="20"/>
          <w:szCs w:val="20"/>
        </w:rPr>
        <w:t xml:space="preserve"> подготовлен</w:t>
      </w:r>
      <w:r w:rsidRPr="00D159DC">
        <w:rPr>
          <w:rFonts w:ascii="Arial" w:hAnsi="Arial" w:cs="Arial"/>
          <w:i/>
          <w:sz w:val="20"/>
          <w:szCs w:val="20"/>
        </w:rPr>
        <w:t xml:space="preserve"> </w:t>
      </w:r>
      <w:r w:rsidRPr="00FB50B8">
        <w:rPr>
          <w:rFonts w:ascii="Arial" w:hAnsi="Arial" w:cs="Arial"/>
          <w:b/>
          <w:bCs/>
          <w:i/>
          <w:sz w:val="20"/>
          <w:szCs w:val="20"/>
        </w:rPr>
        <w:t>ОЮЛ «Ассоциация</w:t>
      </w:r>
      <w:r w:rsidRPr="00D462FF">
        <w:rPr>
          <w:rFonts w:ascii="Arial" w:hAnsi="Arial" w:cs="Arial"/>
          <w:b/>
          <w:bCs/>
          <w:i/>
          <w:sz w:val="20"/>
          <w:szCs w:val="20"/>
        </w:rPr>
        <w:t xml:space="preserve"> </w:t>
      </w:r>
      <w:r w:rsidRPr="00422D77">
        <w:rPr>
          <w:noProof/>
          <w:lang w:eastAsia="ru-RU"/>
        </w:rPr>
        <w:drawing>
          <wp:inline distT="0" distB="0" distL="0" distR="0">
            <wp:extent cx="2190750" cy="742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742950"/>
                    </a:xfrm>
                    <a:prstGeom prst="rect">
                      <a:avLst/>
                    </a:prstGeom>
                    <a:noFill/>
                    <a:ln>
                      <a:noFill/>
                    </a:ln>
                  </pic:spPr>
                </pic:pic>
              </a:graphicData>
            </a:graphic>
          </wp:inline>
        </w:drawing>
      </w:r>
    </w:p>
    <w:p w:rsidR="00500739" w:rsidRPr="00D462FF" w:rsidRDefault="00500739" w:rsidP="00500739">
      <w:pPr>
        <w:spacing w:line="312" w:lineRule="auto"/>
        <w:ind w:left="6"/>
        <w:rPr>
          <w:rFonts w:ascii="Arial" w:hAnsi="Arial" w:cs="Arial"/>
          <w:b/>
          <w:bCs/>
          <w:i/>
          <w:sz w:val="20"/>
          <w:szCs w:val="20"/>
        </w:rPr>
      </w:pPr>
      <w:r w:rsidRPr="00D462FF">
        <w:rPr>
          <w:rFonts w:ascii="Arial" w:hAnsi="Arial" w:cs="Arial"/>
          <w:b/>
          <w:bCs/>
          <w:i/>
          <w:sz w:val="20"/>
          <w:szCs w:val="20"/>
        </w:rPr>
        <w:t xml:space="preserve">Развития Образования в Кыргызстане» </w:t>
      </w:r>
    </w:p>
    <w:p w:rsidR="00A05DA9" w:rsidRDefault="00A05DA9" w:rsidP="002F7AAA">
      <w:pPr>
        <w:pStyle w:val="1"/>
        <w:jc w:val="center"/>
        <w:rPr>
          <w:rStyle w:val="a6"/>
          <w:rFonts w:ascii="Arial" w:hAnsi="Arial" w:cs="Arial"/>
          <w:sz w:val="24"/>
          <w:szCs w:val="24"/>
        </w:rPr>
      </w:pPr>
    </w:p>
    <w:p w:rsidR="00A05DA9" w:rsidRDefault="00A05DA9" w:rsidP="002F7AAA">
      <w:pPr>
        <w:pStyle w:val="1"/>
        <w:jc w:val="center"/>
        <w:rPr>
          <w:rStyle w:val="a6"/>
          <w:rFonts w:ascii="Arial" w:hAnsi="Arial" w:cs="Arial"/>
          <w:sz w:val="24"/>
          <w:szCs w:val="24"/>
        </w:rPr>
      </w:pPr>
    </w:p>
    <w:p w:rsidR="00A05DA9" w:rsidRDefault="00A05DA9" w:rsidP="002F7AAA">
      <w:pPr>
        <w:pStyle w:val="1"/>
        <w:jc w:val="center"/>
        <w:rPr>
          <w:rStyle w:val="a6"/>
          <w:rFonts w:ascii="Arial" w:hAnsi="Arial" w:cs="Arial"/>
          <w:sz w:val="24"/>
          <w:szCs w:val="24"/>
        </w:rPr>
      </w:pPr>
    </w:p>
    <w:p w:rsidR="00A05DA9" w:rsidRPr="00500739" w:rsidRDefault="00500739" w:rsidP="00500739">
      <w:pPr>
        <w:pStyle w:val="1"/>
        <w:rPr>
          <w:rStyle w:val="a6"/>
          <w:rFonts w:ascii="Arial" w:hAnsi="Arial" w:cs="Arial"/>
          <w:b/>
          <w:color w:val="auto"/>
          <w:sz w:val="22"/>
          <w:szCs w:val="22"/>
        </w:rPr>
      </w:pPr>
      <w:bookmarkStart w:id="1" w:name="_Toc129956948"/>
      <w:r w:rsidRPr="00500739">
        <w:rPr>
          <w:rStyle w:val="a6"/>
          <w:rFonts w:ascii="Arial" w:hAnsi="Arial" w:cs="Arial"/>
          <w:b/>
          <w:color w:val="auto"/>
          <w:sz w:val="22"/>
          <w:szCs w:val="22"/>
        </w:rPr>
        <w:t>Аннотация</w:t>
      </w:r>
      <w:bookmarkEnd w:id="1"/>
    </w:p>
    <w:p w:rsidR="00A05DA9" w:rsidRDefault="00A05DA9" w:rsidP="002F7AAA">
      <w:pPr>
        <w:pStyle w:val="1"/>
        <w:jc w:val="center"/>
        <w:rPr>
          <w:rStyle w:val="a6"/>
          <w:rFonts w:ascii="Arial" w:hAnsi="Arial" w:cs="Arial"/>
          <w:sz w:val="24"/>
          <w:szCs w:val="24"/>
        </w:rPr>
      </w:pPr>
    </w:p>
    <w:p w:rsidR="001B6785" w:rsidRDefault="001B6785" w:rsidP="001B6785">
      <w:pPr>
        <w:ind w:left="284" w:right="401"/>
        <w:jc w:val="both"/>
        <w:rPr>
          <w:rFonts w:ascii="Arial" w:hAnsi="Arial" w:cs="Arial"/>
          <w:i/>
          <w:sz w:val="20"/>
          <w:szCs w:val="20"/>
        </w:rPr>
      </w:pPr>
      <w:r>
        <w:rPr>
          <w:rFonts w:ascii="Arial" w:hAnsi="Arial" w:cs="Arial"/>
          <w:i/>
          <w:sz w:val="20"/>
          <w:szCs w:val="20"/>
        </w:rPr>
        <w:t>В обзоре представлен</w:t>
      </w:r>
      <w:r w:rsidR="00F478AC">
        <w:rPr>
          <w:rFonts w:ascii="Arial" w:hAnsi="Arial" w:cs="Arial"/>
          <w:i/>
          <w:sz w:val="20"/>
          <w:szCs w:val="20"/>
        </w:rPr>
        <w:t>о</w:t>
      </w:r>
      <w:r>
        <w:rPr>
          <w:rFonts w:ascii="Arial" w:hAnsi="Arial" w:cs="Arial"/>
          <w:i/>
          <w:sz w:val="20"/>
          <w:szCs w:val="20"/>
        </w:rPr>
        <w:t xml:space="preserve"> опи</w:t>
      </w:r>
      <w:r w:rsidR="003035B6">
        <w:rPr>
          <w:rFonts w:ascii="Arial" w:hAnsi="Arial" w:cs="Arial"/>
          <w:i/>
          <w:sz w:val="20"/>
          <w:szCs w:val="20"/>
        </w:rPr>
        <w:t xml:space="preserve">сание </w:t>
      </w:r>
      <w:r w:rsidR="00F478AC">
        <w:rPr>
          <w:rFonts w:ascii="Arial" w:hAnsi="Arial" w:cs="Arial"/>
          <w:i/>
          <w:sz w:val="20"/>
          <w:szCs w:val="20"/>
        </w:rPr>
        <w:t xml:space="preserve">достижения </w:t>
      </w:r>
      <w:r w:rsidR="003035B6">
        <w:rPr>
          <w:rFonts w:ascii="Arial" w:hAnsi="Arial" w:cs="Arial"/>
          <w:i/>
          <w:sz w:val="20"/>
          <w:szCs w:val="20"/>
        </w:rPr>
        <w:t>задач ЦУР 4</w:t>
      </w:r>
      <w:r w:rsidR="00817A68">
        <w:rPr>
          <w:rFonts w:ascii="Arial" w:hAnsi="Arial" w:cs="Arial"/>
          <w:i/>
          <w:sz w:val="20"/>
          <w:szCs w:val="20"/>
        </w:rPr>
        <w:t xml:space="preserve"> в Кыргызстане</w:t>
      </w:r>
      <w:r w:rsidR="003035B6">
        <w:rPr>
          <w:rFonts w:ascii="Arial" w:hAnsi="Arial" w:cs="Arial"/>
          <w:i/>
          <w:sz w:val="20"/>
          <w:szCs w:val="20"/>
        </w:rPr>
        <w:t xml:space="preserve">, в соответствии с </w:t>
      </w:r>
      <w:r w:rsidR="00F478AC">
        <w:rPr>
          <w:rFonts w:ascii="Arial" w:hAnsi="Arial" w:cs="Arial"/>
          <w:i/>
          <w:sz w:val="20"/>
          <w:szCs w:val="20"/>
        </w:rPr>
        <w:t xml:space="preserve">ключевыми </w:t>
      </w:r>
      <w:r w:rsidR="003035B6">
        <w:rPr>
          <w:rFonts w:ascii="Arial" w:hAnsi="Arial" w:cs="Arial"/>
          <w:i/>
          <w:sz w:val="20"/>
          <w:szCs w:val="20"/>
        </w:rPr>
        <w:t xml:space="preserve">документами политики Кыргызской Республики, </w:t>
      </w:r>
      <w:r w:rsidR="00817A68">
        <w:rPr>
          <w:rFonts w:ascii="Arial" w:hAnsi="Arial" w:cs="Arial"/>
          <w:i/>
          <w:sz w:val="20"/>
          <w:szCs w:val="20"/>
        </w:rPr>
        <w:t>с</w:t>
      </w:r>
      <w:r>
        <w:rPr>
          <w:rFonts w:ascii="Arial" w:hAnsi="Arial" w:cs="Arial"/>
          <w:i/>
          <w:sz w:val="20"/>
          <w:szCs w:val="20"/>
        </w:rPr>
        <w:t xml:space="preserve"> </w:t>
      </w:r>
      <w:r w:rsidR="003035B6">
        <w:rPr>
          <w:rFonts w:ascii="Arial" w:hAnsi="Arial" w:cs="Arial"/>
          <w:i/>
          <w:sz w:val="20"/>
          <w:szCs w:val="20"/>
        </w:rPr>
        <w:t>опорой на данные</w:t>
      </w:r>
      <w:r>
        <w:rPr>
          <w:rFonts w:ascii="Arial" w:hAnsi="Arial" w:cs="Arial"/>
          <w:i/>
          <w:sz w:val="20"/>
          <w:szCs w:val="20"/>
        </w:rPr>
        <w:t xml:space="preserve"> имеющейся статистики</w:t>
      </w:r>
      <w:r w:rsidR="00817A68">
        <w:rPr>
          <w:rFonts w:ascii="Arial" w:hAnsi="Arial" w:cs="Arial"/>
          <w:i/>
          <w:sz w:val="20"/>
          <w:szCs w:val="20"/>
        </w:rPr>
        <w:t>, отражающей прогресс в области образования за 2021 год.</w:t>
      </w:r>
      <w:r>
        <w:rPr>
          <w:rFonts w:ascii="Arial" w:hAnsi="Arial" w:cs="Arial"/>
          <w:i/>
          <w:sz w:val="20"/>
          <w:szCs w:val="20"/>
        </w:rPr>
        <w:t xml:space="preserve"> </w:t>
      </w:r>
      <w:r w:rsidR="00817A68">
        <w:rPr>
          <w:rFonts w:ascii="Arial" w:hAnsi="Arial" w:cs="Arial"/>
          <w:i/>
          <w:sz w:val="20"/>
          <w:szCs w:val="20"/>
        </w:rPr>
        <w:t xml:space="preserve">Предложен </w:t>
      </w:r>
      <w:r>
        <w:rPr>
          <w:rFonts w:ascii="Arial" w:hAnsi="Arial" w:cs="Arial"/>
          <w:i/>
          <w:sz w:val="20"/>
          <w:szCs w:val="20"/>
        </w:rPr>
        <w:t xml:space="preserve">обзор </w:t>
      </w:r>
      <w:r w:rsidRPr="00472707">
        <w:rPr>
          <w:rFonts w:ascii="Arial" w:hAnsi="Arial" w:cs="Arial"/>
          <w:i/>
          <w:sz w:val="20"/>
          <w:szCs w:val="20"/>
        </w:rPr>
        <w:t>стратегий и политик, направленных на достижение</w:t>
      </w:r>
      <w:r w:rsidR="00500739">
        <w:rPr>
          <w:rFonts w:ascii="Arial" w:hAnsi="Arial" w:cs="Arial"/>
          <w:i/>
          <w:sz w:val="20"/>
          <w:szCs w:val="20"/>
        </w:rPr>
        <w:t xml:space="preserve"> ЦУР 4 в Кыргызстане</w:t>
      </w:r>
      <w:r>
        <w:rPr>
          <w:rFonts w:ascii="Arial" w:hAnsi="Arial" w:cs="Arial"/>
          <w:i/>
          <w:sz w:val="20"/>
          <w:szCs w:val="20"/>
        </w:rPr>
        <w:t xml:space="preserve"> </w:t>
      </w:r>
      <w:r w:rsidR="00817A68">
        <w:rPr>
          <w:rFonts w:ascii="Arial" w:hAnsi="Arial" w:cs="Arial"/>
          <w:i/>
          <w:sz w:val="20"/>
          <w:szCs w:val="20"/>
        </w:rPr>
        <w:t xml:space="preserve">и </w:t>
      </w:r>
      <w:r>
        <w:rPr>
          <w:rFonts w:ascii="Arial" w:hAnsi="Arial" w:cs="Arial"/>
          <w:i/>
          <w:sz w:val="20"/>
          <w:szCs w:val="20"/>
        </w:rPr>
        <w:t xml:space="preserve">описание </w:t>
      </w:r>
      <w:r w:rsidR="00817A68">
        <w:rPr>
          <w:rFonts w:ascii="Arial" w:hAnsi="Arial" w:cs="Arial"/>
          <w:i/>
          <w:sz w:val="20"/>
          <w:szCs w:val="20"/>
        </w:rPr>
        <w:t>ключевых проблем, выявленных</w:t>
      </w:r>
      <w:r>
        <w:rPr>
          <w:rFonts w:ascii="Arial" w:hAnsi="Arial" w:cs="Arial"/>
          <w:i/>
          <w:sz w:val="20"/>
          <w:szCs w:val="20"/>
        </w:rPr>
        <w:t xml:space="preserve"> </w:t>
      </w:r>
      <w:r w:rsidR="00817A68">
        <w:rPr>
          <w:rFonts w:ascii="Arial" w:hAnsi="Arial" w:cs="Arial"/>
          <w:i/>
          <w:sz w:val="20"/>
          <w:szCs w:val="20"/>
        </w:rPr>
        <w:t xml:space="preserve">в ходе подготовки обзора, </w:t>
      </w:r>
      <w:r>
        <w:rPr>
          <w:rFonts w:ascii="Arial" w:hAnsi="Arial" w:cs="Arial"/>
          <w:i/>
          <w:sz w:val="20"/>
          <w:szCs w:val="20"/>
        </w:rPr>
        <w:t xml:space="preserve">имеющихся достижений в образовании, а также рекомендации для достижения ЦУР 4 в Кыргызстане. </w:t>
      </w:r>
    </w:p>
    <w:p w:rsidR="001B6785" w:rsidRDefault="001B6785" w:rsidP="001B6785">
      <w:pPr>
        <w:ind w:left="284" w:right="401"/>
        <w:jc w:val="both"/>
        <w:rPr>
          <w:rFonts w:ascii="Arial" w:hAnsi="Arial" w:cs="Arial"/>
          <w:i/>
          <w:sz w:val="20"/>
          <w:szCs w:val="20"/>
        </w:rPr>
      </w:pPr>
      <w:r w:rsidRPr="000A3428">
        <w:rPr>
          <w:rFonts w:ascii="Arial" w:hAnsi="Arial" w:cs="Arial"/>
          <w:i/>
          <w:sz w:val="20"/>
          <w:szCs w:val="20"/>
        </w:rPr>
        <w:t xml:space="preserve">Данный документ предназначен для представителей органов государственного управления и органов местного самоуправления, образовательных, международных, неправительственных организаций и экспертного сообщества, занимающихся вопросами развития </w:t>
      </w:r>
      <w:r>
        <w:rPr>
          <w:rFonts w:ascii="Arial" w:hAnsi="Arial" w:cs="Arial"/>
          <w:i/>
          <w:sz w:val="20"/>
          <w:szCs w:val="20"/>
        </w:rPr>
        <w:t>образования и продвижения ЦУР</w:t>
      </w:r>
      <w:r w:rsidRPr="000A3428">
        <w:rPr>
          <w:rFonts w:ascii="Arial" w:hAnsi="Arial" w:cs="Arial"/>
          <w:i/>
          <w:sz w:val="20"/>
          <w:szCs w:val="20"/>
        </w:rPr>
        <w:t xml:space="preserve"> в Кыргызской Республике.</w:t>
      </w:r>
    </w:p>
    <w:p w:rsidR="00A05DA9" w:rsidRDefault="00A05DA9" w:rsidP="002F7AAA">
      <w:pPr>
        <w:pStyle w:val="1"/>
        <w:jc w:val="center"/>
        <w:rPr>
          <w:rStyle w:val="a6"/>
          <w:rFonts w:ascii="Arial" w:hAnsi="Arial" w:cs="Arial"/>
          <w:sz w:val="24"/>
          <w:szCs w:val="24"/>
        </w:rPr>
      </w:pPr>
    </w:p>
    <w:p w:rsidR="00A05DA9" w:rsidRDefault="001B6785" w:rsidP="00A05DA9">
      <w:pPr>
        <w:ind w:left="284" w:right="401"/>
        <w:jc w:val="both"/>
        <w:rPr>
          <w:rFonts w:ascii="Arial" w:hAnsi="Arial" w:cs="Arial"/>
          <w:i/>
          <w:sz w:val="20"/>
          <w:szCs w:val="20"/>
        </w:rPr>
      </w:pPr>
      <w:r>
        <w:rPr>
          <w:rFonts w:ascii="Arial" w:hAnsi="Arial" w:cs="Arial"/>
          <w:i/>
          <w:sz w:val="20"/>
          <w:szCs w:val="20"/>
        </w:rPr>
        <w:t>АРОК</w:t>
      </w:r>
      <w:r w:rsidR="00A05DA9" w:rsidRPr="007502AD">
        <w:rPr>
          <w:rFonts w:ascii="Arial" w:hAnsi="Arial" w:cs="Arial"/>
          <w:i/>
          <w:sz w:val="20"/>
          <w:szCs w:val="20"/>
        </w:rPr>
        <w:t xml:space="preserve"> выража</w:t>
      </w:r>
      <w:r>
        <w:rPr>
          <w:rFonts w:ascii="Arial" w:hAnsi="Arial" w:cs="Arial"/>
          <w:i/>
          <w:sz w:val="20"/>
          <w:szCs w:val="20"/>
        </w:rPr>
        <w:t>е</w:t>
      </w:r>
      <w:r w:rsidR="00A05DA9" w:rsidRPr="007502AD">
        <w:rPr>
          <w:rFonts w:ascii="Arial" w:hAnsi="Arial" w:cs="Arial"/>
          <w:i/>
          <w:sz w:val="20"/>
          <w:szCs w:val="20"/>
        </w:rPr>
        <w:t>т искреннюю благодарность всем лицам и организациям, содействовавшим</w:t>
      </w:r>
      <w:r w:rsidR="00A05DA9">
        <w:rPr>
          <w:rFonts w:ascii="Arial" w:hAnsi="Arial" w:cs="Arial"/>
          <w:i/>
          <w:sz w:val="20"/>
          <w:szCs w:val="20"/>
        </w:rPr>
        <w:t xml:space="preserve"> в подготовке обзора:</w:t>
      </w:r>
      <w:r w:rsidR="00A05DA9" w:rsidRPr="007502AD">
        <w:rPr>
          <w:rFonts w:ascii="Arial" w:hAnsi="Arial" w:cs="Arial"/>
          <w:i/>
          <w:sz w:val="20"/>
          <w:szCs w:val="20"/>
        </w:rPr>
        <w:t xml:space="preserve"> </w:t>
      </w:r>
      <w:r w:rsidR="00A05DA9">
        <w:rPr>
          <w:rFonts w:ascii="Arial" w:hAnsi="Arial" w:cs="Arial"/>
          <w:i/>
          <w:sz w:val="20"/>
          <w:szCs w:val="20"/>
        </w:rPr>
        <w:t xml:space="preserve">консультировавшим по ряду вопросов </w:t>
      </w:r>
      <w:r w:rsidR="00A05DA9" w:rsidRPr="007502AD">
        <w:rPr>
          <w:rFonts w:ascii="Arial" w:hAnsi="Arial" w:cs="Arial"/>
          <w:i/>
          <w:sz w:val="20"/>
          <w:szCs w:val="20"/>
        </w:rPr>
        <w:t xml:space="preserve">и предоставившим информацию для </w:t>
      </w:r>
      <w:r w:rsidR="00A05DA9">
        <w:rPr>
          <w:rFonts w:ascii="Arial" w:hAnsi="Arial" w:cs="Arial"/>
          <w:i/>
          <w:sz w:val="20"/>
          <w:szCs w:val="20"/>
        </w:rPr>
        <w:t>текущего обзора</w:t>
      </w:r>
      <w:r w:rsidR="00A05DA9" w:rsidRPr="007502AD">
        <w:rPr>
          <w:rFonts w:ascii="Arial" w:hAnsi="Arial" w:cs="Arial"/>
          <w:i/>
          <w:sz w:val="20"/>
          <w:szCs w:val="20"/>
        </w:rPr>
        <w:t>.</w:t>
      </w:r>
    </w:p>
    <w:p w:rsidR="001B6785" w:rsidRDefault="001B6785" w:rsidP="001B6785">
      <w:pPr>
        <w:ind w:left="284" w:right="401"/>
        <w:jc w:val="both"/>
        <w:rPr>
          <w:rFonts w:ascii="Arial" w:hAnsi="Arial" w:cs="Arial"/>
          <w:i/>
          <w:sz w:val="20"/>
          <w:szCs w:val="20"/>
        </w:rPr>
      </w:pPr>
      <w:r>
        <w:rPr>
          <w:rFonts w:ascii="Arial" w:hAnsi="Arial" w:cs="Arial"/>
          <w:i/>
          <w:sz w:val="20"/>
          <w:szCs w:val="20"/>
        </w:rPr>
        <w:t xml:space="preserve"> </w:t>
      </w:r>
    </w:p>
    <w:p w:rsidR="001B6785" w:rsidRDefault="001B6785" w:rsidP="00A05DA9">
      <w:pPr>
        <w:ind w:left="284" w:right="401"/>
        <w:jc w:val="both"/>
        <w:rPr>
          <w:rFonts w:ascii="Arial" w:hAnsi="Arial" w:cs="Arial"/>
          <w:i/>
          <w:sz w:val="20"/>
          <w:szCs w:val="20"/>
        </w:rPr>
      </w:pPr>
    </w:p>
    <w:p w:rsidR="00A05DA9" w:rsidRDefault="00A05DA9" w:rsidP="00A05DA9">
      <w:pPr>
        <w:ind w:left="284" w:right="401"/>
        <w:jc w:val="both"/>
        <w:rPr>
          <w:rFonts w:ascii="Arial" w:hAnsi="Arial" w:cs="Arial"/>
          <w:i/>
          <w:sz w:val="20"/>
          <w:szCs w:val="20"/>
        </w:rPr>
      </w:pPr>
      <w:r w:rsidRPr="0038718B">
        <w:rPr>
          <w:rFonts w:ascii="Arial" w:hAnsi="Arial" w:cs="Arial"/>
          <w:i/>
          <w:sz w:val="20"/>
          <w:szCs w:val="20"/>
          <w:highlight w:val="yellow"/>
        </w:rPr>
        <w:t xml:space="preserve">Особая благодарность </w:t>
      </w:r>
      <w:r w:rsidR="009F7BC2" w:rsidRPr="0038718B">
        <w:rPr>
          <w:rFonts w:ascii="Arial" w:hAnsi="Arial" w:cs="Arial"/>
          <w:i/>
          <w:sz w:val="20"/>
          <w:szCs w:val="20"/>
          <w:highlight w:val="yellow"/>
        </w:rPr>
        <w:t xml:space="preserve">за вклад в подготовку обзора </w:t>
      </w:r>
      <w:r w:rsidRPr="0038718B">
        <w:rPr>
          <w:rFonts w:ascii="Arial" w:hAnsi="Arial" w:cs="Arial"/>
          <w:i/>
          <w:sz w:val="20"/>
          <w:szCs w:val="20"/>
          <w:highlight w:val="yellow"/>
        </w:rPr>
        <w:t xml:space="preserve">Назире </w:t>
      </w:r>
      <w:proofErr w:type="spellStart"/>
      <w:r w:rsidRPr="0038718B">
        <w:rPr>
          <w:rFonts w:ascii="Arial" w:hAnsi="Arial" w:cs="Arial"/>
          <w:i/>
          <w:sz w:val="20"/>
          <w:szCs w:val="20"/>
          <w:highlight w:val="yellow"/>
        </w:rPr>
        <w:t>Керималиевой</w:t>
      </w:r>
      <w:proofErr w:type="spellEnd"/>
      <w:r w:rsidRPr="0038718B">
        <w:rPr>
          <w:rFonts w:ascii="Arial" w:hAnsi="Arial" w:cs="Arial"/>
          <w:i/>
          <w:sz w:val="20"/>
          <w:szCs w:val="20"/>
          <w:highlight w:val="yellow"/>
        </w:rPr>
        <w:t xml:space="preserve">, </w:t>
      </w:r>
      <w:r w:rsidR="009F7BC2" w:rsidRPr="0038718B">
        <w:rPr>
          <w:rFonts w:ascii="Arial" w:hAnsi="Arial" w:cs="Arial"/>
          <w:i/>
          <w:sz w:val="20"/>
          <w:szCs w:val="20"/>
          <w:highlight w:val="yellow"/>
        </w:rPr>
        <w:t>руководителю отдела ЦУР</w:t>
      </w:r>
      <w:r w:rsidRPr="0038718B">
        <w:rPr>
          <w:rFonts w:ascii="Arial" w:hAnsi="Arial" w:cs="Arial"/>
          <w:i/>
          <w:sz w:val="20"/>
          <w:szCs w:val="20"/>
          <w:highlight w:val="yellow"/>
        </w:rPr>
        <w:t xml:space="preserve"> Национального Статистического Комитета, Евгении Бойко, руководителю </w:t>
      </w:r>
      <w:r w:rsidR="009F7BC2" w:rsidRPr="0038718B">
        <w:rPr>
          <w:rFonts w:ascii="Arial" w:hAnsi="Arial" w:cs="Arial"/>
          <w:bCs/>
          <w:i/>
          <w:sz w:val="20"/>
          <w:szCs w:val="20"/>
          <w:highlight w:val="yellow"/>
        </w:rPr>
        <w:t>отдела мониторинга и стратегического планирования Министерства образования и науки КР</w:t>
      </w:r>
    </w:p>
    <w:p w:rsidR="00A05DA9" w:rsidRPr="009F1F1C" w:rsidRDefault="00A05DA9" w:rsidP="00A05DA9">
      <w:pPr>
        <w:ind w:left="284" w:right="401"/>
        <w:jc w:val="both"/>
        <w:rPr>
          <w:rFonts w:ascii="Arial" w:hAnsi="Arial" w:cs="Arial"/>
          <w:i/>
          <w:iCs/>
          <w:sz w:val="20"/>
          <w:szCs w:val="20"/>
        </w:rPr>
      </w:pPr>
      <w:r w:rsidRPr="009F1F1C">
        <w:rPr>
          <w:rFonts w:ascii="Arial" w:hAnsi="Arial" w:cs="Arial"/>
          <w:i/>
          <w:sz w:val="20"/>
          <w:szCs w:val="20"/>
        </w:rPr>
        <w:t xml:space="preserve">Комментарии, замечания и предложения будут приняты с благодарностью и могут быть направлены Ассоциации Развития Образования в Кыргызстане </w:t>
      </w:r>
      <w:r w:rsidRPr="009F1F1C">
        <w:rPr>
          <w:rFonts w:ascii="Arial" w:hAnsi="Arial" w:cs="Arial"/>
          <w:i/>
          <w:iCs/>
          <w:sz w:val="20"/>
          <w:szCs w:val="20"/>
        </w:rPr>
        <w:t xml:space="preserve">по электронной почте: </w:t>
      </w:r>
      <w:hyperlink r:id="rId10" w:history="1">
        <w:r w:rsidRPr="00373352">
          <w:rPr>
            <w:rStyle w:val="aa"/>
            <w:rFonts w:ascii="Arial" w:hAnsi="Arial" w:cs="Arial"/>
            <w:i/>
            <w:iCs/>
            <w:sz w:val="22"/>
          </w:rPr>
          <w:t>arok.kyrgyzstan@gmail.com</w:t>
        </w:r>
      </w:hyperlink>
    </w:p>
    <w:p w:rsidR="00A05DA9" w:rsidRPr="009F1F1C" w:rsidRDefault="00A05DA9" w:rsidP="00A05DA9">
      <w:pPr>
        <w:jc w:val="both"/>
        <w:rPr>
          <w:rFonts w:ascii="Arial" w:hAnsi="Arial" w:cs="Arial"/>
          <w:i/>
          <w:iCs/>
          <w:sz w:val="20"/>
          <w:szCs w:val="20"/>
        </w:rPr>
      </w:pPr>
    </w:p>
    <w:p w:rsidR="00A05DA9" w:rsidRPr="00A05DA9" w:rsidRDefault="00A05DA9" w:rsidP="00A05DA9">
      <w:pPr>
        <w:tabs>
          <w:tab w:val="num" w:pos="720"/>
        </w:tabs>
        <w:ind w:left="284"/>
        <w:jc w:val="both"/>
        <w:rPr>
          <w:rFonts w:cs="Calibri"/>
          <w:bCs/>
          <w:i/>
          <w:sz w:val="24"/>
          <w:szCs w:val="24"/>
        </w:rPr>
      </w:pPr>
      <w:r w:rsidRPr="00A05DA9">
        <w:rPr>
          <w:rFonts w:cs="Calibri"/>
          <w:bCs/>
          <w:i/>
          <w:sz w:val="24"/>
          <w:szCs w:val="24"/>
        </w:rPr>
        <w:t xml:space="preserve">Публикация была подготовлена при финансовой поддержке </w:t>
      </w:r>
      <w:r w:rsidRPr="00A05DA9">
        <w:rPr>
          <w:rFonts w:cs="Calibri"/>
          <w:bCs/>
          <w:i/>
          <w:sz w:val="24"/>
          <w:szCs w:val="24"/>
          <w:lang w:val="en-US"/>
        </w:rPr>
        <w:t>Education</w:t>
      </w:r>
      <w:r w:rsidRPr="00A05DA9">
        <w:rPr>
          <w:rFonts w:cs="Calibri"/>
          <w:bCs/>
          <w:i/>
          <w:sz w:val="24"/>
          <w:szCs w:val="24"/>
        </w:rPr>
        <w:t xml:space="preserve"> </w:t>
      </w:r>
      <w:r w:rsidRPr="00A05DA9">
        <w:rPr>
          <w:rFonts w:cs="Calibri"/>
          <w:bCs/>
          <w:i/>
          <w:sz w:val="24"/>
          <w:szCs w:val="24"/>
          <w:lang w:val="en-US"/>
        </w:rPr>
        <w:t>Out</w:t>
      </w:r>
      <w:r w:rsidRPr="00A05DA9">
        <w:rPr>
          <w:rFonts w:cs="Calibri"/>
          <w:bCs/>
          <w:i/>
          <w:sz w:val="24"/>
          <w:szCs w:val="24"/>
        </w:rPr>
        <w:t xml:space="preserve"> </w:t>
      </w:r>
      <w:r w:rsidRPr="00A05DA9">
        <w:rPr>
          <w:rFonts w:cs="Calibri"/>
          <w:bCs/>
          <w:i/>
          <w:sz w:val="24"/>
          <w:szCs w:val="24"/>
          <w:lang w:val="en-US"/>
        </w:rPr>
        <w:t>Loud</w:t>
      </w:r>
      <w:r w:rsidRPr="00A05DA9">
        <w:rPr>
          <w:rFonts w:cs="Calibri"/>
          <w:bCs/>
          <w:i/>
          <w:sz w:val="24"/>
          <w:szCs w:val="24"/>
        </w:rPr>
        <w:t xml:space="preserve">. Содержание является ответственностью ОЮЛ «Ассоциации развития образования в Кыргызстане» и не обязательно отражает точку зрения финансирующих партнеров </w:t>
      </w:r>
      <w:r w:rsidRPr="00A05DA9">
        <w:rPr>
          <w:rFonts w:cs="Calibri"/>
          <w:bCs/>
          <w:i/>
          <w:sz w:val="24"/>
          <w:szCs w:val="24"/>
          <w:lang w:val="en-US"/>
        </w:rPr>
        <w:t>Oxfam</w:t>
      </w:r>
      <w:r w:rsidRPr="00A05DA9">
        <w:rPr>
          <w:rFonts w:cs="Calibri"/>
          <w:bCs/>
          <w:i/>
          <w:sz w:val="24"/>
          <w:szCs w:val="24"/>
        </w:rPr>
        <w:t xml:space="preserve"> </w:t>
      </w:r>
      <w:r w:rsidRPr="00A05DA9">
        <w:rPr>
          <w:rFonts w:cs="Calibri"/>
          <w:bCs/>
          <w:i/>
          <w:sz w:val="24"/>
          <w:szCs w:val="24"/>
          <w:lang w:val="en-US"/>
        </w:rPr>
        <w:t>IBIS</w:t>
      </w:r>
      <w:r w:rsidRPr="00A05DA9">
        <w:rPr>
          <w:rFonts w:cs="Calibri"/>
          <w:bCs/>
          <w:i/>
          <w:sz w:val="24"/>
          <w:szCs w:val="24"/>
        </w:rPr>
        <w:t xml:space="preserve"> и </w:t>
      </w:r>
      <w:r w:rsidRPr="00A05DA9">
        <w:rPr>
          <w:rFonts w:cs="Calibri"/>
          <w:bCs/>
          <w:i/>
          <w:sz w:val="24"/>
          <w:szCs w:val="24"/>
          <w:lang w:val="en-US"/>
        </w:rPr>
        <w:t>GPE</w:t>
      </w:r>
      <w:r w:rsidRPr="00A05DA9">
        <w:rPr>
          <w:rFonts w:cs="Calibri"/>
          <w:bCs/>
          <w:i/>
          <w:sz w:val="24"/>
          <w:szCs w:val="24"/>
        </w:rPr>
        <w:t>.</w:t>
      </w:r>
    </w:p>
    <w:p w:rsidR="00500739" w:rsidRDefault="00500739">
      <w:pPr>
        <w:pStyle w:val="af7"/>
      </w:pPr>
    </w:p>
    <w:p w:rsidR="00500739" w:rsidRDefault="00500739" w:rsidP="00500739">
      <w:pPr>
        <w:rPr>
          <w:lang w:eastAsia="ru-RU"/>
        </w:rPr>
      </w:pPr>
    </w:p>
    <w:p w:rsidR="00373352" w:rsidRDefault="00373352" w:rsidP="00500739">
      <w:pPr>
        <w:rPr>
          <w:lang w:eastAsia="ru-RU"/>
        </w:rPr>
      </w:pPr>
    </w:p>
    <w:p w:rsidR="00373352" w:rsidRDefault="00373352" w:rsidP="00500739">
      <w:pPr>
        <w:rPr>
          <w:lang w:eastAsia="ru-RU"/>
        </w:rPr>
      </w:pPr>
    </w:p>
    <w:p w:rsidR="00373352" w:rsidRDefault="00373352" w:rsidP="00500739">
      <w:pPr>
        <w:rPr>
          <w:lang w:eastAsia="ru-RU"/>
        </w:rPr>
      </w:pPr>
    </w:p>
    <w:p w:rsidR="00373352" w:rsidRPr="00500739" w:rsidRDefault="00373352" w:rsidP="00500739">
      <w:pPr>
        <w:rPr>
          <w:lang w:eastAsia="ru-RU"/>
        </w:rPr>
      </w:pPr>
    </w:p>
    <w:sdt>
      <w:sdtPr>
        <w:rPr>
          <w:rFonts w:ascii="Times New Roman" w:eastAsiaTheme="minorHAnsi" w:hAnsi="Times New Roman" w:cstheme="minorBidi"/>
          <w:color w:val="auto"/>
          <w:sz w:val="28"/>
          <w:szCs w:val="22"/>
          <w:lang w:eastAsia="en-US"/>
        </w:rPr>
        <w:id w:val="-1338610279"/>
        <w:docPartObj>
          <w:docPartGallery w:val="Table of Contents"/>
          <w:docPartUnique/>
        </w:docPartObj>
      </w:sdtPr>
      <w:sdtEndPr>
        <w:rPr>
          <w:b/>
          <w:bCs/>
          <w:sz w:val="24"/>
        </w:rPr>
      </w:sdtEndPr>
      <w:sdtContent>
        <w:p w:rsidR="00500739" w:rsidRDefault="00500739">
          <w:pPr>
            <w:pStyle w:val="af7"/>
          </w:pPr>
          <w:r>
            <w:t>Оглавление</w:t>
          </w:r>
        </w:p>
        <w:p w:rsidR="00806ECB" w:rsidRDefault="00500739">
          <w:pPr>
            <w:pStyle w:val="12"/>
            <w:tabs>
              <w:tab w:val="right" w:leader="dot" w:pos="9344"/>
            </w:tabs>
            <w:rPr>
              <w:rFonts w:asciiTheme="minorHAnsi" w:eastAsiaTheme="minorEastAsia" w:hAnsiTheme="minorHAnsi"/>
              <w:noProof/>
              <w:sz w:val="22"/>
              <w:lang w:eastAsia="ru-RU"/>
            </w:rPr>
          </w:pPr>
          <w:r w:rsidRPr="0038718B">
            <w:rPr>
              <w:sz w:val="24"/>
            </w:rPr>
            <w:fldChar w:fldCharType="begin"/>
          </w:r>
          <w:r w:rsidRPr="0038718B">
            <w:rPr>
              <w:sz w:val="24"/>
            </w:rPr>
            <w:instrText xml:space="preserve"> TOC \o "1-3" \h \z \u </w:instrText>
          </w:r>
          <w:r w:rsidRPr="0038718B">
            <w:rPr>
              <w:sz w:val="24"/>
            </w:rPr>
            <w:fldChar w:fldCharType="separate"/>
          </w:r>
          <w:hyperlink w:anchor="_Toc129956948" w:history="1">
            <w:r w:rsidR="00806ECB" w:rsidRPr="00757CD4">
              <w:rPr>
                <w:rStyle w:val="aa"/>
                <w:rFonts w:ascii="Arial" w:hAnsi="Arial" w:cs="Arial"/>
                <w:b/>
                <w:i/>
                <w:iCs/>
                <w:noProof/>
              </w:rPr>
              <w:t>Аннотация</w:t>
            </w:r>
            <w:r w:rsidR="00806ECB">
              <w:rPr>
                <w:noProof/>
                <w:webHidden/>
              </w:rPr>
              <w:tab/>
            </w:r>
            <w:r w:rsidR="00806ECB">
              <w:rPr>
                <w:noProof/>
                <w:webHidden/>
              </w:rPr>
              <w:fldChar w:fldCharType="begin"/>
            </w:r>
            <w:r w:rsidR="00806ECB">
              <w:rPr>
                <w:noProof/>
                <w:webHidden/>
              </w:rPr>
              <w:instrText xml:space="preserve"> PAGEREF _Toc129956948 \h </w:instrText>
            </w:r>
            <w:r w:rsidR="00806ECB">
              <w:rPr>
                <w:noProof/>
                <w:webHidden/>
              </w:rPr>
            </w:r>
            <w:r w:rsidR="00806ECB">
              <w:rPr>
                <w:noProof/>
                <w:webHidden/>
              </w:rPr>
              <w:fldChar w:fldCharType="separate"/>
            </w:r>
            <w:r w:rsidR="00806ECB">
              <w:rPr>
                <w:noProof/>
                <w:webHidden/>
              </w:rPr>
              <w:t>2</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49" w:history="1">
            <w:r w:rsidR="00806ECB" w:rsidRPr="00757CD4">
              <w:rPr>
                <w:rStyle w:val="aa"/>
                <w:rFonts w:ascii="Arial" w:hAnsi="Arial" w:cs="Arial"/>
                <w:i/>
                <w:iCs/>
                <w:noProof/>
              </w:rPr>
              <w:t>СОКРАЩЕНИЯ</w:t>
            </w:r>
            <w:r w:rsidR="00806ECB">
              <w:rPr>
                <w:noProof/>
                <w:webHidden/>
              </w:rPr>
              <w:tab/>
            </w:r>
            <w:r w:rsidR="00806ECB">
              <w:rPr>
                <w:noProof/>
                <w:webHidden/>
              </w:rPr>
              <w:fldChar w:fldCharType="begin"/>
            </w:r>
            <w:r w:rsidR="00806ECB">
              <w:rPr>
                <w:noProof/>
                <w:webHidden/>
              </w:rPr>
              <w:instrText xml:space="preserve"> PAGEREF _Toc129956949 \h </w:instrText>
            </w:r>
            <w:r w:rsidR="00806ECB">
              <w:rPr>
                <w:noProof/>
                <w:webHidden/>
              </w:rPr>
            </w:r>
            <w:r w:rsidR="00806ECB">
              <w:rPr>
                <w:noProof/>
                <w:webHidden/>
              </w:rPr>
              <w:fldChar w:fldCharType="separate"/>
            </w:r>
            <w:r w:rsidR="00806ECB">
              <w:rPr>
                <w:noProof/>
                <w:webHidden/>
              </w:rPr>
              <w:t>5</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50" w:history="1">
            <w:r w:rsidR="00806ECB" w:rsidRPr="00757CD4">
              <w:rPr>
                <w:rStyle w:val="aa"/>
                <w:noProof/>
              </w:rPr>
              <w:t>ВВЕДЕНИЕ</w:t>
            </w:r>
            <w:r w:rsidR="00806ECB">
              <w:rPr>
                <w:noProof/>
                <w:webHidden/>
              </w:rPr>
              <w:tab/>
            </w:r>
            <w:r w:rsidR="00806ECB">
              <w:rPr>
                <w:noProof/>
                <w:webHidden/>
              </w:rPr>
              <w:fldChar w:fldCharType="begin"/>
            </w:r>
            <w:r w:rsidR="00806ECB">
              <w:rPr>
                <w:noProof/>
                <w:webHidden/>
              </w:rPr>
              <w:instrText xml:space="preserve"> PAGEREF _Toc129956950 \h </w:instrText>
            </w:r>
            <w:r w:rsidR="00806ECB">
              <w:rPr>
                <w:noProof/>
                <w:webHidden/>
              </w:rPr>
            </w:r>
            <w:r w:rsidR="00806ECB">
              <w:rPr>
                <w:noProof/>
                <w:webHidden/>
              </w:rPr>
              <w:fldChar w:fldCharType="separate"/>
            </w:r>
            <w:r w:rsidR="00806ECB">
              <w:rPr>
                <w:noProof/>
                <w:webHidden/>
              </w:rPr>
              <w:t>6</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51" w:history="1">
            <w:r w:rsidR="00806ECB" w:rsidRPr="00757CD4">
              <w:rPr>
                <w:rStyle w:val="aa"/>
                <w:b/>
                <w:noProof/>
              </w:rPr>
              <w:t>ОСОБЕННОСТИ КЫРГЫЗСКОЙ РЕСПУБЛИКИ</w:t>
            </w:r>
            <w:r w:rsidR="00806ECB">
              <w:rPr>
                <w:noProof/>
                <w:webHidden/>
              </w:rPr>
              <w:tab/>
            </w:r>
            <w:r w:rsidR="00806ECB">
              <w:rPr>
                <w:noProof/>
                <w:webHidden/>
              </w:rPr>
              <w:fldChar w:fldCharType="begin"/>
            </w:r>
            <w:r w:rsidR="00806ECB">
              <w:rPr>
                <w:noProof/>
                <w:webHidden/>
              </w:rPr>
              <w:instrText xml:space="preserve"> PAGEREF _Toc129956951 \h </w:instrText>
            </w:r>
            <w:r w:rsidR="00806ECB">
              <w:rPr>
                <w:noProof/>
                <w:webHidden/>
              </w:rPr>
            </w:r>
            <w:r w:rsidR="00806ECB">
              <w:rPr>
                <w:noProof/>
                <w:webHidden/>
              </w:rPr>
              <w:fldChar w:fldCharType="separate"/>
            </w:r>
            <w:r w:rsidR="00806ECB">
              <w:rPr>
                <w:noProof/>
                <w:webHidden/>
              </w:rPr>
              <w:t>7</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52" w:history="1">
            <w:r w:rsidR="00806ECB" w:rsidRPr="00757CD4">
              <w:rPr>
                <w:rStyle w:val="aa"/>
                <w:noProof/>
              </w:rPr>
              <w:t>ТЕРРИТОРИАЛЬНЫЕ ОСОБЕННОСТИ</w:t>
            </w:r>
            <w:r w:rsidR="00806ECB">
              <w:rPr>
                <w:noProof/>
                <w:webHidden/>
              </w:rPr>
              <w:tab/>
            </w:r>
            <w:r w:rsidR="00806ECB">
              <w:rPr>
                <w:noProof/>
                <w:webHidden/>
              </w:rPr>
              <w:fldChar w:fldCharType="begin"/>
            </w:r>
            <w:r w:rsidR="00806ECB">
              <w:rPr>
                <w:noProof/>
                <w:webHidden/>
              </w:rPr>
              <w:instrText xml:space="preserve"> PAGEREF _Toc129956952 \h </w:instrText>
            </w:r>
            <w:r w:rsidR="00806ECB">
              <w:rPr>
                <w:noProof/>
                <w:webHidden/>
              </w:rPr>
            </w:r>
            <w:r w:rsidR="00806ECB">
              <w:rPr>
                <w:noProof/>
                <w:webHidden/>
              </w:rPr>
              <w:fldChar w:fldCharType="separate"/>
            </w:r>
            <w:r w:rsidR="00806ECB">
              <w:rPr>
                <w:noProof/>
                <w:webHidden/>
              </w:rPr>
              <w:t>7</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53" w:history="1">
            <w:r w:rsidR="00806ECB" w:rsidRPr="00757CD4">
              <w:rPr>
                <w:rStyle w:val="aa"/>
                <w:noProof/>
              </w:rPr>
              <w:t>ДЕМОГРАФИЧЕСКИЕ ПОКАЗАТЕЛИ</w:t>
            </w:r>
            <w:r w:rsidR="00806ECB">
              <w:rPr>
                <w:noProof/>
                <w:webHidden/>
              </w:rPr>
              <w:tab/>
            </w:r>
            <w:r w:rsidR="00806ECB">
              <w:rPr>
                <w:noProof/>
                <w:webHidden/>
              </w:rPr>
              <w:fldChar w:fldCharType="begin"/>
            </w:r>
            <w:r w:rsidR="00806ECB">
              <w:rPr>
                <w:noProof/>
                <w:webHidden/>
              </w:rPr>
              <w:instrText xml:space="preserve"> PAGEREF _Toc129956953 \h </w:instrText>
            </w:r>
            <w:r w:rsidR="00806ECB">
              <w:rPr>
                <w:noProof/>
                <w:webHidden/>
              </w:rPr>
            </w:r>
            <w:r w:rsidR="00806ECB">
              <w:rPr>
                <w:noProof/>
                <w:webHidden/>
              </w:rPr>
              <w:fldChar w:fldCharType="separate"/>
            </w:r>
            <w:r w:rsidR="00806ECB">
              <w:rPr>
                <w:noProof/>
                <w:webHidden/>
              </w:rPr>
              <w:t>7</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54" w:history="1">
            <w:r w:rsidR="00806ECB" w:rsidRPr="00757CD4">
              <w:rPr>
                <w:rStyle w:val="aa"/>
                <w:noProof/>
              </w:rPr>
              <w:t>ЭКОНОМИЧЕСКИЕ ПОКАЗАТЕЛИ</w:t>
            </w:r>
            <w:r w:rsidR="00806ECB">
              <w:rPr>
                <w:noProof/>
                <w:webHidden/>
              </w:rPr>
              <w:tab/>
            </w:r>
            <w:r w:rsidR="00806ECB">
              <w:rPr>
                <w:noProof/>
                <w:webHidden/>
              </w:rPr>
              <w:fldChar w:fldCharType="begin"/>
            </w:r>
            <w:r w:rsidR="00806ECB">
              <w:rPr>
                <w:noProof/>
                <w:webHidden/>
              </w:rPr>
              <w:instrText xml:space="preserve"> PAGEREF _Toc129956954 \h </w:instrText>
            </w:r>
            <w:r w:rsidR="00806ECB">
              <w:rPr>
                <w:noProof/>
                <w:webHidden/>
              </w:rPr>
            </w:r>
            <w:r w:rsidR="00806ECB">
              <w:rPr>
                <w:noProof/>
                <w:webHidden/>
              </w:rPr>
              <w:fldChar w:fldCharType="separate"/>
            </w:r>
            <w:r w:rsidR="00806ECB">
              <w:rPr>
                <w:noProof/>
                <w:webHidden/>
              </w:rPr>
              <w:t>8</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55" w:history="1">
            <w:r w:rsidR="00806ECB" w:rsidRPr="00757CD4">
              <w:rPr>
                <w:rStyle w:val="aa"/>
                <w:noProof/>
              </w:rPr>
              <w:t>СОЦИАЛЬНЫЕ ПОКАЗАТЕЛИ</w:t>
            </w:r>
            <w:r w:rsidR="00806ECB">
              <w:rPr>
                <w:noProof/>
                <w:webHidden/>
              </w:rPr>
              <w:tab/>
            </w:r>
            <w:r w:rsidR="00806ECB">
              <w:rPr>
                <w:noProof/>
                <w:webHidden/>
              </w:rPr>
              <w:fldChar w:fldCharType="begin"/>
            </w:r>
            <w:r w:rsidR="00806ECB">
              <w:rPr>
                <w:noProof/>
                <w:webHidden/>
              </w:rPr>
              <w:instrText xml:space="preserve"> PAGEREF _Toc129956955 \h </w:instrText>
            </w:r>
            <w:r w:rsidR="00806ECB">
              <w:rPr>
                <w:noProof/>
                <w:webHidden/>
              </w:rPr>
            </w:r>
            <w:r w:rsidR="00806ECB">
              <w:rPr>
                <w:noProof/>
                <w:webHidden/>
              </w:rPr>
              <w:fldChar w:fldCharType="separate"/>
            </w:r>
            <w:r w:rsidR="00806ECB">
              <w:rPr>
                <w:noProof/>
                <w:webHidden/>
              </w:rPr>
              <w:t>8</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56" w:history="1">
            <w:r w:rsidR="00806ECB" w:rsidRPr="00757CD4">
              <w:rPr>
                <w:rStyle w:val="aa"/>
                <w:b/>
                <w:noProof/>
              </w:rPr>
              <w:t>Контекст ситуации</w:t>
            </w:r>
            <w:r w:rsidR="00806ECB">
              <w:rPr>
                <w:noProof/>
                <w:webHidden/>
              </w:rPr>
              <w:tab/>
            </w:r>
            <w:r w:rsidR="00806ECB">
              <w:rPr>
                <w:noProof/>
                <w:webHidden/>
              </w:rPr>
              <w:fldChar w:fldCharType="begin"/>
            </w:r>
            <w:r w:rsidR="00806ECB">
              <w:rPr>
                <w:noProof/>
                <w:webHidden/>
              </w:rPr>
              <w:instrText xml:space="preserve"> PAGEREF _Toc129956956 \h </w:instrText>
            </w:r>
            <w:r w:rsidR="00806ECB">
              <w:rPr>
                <w:noProof/>
                <w:webHidden/>
              </w:rPr>
            </w:r>
            <w:r w:rsidR="00806ECB">
              <w:rPr>
                <w:noProof/>
                <w:webHidden/>
              </w:rPr>
              <w:fldChar w:fldCharType="separate"/>
            </w:r>
            <w:r w:rsidR="00806ECB">
              <w:rPr>
                <w:noProof/>
                <w:webHidden/>
              </w:rPr>
              <w:t>10</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57" w:history="1">
            <w:r w:rsidR="00806ECB" w:rsidRPr="00757CD4">
              <w:rPr>
                <w:rStyle w:val="aa"/>
                <w:b/>
                <w:noProof/>
              </w:rPr>
              <w:t>Реализация Повестки дня в области устойчивого развития в Кыргызстане</w:t>
            </w:r>
            <w:r w:rsidR="00806ECB">
              <w:rPr>
                <w:noProof/>
                <w:webHidden/>
              </w:rPr>
              <w:tab/>
            </w:r>
            <w:r w:rsidR="00806ECB">
              <w:rPr>
                <w:noProof/>
                <w:webHidden/>
              </w:rPr>
              <w:fldChar w:fldCharType="begin"/>
            </w:r>
            <w:r w:rsidR="00806ECB">
              <w:rPr>
                <w:noProof/>
                <w:webHidden/>
              </w:rPr>
              <w:instrText xml:space="preserve"> PAGEREF _Toc129956957 \h </w:instrText>
            </w:r>
            <w:r w:rsidR="00806ECB">
              <w:rPr>
                <w:noProof/>
                <w:webHidden/>
              </w:rPr>
            </w:r>
            <w:r w:rsidR="00806ECB">
              <w:rPr>
                <w:noProof/>
                <w:webHidden/>
              </w:rPr>
              <w:fldChar w:fldCharType="separate"/>
            </w:r>
            <w:r w:rsidR="00806ECB">
              <w:rPr>
                <w:noProof/>
                <w:webHidden/>
              </w:rPr>
              <w:t>12</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58" w:history="1">
            <w:r w:rsidR="00806ECB" w:rsidRPr="00757CD4">
              <w:rPr>
                <w:rStyle w:val="aa"/>
                <w:b/>
                <w:noProof/>
              </w:rPr>
              <w:t>Текущая система координации ЦУР</w:t>
            </w:r>
            <w:r w:rsidR="00806ECB">
              <w:rPr>
                <w:noProof/>
                <w:webHidden/>
              </w:rPr>
              <w:tab/>
            </w:r>
            <w:r w:rsidR="00806ECB">
              <w:rPr>
                <w:noProof/>
                <w:webHidden/>
              </w:rPr>
              <w:fldChar w:fldCharType="begin"/>
            </w:r>
            <w:r w:rsidR="00806ECB">
              <w:rPr>
                <w:noProof/>
                <w:webHidden/>
              </w:rPr>
              <w:instrText xml:space="preserve"> PAGEREF _Toc129956958 \h </w:instrText>
            </w:r>
            <w:r w:rsidR="00806ECB">
              <w:rPr>
                <w:noProof/>
                <w:webHidden/>
              </w:rPr>
            </w:r>
            <w:r w:rsidR="00806ECB">
              <w:rPr>
                <w:noProof/>
                <w:webHidden/>
              </w:rPr>
              <w:fldChar w:fldCharType="separate"/>
            </w:r>
            <w:r w:rsidR="00806ECB">
              <w:rPr>
                <w:noProof/>
                <w:webHidden/>
              </w:rPr>
              <w:t>13</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59" w:history="1">
            <w:r w:rsidR="00806ECB" w:rsidRPr="00757CD4">
              <w:rPr>
                <w:rStyle w:val="aa"/>
                <w:b/>
                <w:noProof/>
              </w:rPr>
              <w:t>Обзор НПА, стратегий и политик Кыргызстана, связанных с реализацией ЦУР в сфере образования</w:t>
            </w:r>
            <w:r w:rsidR="00806ECB">
              <w:rPr>
                <w:noProof/>
                <w:webHidden/>
              </w:rPr>
              <w:tab/>
            </w:r>
            <w:r w:rsidR="00806ECB">
              <w:rPr>
                <w:noProof/>
                <w:webHidden/>
              </w:rPr>
              <w:fldChar w:fldCharType="begin"/>
            </w:r>
            <w:r w:rsidR="00806ECB">
              <w:rPr>
                <w:noProof/>
                <w:webHidden/>
              </w:rPr>
              <w:instrText xml:space="preserve"> PAGEREF _Toc129956959 \h </w:instrText>
            </w:r>
            <w:r w:rsidR="00806ECB">
              <w:rPr>
                <w:noProof/>
                <w:webHidden/>
              </w:rPr>
            </w:r>
            <w:r w:rsidR="00806ECB">
              <w:rPr>
                <w:noProof/>
                <w:webHidden/>
              </w:rPr>
              <w:fldChar w:fldCharType="separate"/>
            </w:r>
            <w:r w:rsidR="00806ECB">
              <w:rPr>
                <w:noProof/>
                <w:webHidden/>
              </w:rPr>
              <w:t>13</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0" w:history="1">
            <w:r w:rsidR="00806ECB" w:rsidRPr="00757CD4">
              <w:rPr>
                <w:rStyle w:val="aa"/>
                <w:b/>
                <w:noProof/>
                <w:shd w:val="clear" w:color="auto" w:fill="FFFFFF"/>
              </w:rPr>
              <w:t>Национальная стратегия развития Кыргызской Республики на 2018-2040 годы</w:t>
            </w:r>
            <w:r w:rsidR="00806ECB">
              <w:rPr>
                <w:noProof/>
                <w:webHidden/>
              </w:rPr>
              <w:tab/>
            </w:r>
            <w:r w:rsidR="00806ECB">
              <w:rPr>
                <w:noProof/>
                <w:webHidden/>
              </w:rPr>
              <w:fldChar w:fldCharType="begin"/>
            </w:r>
            <w:r w:rsidR="00806ECB">
              <w:rPr>
                <w:noProof/>
                <w:webHidden/>
              </w:rPr>
              <w:instrText xml:space="preserve"> PAGEREF _Toc129956960 \h </w:instrText>
            </w:r>
            <w:r w:rsidR="00806ECB">
              <w:rPr>
                <w:noProof/>
                <w:webHidden/>
              </w:rPr>
            </w:r>
            <w:r w:rsidR="00806ECB">
              <w:rPr>
                <w:noProof/>
                <w:webHidden/>
              </w:rPr>
              <w:fldChar w:fldCharType="separate"/>
            </w:r>
            <w:r w:rsidR="00806ECB">
              <w:rPr>
                <w:noProof/>
                <w:webHidden/>
              </w:rPr>
              <w:t>15</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1" w:history="1">
            <w:r w:rsidR="00806ECB" w:rsidRPr="00757CD4">
              <w:rPr>
                <w:rStyle w:val="aa"/>
                <w:b/>
                <w:noProof/>
              </w:rPr>
              <w:t>Программа развития Кыргызстана до 2026 года</w:t>
            </w:r>
            <w:r w:rsidR="00806ECB">
              <w:rPr>
                <w:noProof/>
                <w:webHidden/>
              </w:rPr>
              <w:tab/>
            </w:r>
            <w:r w:rsidR="00806ECB">
              <w:rPr>
                <w:noProof/>
                <w:webHidden/>
              </w:rPr>
              <w:fldChar w:fldCharType="begin"/>
            </w:r>
            <w:r w:rsidR="00806ECB">
              <w:rPr>
                <w:noProof/>
                <w:webHidden/>
              </w:rPr>
              <w:instrText xml:space="preserve"> PAGEREF _Toc129956961 \h </w:instrText>
            </w:r>
            <w:r w:rsidR="00806ECB">
              <w:rPr>
                <w:noProof/>
                <w:webHidden/>
              </w:rPr>
            </w:r>
            <w:r w:rsidR="00806ECB">
              <w:rPr>
                <w:noProof/>
                <w:webHidden/>
              </w:rPr>
              <w:fldChar w:fldCharType="separate"/>
            </w:r>
            <w:r w:rsidR="00806ECB">
              <w:rPr>
                <w:noProof/>
                <w:webHidden/>
              </w:rPr>
              <w:t>16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2" w:history="1">
            <w:r w:rsidR="00806ECB" w:rsidRPr="00757CD4">
              <w:rPr>
                <w:rStyle w:val="aa"/>
                <w:b/>
                <w:noProof/>
              </w:rPr>
              <w:t>ПРОГРАММА развития образования в Кыргызской Республике на 2021-2040 годы</w:t>
            </w:r>
            <w:r w:rsidR="00806ECB">
              <w:rPr>
                <w:noProof/>
                <w:webHidden/>
              </w:rPr>
              <w:tab/>
            </w:r>
            <w:r w:rsidR="00806ECB">
              <w:rPr>
                <w:noProof/>
                <w:webHidden/>
              </w:rPr>
              <w:fldChar w:fldCharType="begin"/>
            </w:r>
            <w:r w:rsidR="00806ECB">
              <w:rPr>
                <w:noProof/>
                <w:webHidden/>
              </w:rPr>
              <w:instrText xml:space="preserve"> PAGEREF _Toc129956962 \h </w:instrText>
            </w:r>
            <w:r w:rsidR="00806ECB">
              <w:rPr>
                <w:noProof/>
                <w:webHidden/>
              </w:rPr>
            </w:r>
            <w:r w:rsidR="00806ECB">
              <w:rPr>
                <w:noProof/>
                <w:webHidden/>
              </w:rPr>
              <w:fldChar w:fldCharType="separate"/>
            </w:r>
            <w:r w:rsidR="00806ECB">
              <w:rPr>
                <w:noProof/>
                <w:webHidden/>
              </w:rPr>
              <w:t>18</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63" w:history="1">
            <w:r w:rsidR="00806ECB" w:rsidRPr="00757CD4">
              <w:rPr>
                <w:rStyle w:val="aa"/>
                <w:b/>
                <w:noProof/>
              </w:rPr>
              <w:t>Связь ЦУР 4 я другими целями</w:t>
            </w:r>
            <w:r w:rsidR="00806ECB">
              <w:rPr>
                <w:noProof/>
                <w:webHidden/>
              </w:rPr>
              <w:tab/>
            </w:r>
            <w:r w:rsidR="00806ECB">
              <w:rPr>
                <w:noProof/>
                <w:webHidden/>
              </w:rPr>
              <w:fldChar w:fldCharType="begin"/>
            </w:r>
            <w:r w:rsidR="00806ECB">
              <w:rPr>
                <w:noProof/>
                <w:webHidden/>
              </w:rPr>
              <w:instrText xml:space="preserve"> PAGEREF _Toc129956963 \h </w:instrText>
            </w:r>
            <w:r w:rsidR="00806ECB">
              <w:rPr>
                <w:noProof/>
                <w:webHidden/>
              </w:rPr>
            </w:r>
            <w:r w:rsidR="00806ECB">
              <w:rPr>
                <w:noProof/>
                <w:webHidden/>
              </w:rPr>
              <w:fldChar w:fldCharType="separate"/>
            </w:r>
            <w:r w:rsidR="00806ECB">
              <w:rPr>
                <w:noProof/>
                <w:webHidden/>
              </w:rPr>
              <w:t>19</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64" w:history="1">
            <w:r w:rsidR="00806ECB" w:rsidRPr="00757CD4">
              <w:rPr>
                <w:rStyle w:val="aa"/>
                <w:b/>
                <w:noProof/>
              </w:rPr>
              <w:t>Данные для обзора ЦУР 4 в Кыргызстане</w:t>
            </w:r>
            <w:r w:rsidR="00806ECB">
              <w:rPr>
                <w:noProof/>
                <w:webHidden/>
              </w:rPr>
              <w:tab/>
            </w:r>
            <w:r w:rsidR="00806ECB">
              <w:rPr>
                <w:noProof/>
                <w:webHidden/>
              </w:rPr>
              <w:fldChar w:fldCharType="begin"/>
            </w:r>
            <w:r w:rsidR="00806ECB">
              <w:rPr>
                <w:noProof/>
                <w:webHidden/>
              </w:rPr>
              <w:instrText xml:space="preserve"> PAGEREF _Toc129956964 \h </w:instrText>
            </w:r>
            <w:r w:rsidR="00806ECB">
              <w:rPr>
                <w:noProof/>
                <w:webHidden/>
              </w:rPr>
            </w:r>
            <w:r w:rsidR="00806ECB">
              <w:rPr>
                <w:noProof/>
                <w:webHidden/>
              </w:rPr>
              <w:fldChar w:fldCharType="separate"/>
            </w:r>
            <w:r w:rsidR="00806ECB">
              <w:rPr>
                <w:noProof/>
                <w:webHidden/>
              </w:rPr>
              <w:t>20</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65" w:history="1">
            <w:r w:rsidR="00806ECB" w:rsidRPr="00757CD4">
              <w:rPr>
                <w:rStyle w:val="aa"/>
                <w:b/>
                <w:noProof/>
              </w:rPr>
              <w:t>Система образования в Кыргызстане</w:t>
            </w:r>
            <w:r w:rsidR="00806ECB">
              <w:rPr>
                <w:noProof/>
                <w:webHidden/>
              </w:rPr>
              <w:tab/>
            </w:r>
            <w:r w:rsidR="00806ECB">
              <w:rPr>
                <w:noProof/>
                <w:webHidden/>
              </w:rPr>
              <w:fldChar w:fldCharType="begin"/>
            </w:r>
            <w:r w:rsidR="00806ECB">
              <w:rPr>
                <w:noProof/>
                <w:webHidden/>
              </w:rPr>
              <w:instrText xml:space="preserve"> PAGEREF _Toc129956965 \h </w:instrText>
            </w:r>
            <w:r w:rsidR="00806ECB">
              <w:rPr>
                <w:noProof/>
                <w:webHidden/>
              </w:rPr>
            </w:r>
            <w:r w:rsidR="00806ECB">
              <w:rPr>
                <w:noProof/>
                <w:webHidden/>
              </w:rPr>
              <w:fldChar w:fldCharType="separate"/>
            </w:r>
            <w:r w:rsidR="00806ECB">
              <w:rPr>
                <w:noProof/>
                <w:webHidden/>
              </w:rPr>
              <w:t>20</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6" w:history="1">
            <w:r w:rsidR="00806ECB" w:rsidRPr="00757CD4">
              <w:rPr>
                <w:rStyle w:val="aa"/>
                <w:b/>
                <w:noProof/>
              </w:rPr>
              <w:t>Доступ к образованию</w:t>
            </w:r>
            <w:r w:rsidR="00806ECB">
              <w:rPr>
                <w:noProof/>
                <w:webHidden/>
              </w:rPr>
              <w:tab/>
            </w:r>
            <w:r w:rsidR="00806ECB">
              <w:rPr>
                <w:noProof/>
                <w:webHidden/>
              </w:rPr>
              <w:fldChar w:fldCharType="begin"/>
            </w:r>
            <w:r w:rsidR="00806ECB">
              <w:rPr>
                <w:noProof/>
                <w:webHidden/>
              </w:rPr>
              <w:instrText xml:space="preserve"> PAGEREF _Toc129956966 \h </w:instrText>
            </w:r>
            <w:r w:rsidR="00806ECB">
              <w:rPr>
                <w:noProof/>
                <w:webHidden/>
              </w:rPr>
            </w:r>
            <w:r w:rsidR="00806ECB">
              <w:rPr>
                <w:noProof/>
                <w:webHidden/>
              </w:rPr>
              <w:fldChar w:fldCharType="separate"/>
            </w:r>
            <w:r w:rsidR="00806ECB">
              <w:rPr>
                <w:noProof/>
                <w:webHidden/>
              </w:rPr>
              <w:t>25</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7" w:history="1">
            <w:r w:rsidR="00806ECB" w:rsidRPr="00757CD4">
              <w:rPr>
                <w:rStyle w:val="aa"/>
                <w:b/>
                <w:noProof/>
              </w:rPr>
              <w:t>Инклюзивное образование</w:t>
            </w:r>
            <w:r w:rsidR="00806ECB">
              <w:rPr>
                <w:noProof/>
                <w:webHidden/>
              </w:rPr>
              <w:tab/>
            </w:r>
            <w:r w:rsidR="00806ECB">
              <w:rPr>
                <w:noProof/>
                <w:webHidden/>
              </w:rPr>
              <w:fldChar w:fldCharType="begin"/>
            </w:r>
            <w:r w:rsidR="00806ECB">
              <w:rPr>
                <w:noProof/>
                <w:webHidden/>
              </w:rPr>
              <w:instrText xml:space="preserve"> PAGEREF _Toc129956967 \h </w:instrText>
            </w:r>
            <w:r w:rsidR="00806ECB">
              <w:rPr>
                <w:noProof/>
                <w:webHidden/>
              </w:rPr>
            </w:r>
            <w:r w:rsidR="00806ECB">
              <w:rPr>
                <w:noProof/>
                <w:webHidden/>
              </w:rPr>
              <w:fldChar w:fldCharType="separate"/>
            </w:r>
            <w:r w:rsidR="00806ECB">
              <w:rPr>
                <w:noProof/>
                <w:webHidden/>
              </w:rPr>
              <w:t>28</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8" w:history="1">
            <w:r w:rsidR="00806ECB" w:rsidRPr="00757CD4">
              <w:rPr>
                <w:rStyle w:val="aa"/>
                <w:b/>
                <w:noProof/>
              </w:rPr>
              <w:t>Многоязычное образование</w:t>
            </w:r>
            <w:r w:rsidR="00806ECB">
              <w:rPr>
                <w:noProof/>
                <w:webHidden/>
              </w:rPr>
              <w:tab/>
            </w:r>
            <w:r w:rsidR="00806ECB">
              <w:rPr>
                <w:noProof/>
                <w:webHidden/>
              </w:rPr>
              <w:fldChar w:fldCharType="begin"/>
            </w:r>
            <w:r w:rsidR="00806ECB">
              <w:rPr>
                <w:noProof/>
                <w:webHidden/>
              </w:rPr>
              <w:instrText xml:space="preserve"> PAGEREF _Toc129956968 \h </w:instrText>
            </w:r>
            <w:r w:rsidR="00806ECB">
              <w:rPr>
                <w:noProof/>
                <w:webHidden/>
              </w:rPr>
            </w:r>
            <w:r w:rsidR="00806ECB">
              <w:rPr>
                <w:noProof/>
                <w:webHidden/>
              </w:rPr>
              <w:fldChar w:fldCharType="separate"/>
            </w:r>
            <w:r w:rsidR="00806ECB">
              <w:rPr>
                <w:noProof/>
                <w:webHidden/>
              </w:rPr>
              <w:t>29</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69" w:history="1">
            <w:r w:rsidR="00806ECB" w:rsidRPr="00757CD4">
              <w:rPr>
                <w:rStyle w:val="aa"/>
                <w:b/>
                <w:noProof/>
              </w:rPr>
              <w:t>Качество образования</w:t>
            </w:r>
            <w:r w:rsidR="00806ECB">
              <w:rPr>
                <w:noProof/>
                <w:webHidden/>
              </w:rPr>
              <w:tab/>
            </w:r>
            <w:r w:rsidR="00806ECB">
              <w:rPr>
                <w:noProof/>
                <w:webHidden/>
              </w:rPr>
              <w:fldChar w:fldCharType="begin"/>
            </w:r>
            <w:r w:rsidR="00806ECB">
              <w:rPr>
                <w:noProof/>
                <w:webHidden/>
              </w:rPr>
              <w:instrText xml:space="preserve"> PAGEREF _Toc129956969 \h </w:instrText>
            </w:r>
            <w:r w:rsidR="00806ECB">
              <w:rPr>
                <w:noProof/>
                <w:webHidden/>
              </w:rPr>
            </w:r>
            <w:r w:rsidR="00806ECB">
              <w:rPr>
                <w:noProof/>
                <w:webHidden/>
              </w:rPr>
              <w:fldChar w:fldCharType="separate"/>
            </w:r>
            <w:r w:rsidR="00806ECB">
              <w:rPr>
                <w:noProof/>
                <w:webHidden/>
              </w:rPr>
              <w:t>30</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0" w:history="1">
            <w:r w:rsidR="00806ECB" w:rsidRPr="00757CD4">
              <w:rPr>
                <w:rStyle w:val="aa"/>
                <w:b/>
                <w:noProof/>
              </w:rPr>
              <w:t>Справедливые и безопасные школы</w:t>
            </w:r>
            <w:r w:rsidR="00806ECB">
              <w:rPr>
                <w:noProof/>
                <w:webHidden/>
              </w:rPr>
              <w:tab/>
            </w:r>
            <w:r w:rsidR="00806ECB">
              <w:rPr>
                <w:noProof/>
                <w:webHidden/>
              </w:rPr>
              <w:fldChar w:fldCharType="begin"/>
            </w:r>
            <w:r w:rsidR="00806ECB">
              <w:rPr>
                <w:noProof/>
                <w:webHidden/>
              </w:rPr>
              <w:instrText xml:space="preserve"> PAGEREF _Toc129956970 \h </w:instrText>
            </w:r>
            <w:r w:rsidR="00806ECB">
              <w:rPr>
                <w:noProof/>
                <w:webHidden/>
              </w:rPr>
            </w:r>
            <w:r w:rsidR="00806ECB">
              <w:rPr>
                <w:noProof/>
                <w:webHidden/>
              </w:rPr>
              <w:fldChar w:fldCharType="separate"/>
            </w:r>
            <w:r w:rsidR="00806ECB">
              <w:rPr>
                <w:noProof/>
                <w:webHidden/>
              </w:rPr>
              <w:t>33</w:t>
            </w:r>
            <w:r w:rsidR="00806ECB">
              <w:rPr>
                <w:noProof/>
                <w:webHidden/>
              </w:rPr>
              <w:fldChar w:fldCharType="end"/>
            </w:r>
          </w:hyperlink>
        </w:p>
        <w:p w:rsidR="00806ECB" w:rsidRDefault="002D4683">
          <w:pPr>
            <w:pStyle w:val="31"/>
            <w:tabs>
              <w:tab w:val="right" w:leader="dot" w:pos="9344"/>
            </w:tabs>
            <w:rPr>
              <w:noProof/>
            </w:rPr>
          </w:pPr>
          <w:hyperlink w:anchor="_Toc129956971" w:history="1">
            <w:r w:rsidR="00806ECB" w:rsidRPr="00757CD4">
              <w:rPr>
                <w:rStyle w:val="aa"/>
                <w:b/>
                <w:noProof/>
              </w:rPr>
              <w:t>Школьное питание</w:t>
            </w:r>
            <w:r w:rsidR="00806ECB">
              <w:rPr>
                <w:noProof/>
                <w:webHidden/>
              </w:rPr>
              <w:tab/>
            </w:r>
            <w:r w:rsidR="00806ECB">
              <w:rPr>
                <w:noProof/>
                <w:webHidden/>
              </w:rPr>
              <w:fldChar w:fldCharType="begin"/>
            </w:r>
            <w:r w:rsidR="00806ECB">
              <w:rPr>
                <w:noProof/>
                <w:webHidden/>
              </w:rPr>
              <w:instrText xml:space="preserve"> PAGEREF _Toc129956971 \h </w:instrText>
            </w:r>
            <w:r w:rsidR="00806ECB">
              <w:rPr>
                <w:noProof/>
                <w:webHidden/>
              </w:rPr>
            </w:r>
            <w:r w:rsidR="00806ECB">
              <w:rPr>
                <w:noProof/>
                <w:webHidden/>
              </w:rPr>
              <w:fldChar w:fldCharType="separate"/>
            </w:r>
            <w:r w:rsidR="00806ECB">
              <w:rPr>
                <w:noProof/>
                <w:webHidden/>
              </w:rPr>
              <w:t>33</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72" w:history="1">
            <w:r w:rsidR="00806ECB" w:rsidRPr="00757CD4">
              <w:rPr>
                <w:rStyle w:val="aa"/>
                <w:b/>
                <w:noProof/>
              </w:rPr>
              <w:t>Обучение и навыки для жизни, работы и устойчивого развития</w:t>
            </w:r>
            <w:r w:rsidR="00806ECB">
              <w:rPr>
                <w:noProof/>
                <w:webHidden/>
              </w:rPr>
              <w:tab/>
            </w:r>
            <w:r w:rsidR="00806ECB">
              <w:rPr>
                <w:noProof/>
                <w:webHidden/>
              </w:rPr>
              <w:fldChar w:fldCharType="begin"/>
            </w:r>
            <w:r w:rsidR="00806ECB">
              <w:rPr>
                <w:noProof/>
                <w:webHidden/>
              </w:rPr>
              <w:instrText xml:space="preserve"> PAGEREF _Toc129956972 \h </w:instrText>
            </w:r>
            <w:r w:rsidR="00806ECB">
              <w:rPr>
                <w:noProof/>
                <w:webHidden/>
              </w:rPr>
            </w:r>
            <w:r w:rsidR="00806ECB">
              <w:rPr>
                <w:noProof/>
                <w:webHidden/>
              </w:rPr>
              <w:fldChar w:fldCharType="separate"/>
            </w:r>
            <w:r w:rsidR="00806ECB">
              <w:rPr>
                <w:noProof/>
                <w:webHidden/>
              </w:rPr>
              <w:t>33</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3" w:history="1">
            <w:r w:rsidR="00806ECB" w:rsidRPr="00757CD4">
              <w:rPr>
                <w:rStyle w:val="aa"/>
                <w:b/>
                <w:noProof/>
              </w:rPr>
              <w:t>Обучение взрослых и ключевые провайдеры образования и обучения взрослых в Кыргызстане.</w:t>
            </w:r>
            <w:r w:rsidR="00806ECB">
              <w:rPr>
                <w:noProof/>
                <w:webHidden/>
              </w:rPr>
              <w:tab/>
            </w:r>
            <w:r w:rsidR="00806ECB">
              <w:rPr>
                <w:noProof/>
                <w:webHidden/>
              </w:rPr>
              <w:fldChar w:fldCharType="begin"/>
            </w:r>
            <w:r w:rsidR="00806ECB">
              <w:rPr>
                <w:noProof/>
                <w:webHidden/>
              </w:rPr>
              <w:instrText xml:space="preserve"> PAGEREF _Toc129956973 \h </w:instrText>
            </w:r>
            <w:r w:rsidR="00806ECB">
              <w:rPr>
                <w:noProof/>
                <w:webHidden/>
              </w:rPr>
            </w:r>
            <w:r w:rsidR="00806ECB">
              <w:rPr>
                <w:noProof/>
                <w:webHidden/>
              </w:rPr>
              <w:fldChar w:fldCharType="separate"/>
            </w:r>
            <w:r w:rsidR="00806ECB">
              <w:rPr>
                <w:noProof/>
                <w:webHidden/>
              </w:rPr>
              <w:t>36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4" w:history="1">
            <w:r w:rsidR="00806ECB" w:rsidRPr="00757CD4">
              <w:rPr>
                <w:rStyle w:val="aa"/>
                <w:b/>
                <w:noProof/>
              </w:rPr>
              <w:t>Повышение квалификации учителей</w:t>
            </w:r>
            <w:r w:rsidR="00806ECB">
              <w:rPr>
                <w:noProof/>
                <w:webHidden/>
              </w:rPr>
              <w:tab/>
            </w:r>
            <w:r w:rsidR="00806ECB">
              <w:rPr>
                <w:noProof/>
                <w:webHidden/>
              </w:rPr>
              <w:fldChar w:fldCharType="begin"/>
            </w:r>
            <w:r w:rsidR="00806ECB">
              <w:rPr>
                <w:noProof/>
                <w:webHidden/>
              </w:rPr>
              <w:instrText xml:space="preserve"> PAGEREF _Toc129956974 \h </w:instrText>
            </w:r>
            <w:r w:rsidR="00806ECB">
              <w:rPr>
                <w:noProof/>
                <w:webHidden/>
              </w:rPr>
            </w:r>
            <w:r w:rsidR="00806ECB">
              <w:rPr>
                <w:noProof/>
                <w:webHidden/>
              </w:rPr>
              <w:fldChar w:fldCharType="separate"/>
            </w:r>
            <w:r w:rsidR="00806ECB">
              <w:rPr>
                <w:noProof/>
                <w:webHidden/>
              </w:rPr>
              <w:t>36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5" w:history="1">
            <w:r w:rsidR="00806ECB" w:rsidRPr="00757CD4">
              <w:rPr>
                <w:rStyle w:val="aa"/>
                <w:b/>
                <w:noProof/>
                <w:lang w:val="ky-KG"/>
              </w:rPr>
              <w:t>Потребности в системе обучения взрослых</w:t>
            </w:r>
            <w:r w:rsidR="00806ECB">
              <w:rPr>
                <w:noProof/>
                <w:webHidden/>
              </w:rPr>
              <w:tab/>
            </w:r>
            <w:r w:rsidR="00806ECB">
              <w:rPr>
                <w:noProof/>
                <w:webHidden/>
              </w:rPr>
              <w:fldChar w:fldCharType="begin"/>
            </w:r>
            <w:r w:rsidR="00806ECB">
              <w:rPr>
                <w:noProof/>
                <w:webHidden/>
              </w:rPr>
              <w:instrText xml:space="preserve"> PAGEREF _Toc129956975 \h </w:instrText>
            </w:r>
            <w:r w:rsidR="00806ECB">
              <w:rPr>
                <w:noProof/>
                <w:webHidden/>
              </w:rPr>
            </w:r>
            <w:r w:rsidR="00806ECB">
              <w:rPr>
                <w:noProof/>
                <w:webHidden/>
              </w:rPr>
              <w:fldChar w:fldCharType="separate"/>
            </w:r>
            <w:r w:rsidR="00806ECB">
              <w:rPr>
                <w:noProof/>
                <w:webHidden/>
              </w:rPr>
              <w:t>37</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76" w:history="1">
            <w:r w:rsidR="00806ECB" w:rsidRPr="00757CD4">
              <w:rPr>
                <w:rStyle w:val="aa"/>
                <w:b/>
                <w:noProof/>
              </w:rPr>
              <w:t>Финансирование образования</w:t>
            </w:r>
            <w:r w:rsidR="00806ECB">
              <w:rPr>
                <w:noProof/>
                <w:webHidden/>
              </w:rPr>
              <w:tab/>
            </w:r>
            <w:r w:rsidR="00806ECB">
              <w:rPr>
                <w:noProof/>
                <w:webHidden/>
              </w:rPr>
              <w:fldChar w:fldCharType="begin"/>
            </w:r>
            <w:r w:rsidR="00806ECB">
              <w:rPr>
                <w:noProof/>
                <w:webHidden/>
              </w:rPr>
              <w:instrText xml:space="preserve"> PAGEREF _Toc129956976 \h </w:instrText>
            </w:r>
            <w:r w:rsidR="00806ECB">
              <w:rPr>
                <w:noProof/>
                <w:webHidden/>
              </w:rPr>
            </w:r>
            <w:r w:rsidR="00806ECB">
              <w:rPr>
                <w:noProof/>
                <w:webHidden/>
              </w:rPr>
              <w:fldChar w:fldCharType="separate"/>
            </w:r>
            <w:r w:rsidR="00806ECB">
              <w:rPr>
                <w:noProof/>
                <w:webHidden/>
              </w:rPr>
              <w:t>39</w:t>
            </w:r>
            <w:r w:rsidR="00806ECB">
              <w:rPr>
                <w:noProof/>
                <w:webHidden/>
              </w:rPr>
              <w:fldChar w:fldCharType="end"/>
            </w:r>
          </w:hyperlink>
        </w:p>
        <w:p w:rsidR="00806ECB" w:rsidRDefault="002D4683">
          <w:pPr>
            <w:pStyle w:val="12"/>
            <w:tabs>
              <w:tab w:val="right" w:leader="dot" w:pos="9344"/>
            </w:tabs>
            <w:rPr>
              <w:rFonts w:asciiTheme="minorHAnsi" w:eastAsiaTheme="minorEastAsia" w:hAnsiTheme="minorHAnsi"/>
              <w:noProof/>
              <w:sz w:val="22"/>
              <w:lang w:eastAsia="ru-RU"/>
            </w:rPr>
          </w:pPr>
          <w:hyperlink w:anchor="_Toc129956977" w:history="1">
            <w:r w:rsidR="00806ECB" w:rsidRPr="00757CD4">
              <w:rPr>
                <w:rStyle w:val="aa"/>
                <w:noProof/>
              </w:rPr>
              <w:t>ВЫВОДЫ И РЕКОМЕНДАЦИИ</w:t>
            </w:r>
            <w:r w:rsidR="00806ECB">
              <w:rPr>
                <w:noProof/>
                <w:webHidden/>
              </w:rPr>
              <w:tab/>
            </w:r>
            <w:r w:rsidR="00806ECB">
              <w:rPr>
                <w:noProof/>
                <w:webHidden/>
              </w:rPr>
              <w:fldChar w:fldCharType="begin"/>
            </w:r>
            <w:r w:rsidR="00806ECB">
              <w:rPr>
                <w:noProof/>
                <w:webHidden/>
              </w:rPr>
              <w:instrText xml:space="preserve"> PAGEREF _Toc129956977 \h </w:instrText>
            </w:r>
            <w:r w:rsidR="00806ECB">
              <w:rPr>
                <w:noProof/>
                <w:webHidden/>
              </w:rPr>
            </w:r>
            <w:r w:rsidR="00806ECB">
              <w:rPr>
                <w:noProof/>
                <w:webHidden/>
              </w:rPr>
              <w:fldChar w:fldCharType="separate"/>
            </w:r>
            <w:r w:rsidR="00806ECB">
              <w:rPr>
                <w:noProof/>
                <w:webHidden/>
              </w:rPr>
              <w:t>40</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8" w:history="1">
            <w:r w:rsidR="00806ECB" w:rsidRPr="00757CD4">
              <w:rPr>
                <w:rStyle w:val="aa"/>
                <w:noProof/>
                <w:lang w:eastAsia="ru-RU"/>
              </w:rPr>
              <w:t>ПРИЛОЖЕНИЕ 1</w:t>
            </w:r>
            <w:r w:rsidR="00806ECB">
              <w:rPr>
                <w:noProof/>
                <w:webHidden/>
              </w:rPr>
              <w:tab/>
            </w:r>
            <w:r w:rsidR="00806ECB">
              <w:rPr>
                <w:noProof/>
                <w:webHidden/>
              </w:rPr>
              <w:fldChar w:fldCharType="begin"/>
            </w:r>
            <w:r w:rsidR="00806ECB">
              <w:rPr>
                <w:noProof/>
                <w:webHidden/>
              </w:rPr>
              <w:instrText xml:space="preserve"> PAGEREF _Toc129956978 \h </w:instrText>
            </w:r>
            <w:r w:rsidR="00806ECB">
              <w:rPr>
                <w:noProof/>
                <w:webHidden/>
              </w:rPr>
            </w:r>
            <w:r w:rsidR="00806ECB">
              <w:rPr>
                <w:noProof/>
                <w:webHidden/>
              </w:rPr>
              <w:fldChar w:fldCharType="separate"/>
            </w:r>
            <w:r w:rsidR="00806ECB">
              <w:rPr>
                <w:noProof/>
                <w:webHidden/>
              </w:rPr>
              <w:t>42</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79" w:history="1">
            <w:r w:rsidR="00806ECB" w:rsidRPr="00757CD4">
              <w:rPr>
                <w:rStyle w:val="aa"/>
                <w:rFonts w:ascii="Calibri" w:eastAsia="font299" w:hAnsi="Calibri" w:cs="Calibri"/>
                <w:b/>
                <w:bCs/>
                <w:noProof/>
              </w:rPr>
              <w:t>Матрица инвентаризации и адаптации задач и показателей ЦУР 4 в Кыргызстане</w:t>
            </w:r>
            <w:r w:rsidR="00806ECB">
              <w:rPr>
                <w:noProof/>
                <w:webHidden/>
              </w:rPr>
              <w:tab/>
            </w:r>
            <w:r w:rsidR="00806ECB">
              <w:rPr>
                <w:noProof/>
                <w:webHidden/>
              </w:rPr>
              <w:fldChar w:fldCharType="begin"/>
            </w:r>
            <w:r w:rsidR="00806ECB">
              <w:rPr>
                <w:noProof/>
                <w:webHidden/>
              </w:rPr>
              <w:instrText xml:space="preserve"> PAGEREF _Toc129956979 \h </w:instrText>
            </w:r>
            <w:r w:rsidR="00806ECB">
              <w:rPr>
                <w:noProof/>
                <w:webHidden/>
              </w:rPr>
            </w:r>
            <w:r w:rsidR="00806ECB">
              <w:rPr>
                <w:noProof/>
                <w:webHidden/>
              </w:rPr>
              <w:fldChar w:fldCharType="separate"/>
            </w:r>
            <w:r w:rsidR="00806ECB">
              <w:rPr>
                <w:noProof/>
                <w:webHidden/>
              </w:rPr>
              <w:t>42</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0" w:history="1">
            <w:r w:rsidR="00806ECB" w:rsidRPr="00757CD4">
              <w:rPr>
                <w:rStyle w:val="aa"/>
                <w:noProof/>
              </w:rPr>
              <w:t>ПРИЛОЖЕНИЕ 2</w:t>
            </w:r>
            <w:r w:rsidR="00806ECB">
              <w:rPr>
                <w:noProof/>
                <w:webHidden/>
              </w:rPr>
              <w:tab/>
            </w:r>
            <w:r w:rsidR="00806ECB">
              <w:rPr>
                <w:noProof/>
                <w:webHidden/>
              </w:rPr>
              <w:fldChar w:fldCharType="begin"/>
            </w:r>
            <w:r w:rsidR="00806ECB">
              <w:rPr>
                <w:noProof/>
                <w:webHidden/>
              </w:rPr>
              <w:instrText xml:space="preserve"> PAGEREF _Toc129956980 \h </w:instrText>
            </w:r>
            <w:r w:rsidR="00806ECB">
              <w:rPr>
                <w:noProof/>
                <w:webHidden/>
              </w:rPr>
            </w:r>
            <w:r w:rsidR="00806ECB">
              <w:rPr>
                <w:noProof/>
                <w:webHidden/>
              </w:rPr>
              <w:fldChar w:fldCharType="separate"/>
            </w:r>
            <w:r w:rsidR="00806ECB">
              <w:rPr>
                <w:noProof/>
                <w:webHidden/>
              </w:rPr>
              <w:t>46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1" w:history="1">
            <w:r w:rsidR="00806ECB" w:rsidRPr="00757CD4">
              <w:rPr>
                <w:rStyle w:val="aa"/>
                <w:rFonts w:ascii="Calibri" w:hAnsi="Calibri" w:cs="Calibri"/>
                <w:b/>
                <w:noProof/>
              </w:rPr>
              <w:t>Матрица показателей ЦУР 4 в Кыргызстане</w:t>
            </w:r>
            <w:r w:rsidR="00806ECB">
              <w:rPr>
                <w:noProof/>
                <w:webHidden/>
              </w:rPr>
              <w:tab/>
            </w:r>
            <w:r w:rsidR="00806ECB">
              <w:rPr>
                <w:noProof/>
                <w:webHidden/>
              </w:rPr>
              <w:fldChar w:fldCharType="begin"/>
            </w:r>
            <w:r w:rsidR="00806ECB">
              <w:rPr>
                <w:noProof/>
                <w:webHidden/>
              </w:rPr>
              <w:instrText xml:space="preserve"> PAGEREF _Toc129956981 \h </w:instrText>
            </w:r>
            <w:r w:rsidR="00806ECB">
              <w:rPr>
                <w:noProof/>
                <w:webHidden/>
              </w:rPr>
            </w:r>
            <w:r w:rsidR="00806ECB">
              <w:rPr>
                <w:noProof/>
                <w:webHidden/>
              </w:rPr>
              <w:fldChar w:fldCharType="separate"/>
            </w:r>
            <w:r w:rsidR="00806ECB">
              <w:rPr>
                <w:noProof/>
                <w:webHidden/>
              </w:rPr>
              <w:t>46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2" w:history="1">
            <w:r w:rsidR="00806ECB" w:rsidRPr="00757CD4">
              <w:rPr>
                <w:rStyle w:val="aa"/>
                <w:rFonts w:ascii="Calibri" w:hAnsi="Calibri" w:cs="Calibri"/>
                <w:noProof/>
              </w:rPr>
              <w:t>(данные за 2020 год дополнены, за 2021 такая таблица не составлялась)</w:t>
            </w:r>
            <w:r w:rsidR="00806ECB">
              <w:rPr>
                <w:noProof/>
                <w:webHidden/>
              </w:rPr>
              <w:tab/>
            </w:r>
            <w:r w:rsidR="00806ECB">
              <w:rPr>
                <w:noProof/>
                <w:webHidden/>
              </w:rPr>
              <w:fldChar w:fldCharType="begin"/>
            </w:r>
            <w:r w:rsidR="00806ECB">
              <w:rPr>
                <w:noProof/>
                <w:webHidden/>
              </w:rPr>
              <w:instrText xml:space="preserve"> PAGEREF _Toc129956982 \h </w:instrText>
            </w:r>
            <w:r w:rsidR="00806ECB">
              <w:rPr>
                <w:noProof/>
                <w:webHidden/>
              </w:rPr>
            </w:r>
            <w:r w:rsidR="00806ECB">
              <w:rPr>
                <w:noProof/>
                <w:webHidden/>
              </w:rPr>
              <w:fldChar w:fldCharType="separate"/>
            </w:r>
            <w:r w:rsidR="00806ECB">
              <w:rPr>
                <w:noProof/>
                <w:webHidden/>
              </w:rPr>
              <w:t>46</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3" w:history="1">
            <w:r w:rsidR="00806ECB" w:rsidRPr="00757CD4">
              <w:rPr>
                <w:rStyle w:val="aa"/>
                <w:noProof/>
                <w:lang w:eastAsia="ru-RU"/>
              </w:rPr>
              <w:t>ПРИЛОЖЕНИЕ 3</w:t>
            </w:r>
            <w:r w:rsidR="00806ECB">
              <w:rPr>
                <w:noProof/>
                <w:webHidden/>
              </w:rPr>
              <w:tab/>
            </w:r>
            <w:r w:rsidR="00806ECB">
              <w:rPr>
                <w:noProof/>
                <w:webHidden/>
              </w:rPr>
              <w:fldChar w:fldCharType="begin"/>
            </w:r>
            <w:r w:rsidR="00806ECB">
              <w:rPr>
                <w:noProof/>
                <w:webHidden/>
              </w:rPr>
              <w:instrText xml:space="preserve"> PAGEREF _Toc129956983 \h </w:instrText>
            </w:r>
            <w:r w:rsidR="00806ECB">
              <w:rPr>
                <w:noProof/>
                <w:webHidden/>
              </w:rPr>
            </w:r>
            <w:r w:rsidR="00806ECB">
              <w:rPr>
                <w:noProof/>
                <w:webHidden/>
              </w:rPr>
              <w:fldChar w:fldCharType="separate"/>
            </w:r>
            <w:r w:rsidR="00806ECB">
              <w:rPr>
                <w:noProof/>
                <w:webHidden/>
              </w:rPr>
              <w:t>50</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4" w:history="1">
            <w:r w:rsidR="00806ECB" w:rsidRPr="00757CD4">
              <w:rPr>
                <w:rStyle w:val="aa"/>
                <w:noProof/>
                <w:lang w:eastAsia="ru-RU"/>
              </w:rPr>
              <w:t>ПРИЛОЖЕНИЕ 4</w:t>
            </w:r>
            <w:r w:rsidR="00806ECB">
              <w:rPr>
                <w:noProof/>
                <w:webHidden/>
              </w:rPr>
              <w:tab/>
            </w:r>
            <w:r w:rsidR="00806ECB">
              <w:rPr>
                <w:noProof/>
                <w:webHidden/>
              </w:rPr>
              <w:fldChar w:fldCharType="begin"/>
            </w:r>
            <w:r w:rsidR="00806ECB">
              <w:rPr>
                <w:noProof/>
                <w:webHidden/>
              </w:rPr>
              <w:instrText xml:space="preserve"> PAGEREF _Toc129956984 \h </w:instrText>
            </w:r>
            <w:r w:rsidR="00806ECB">
              <w:rPr>
                <w:noProof/>
                <w:webHidden/>
              </w:rPr>
            </w:r>
            <w:r w:rsidR="00806ECB">
              <w:rPr>
                <w:noProof/>
                <w:webHidden/>
              </w:rPr>
              <w:fldChar w:fldCharType="separate"/>
            </w:r>
            <w:r w:rsidR="00806ECB">
              <w:rPr>
                <w:noProof/>
                <w:webHidden/>
              </w:rPr>
              <w:t>51</w:t>
            </w:r>
            <w:r w:rsidR="00806ECB">
              <w:rPr>
                <w:noProof/>
                <w:webHidden/>
              </w:rPr>
              <w:fldChar w:fldCharType="end"/>
            </w:r>
          </w:hyperlink>
        </w:p>
        <w:p w:rsidR="00806ECB" w:rsidRDefault="002D4683">
          <w:pPr>
            <w:pStyle w:val="21"/>
            <w:tabs>
              <w:tab w:val="right" w:leader="dot" w:pos="9344"/>
            </w:tabs>
            <w:rPr>
              <w:rFonts w:asciiTheme="minorHAnsi" w:eastAsiaTheme="minorEastAsia" w:hAnsiTheme="minorHAnsi"/>
              <w:noProof/>
              <w:sz w:val="22"/>
              <w:lang w:eastAsia="ru-RU"/>
            </w:rPr>
          </w:pPr>
          <w:hyperlink w:anchor="_Toc129956985" w:history="1">
            <w:r w:rsidR="00806ECB" w:rsidRPr="00757CD4">
              <w:rPr>
                <w:rStyle w:val="aa"/>
                <w:b/>
                <w:noProof/>
              </w:rPr>
              <w:t>Литература:</w:t>
            </w:r>
            <w:r w:rsidR="00806ECB">
              <w:rPr>
                <w:noProof/>
                <w:webHidden/>
              </w:rPr>
              <w:tab/>
            </w:r>
            <w:r w:rsidR="00806ECB">
              <w:rPr>
                <w:noProof/>
                <w:webHidden/>
              </w:rPr>
              <w:fldChar w:fldCharType="begin"/>
            </w:r>
            <w:r w:rsidR="00806ECB">
              <w:rPr>
                <w:noProof/>
                <w:webHidden/>
              </w:rPr>
              <w:instrText xml:space="preserve"> PAGEREF _Toc129956985 \h </w:instrText>
            </w:r>
            <w:r w:rsidR="00806ECB">
              <w:rPr>
                <w:noProof/>
                <w:webHidden/>
              </w:rPr>
            </w:r>
            <w:r w:rsidR="00806ECB">
              <w:rPr>
                <w:noProof/>
                <w:webHidden/>
              </w:rPr>
              <w:fldChar w:fldCharType="separate"/>
            </w:r>
            <w:r w:rsidR="00806ECB">
              <w:rPr>
                <w:noProof/>
                <w:webHidden/>
              </w:rPr>
              <w:t>52</w:t>
            </w:r>
            <w:r w:rsidR="00806ECB">
              <w:rPr>
                <w:noProof/>
                <w:webHidden/>
              </w:rPr>
              <w:fldChar w:fldCharType="end"/>
            </w:r>
          </w:hyperlink>
        </w:p>
        <w:p w:rsidR="00500739" w:rsidRPr="0038718B" w:rsidRDefault="00500739">
          <w:pPr>
            <w:rPr>
              <w:sz w:val="24"/>
            </w:rPr>
          </w:pPr>
          <w:r w:rsidRPr="0038718B">
            <w:rPr>
              <w:b/>
              <w:bCs/>
              <w:sz w:val="24"/>
            </w:rPr>
            <w:fldChar w:fldCharType="end"/>
          </w:r>
        </w:p>
      </w:sdtContent>
    </w:sdt>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2F7AAA">
      <w:pPr>
        <w:pStyle w:val="1"/>
        <w:rPr>
          <w:b/>
        </w:rPr>
      </w:pPr>
    </w:p>
    <w:p w:rsidR="00C75339" w:rsidRDefault="00C75339" w:rsidP="00C75339"/>
    <w:p w:rsidR="00C75339" w:rsidRDefault="00C75339" w:rsidP="00C75339">
      <w:pPr>
        <w:sectPr w:rsidR="00C75339" w:rsidSect="00957431">
          <w:footerReference w:type="default" r:id="rId11"/>
          <w:pgSz w:w="11906" w:h="16838" w:code="9"/>
          <w:pgMar w:top="1134" w:right="851" w:bottom="1134" w:left="1701" w:header="709" w:footer="709" w:gutter="0"/>
          <w:cols w:space="708"/>
          <w:docGrid w:linePitch="381"/>
        </w:sectPr>
      </w:pPr>
    </w:p>
    <w:p w:rsidR="00A05DA9" w:rsidRPr="00500739" w:rsidRDefault="00A05DA9" w:rsidP="00A05DA9">
      <w:pPr>
        <w:pStyle w:val="1"/>
        <w:jc w:val="center"/>
        <w:rPr>
          <w:rStyle w:val="a6"/>
          <w:rFonts w:ascii="Arial" w:hAnsi="Arial" w:cs="Arial"/>
          <w:sz w:val="22"/>
          <w:szCs w:val="22"/>
        </w:rPr>
      </w:pPr>
      <w:bookmarkStart w:id="2" w:name="_Toc129956949"/>
      <w:r w:rsidRPr="00500739">
        <w:rPr>
          <w:rStyle w:val="a6"/>
          <w:rFonts w:ascii="Arial" w:hAnsi="Arial" w:cs="Arial"/>
          <w:sz w:val="22"/>
          <w:szCs w:val="22"/>
        </w:rPr>
        <w:lastRenderedPageBreak/>
        <w:t>СОКРАЩЕНИЯ</w:t>
      </w:r>
      <w:bookmarkEnd w:id="2"/>
    </w:p>
    <w:p w:rsidR="00500739" w:rsidRDefault="00500739" w:rsidP="00A05DA9">
      <w:pPr>
        <w:rPr>
          <w:rFonts w:ascii="Arial" w:hAnsi="Arial" w:cs="Arial"/>
          <w:sz w:val="20"/>
          <w:szCs w:val="20"/>
        </w:rPr>
      </w:pPr>
    </w:p>
    <w:p w:rsidR="00A05DA9" w:rsidRPr="006D2D38" w:rsidRDefault="00A05DA9" w:rsidP="00A05DA9">
      <w:pPr>
        <w:rPr>
          <w:rFonts w:ascii="Arial" w:hAnsi="Arial" w:cs="Arial"/>
        </w:rPr>
      </w:pPr>
      <w:r w:rsidRPr="006D2D38">
        <w:rPr>
          <w:rFonts w:ascii="Arial" w:hAnsi="Arial" w:cs="Arial"/>
          <w:sz w:val="20"/>
          <w:szCs w:val="20"/>
        </w:rPr>
        <w:t>АНПО</w:t>
      </w:r>
      <w:r w:rsidRPr="006D2D38">
        <w:rPr>
          <w:rFonts w:ascii="Arial" w:hAnsi="Arial" w:cs="Arial"/>
          <w:sz w:val="20"/>
          <w:szCs w:val="20"/>
        </w:rPr>
        <w:tab/>
      </w:r>
      <w:r w:rsidRPr="006D2D38">
        <w:rPr>
          <w:rFonts w:ascii="Arial" w:hAnsi="Arial" w:cs="Arial"/>
          <w:sz w:val="20"/>
          <w:szCs w:val="20"/>
        </w:rPr>
        <w:tab/>
      </w:r>
      <w:r w:rsidRPr="006D2D38">
        <w:rPr>
          <w:rFonts w:ascii="Arial" w:hAnsi="Arial" w:cs="Arial"/>
          <w:bCs/>
          <w:sz w:val="20"/>
          <w:szCs w:val="20"/>
        </w:rPr>
        <w:t>Агентство начального профессионального образования</w:t>
      </w:r>
    </w:p>
    <w:p w:rsidR="00A05DA9" w:rsidRPr="006D2D38" w:rsidRDefault="00A05DA9" w:rsidP="00A05DA9">
      <w:pPr>
        <w:rPr>
          <w:rFonts w:ascii="Arial" w:hAnsi="Arial" w:cs="Arial"/>
        </w:rPr>
      </w:pPr>
      <w:r w:rsidRPr="006D2D38">
        <w:rPr>
          <w:rFonts w:ascii="Arial" w:eastAsia="Times New Roman" w:hAnsi="Arial" w:cs="Arial"/>
          <w:bCs/>
          <w:color w:val="000000"/>
          <w:sz w:val="20"/>
          <w:szCs w:val="20"/>
          <w:lang w:eastAsia="ru-RU"/>
        </w:rPr>
        <w:t>ГАМФКС</w:t>
      </w:r>
      <w:r w:rsidRPr="006D2D38">
        <w:rPr>
          <w:rFonts w:ascii="Arial" w:eastAsia="Times New Roman" w:hAnsi="Arial" w:cs="Arial"/>
          <w:bCs/>
          <w:color w:val="000000"/>
          <w:sz w:val="20"/>
          <w:szCs w:val="20"/>
          <w:lang w:eastAsia="ru-RU"/>
        </w:rPr>
        <w:tab/>
        <w:t xml:space="preserve">Государственное Агентство по делам молодежи, физической культуры и </w:t>
      </w:r>
      <w:r w:rsidRPr="006D2D38">
        <w:rPr>
          <w:rFonts w:ascii="Arial" w:eastAsia="Times New Roman" w:hAnsi="Arial" w:cs="Arial"/>
          <w:bCs/>
          <w:color w:val="000000"/>
          <w:sz w:val="20"/>
          <w:szCs w:val="20"/>
          <w:lang w:eastAsia="ru-RU"/>
        </w:rPr>
        <w:tab/>
        <w:t>спорта</w:t>
      </w:r>
    </w:p>
    <w:p w:rsidR="00A05DA9" w:rsidRPr="006D2D38" w:rsidRDefault="00A05DA9" w:rsidP="00A05DA9">
      <w:pPr>
        <w:jc w:val="both"/>
        <w:rPr>
          <w:rFonts w:ascii="Arial" w:hAnsi="Arial" w:cs="Arial"/>
        </w:rPr>
      </w:pPr>
      <w:proofErr w:type="spellStart"/>
      <w:r w:rsidRPr="006D2D38">
        <w:rPr>
          <w:rFonts w:ascii="Arial" w:eastAsia="Times New Roman" w:hAnsi="Arial" w:cs="Arial"/>
          <w:bCs/>
          <w:color w:val="000000"/>
          <w:sz w:val="20"/>
          <w:szCs w:val="20"/>
          <w:lang w:eastAsia="ru-RU"/>
        </w:rPr>
        <w:t>ГАООСиЛХ</w:t>
      </w:r>
      <w:proofErr w:type="spellEnd"/>
      <w:r w:rsidRPr="006D2D38">
        <w:rPr>
          <w:rFonts w:ascii="Arial" w:eastAsia="Times New Roman" w:hAnsi="Arial" w:cs="Arial"/>
          <w:bCs/>
          <w:color w:val="000000"/>
          <w:sz w:val="20"/>
          <w:szCs w:val="20"/>
          <w:lang w:eastAsia="ru-RU"/>
        </w:rPr>
        <w:tab/>
        <w:t>Государственное Агентство охраны окружающей среды и лесного хозяйства</w:t>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r w:rsidRPr="006D2D38">
        <w:rPr>
          <w:rFonts w:ascii="Arial" w:eastAsia="Times New Roman" w:hAnsi="Arial" w:cs="Arial"/>
          <w:bCs/>
          <w:color w:val="000000"/>
          <w:sz w:val="20"/>
          <w:szCs w:val="20"/>
          <w:lang w:eastAsia="ru-RU"/>
        </w:rPr>
        <w:tab/>
      </w:r>
    </w:p>
    <w:p w:rsidR="00A05DA9" w:rsidRPr="006D2D38" w:rsidRDefault="00A05DA9" w:rsidP="00A05DA9">
      <w:pPr>
        <w:rPr>
          <w:rFonts w:ascii="Arial" w:hAnsi="Arial" w:cs="Arial"/>
        </w:rPr>
      </w:pPr>
      <w:r w:rsidRPr="006D2D38">
        <w:rPr>
          <w:rFonts w:ascii="Arial" w:hAnsi="Arial" w:cs="Arial"/>
          <w:sz w:val="20"/>
          <w:szCs w:val="20"/>
        </w:rPr>
        <w:t>МОН</w:t>
      </w:r>
      <w:r w:rsidRPr="006D2D38">
        <w:rPr>
          <w:rFonts w:ascii="Arial" w:hAnsi="Arial" w:cs="Arial"/>
          <w:sz w:val="20"/>
          <w:szCs w:val="20"/>
        </w:rPr>
        <w:tab/>
      </w:r>
      <w:r w:rsidRPr="006D2D38">
        <w:rPr>
          <w:rFonts w:ascii="Arial" w:hAnsi="Arial" w:cs="Arial"/>
          <w:sz w:val="20"/>
          <w:szCs w:val="20"/>
        </w:rPr>
        <w:tab/>
        <w:t xml:space="preserve">Министерство образования и науки </w:t>
      </w:r>
    </w:p>
    <w:p w:rsidR="00A05DA9" w:rsidRPr="006D2D38" w:rsidRDefault="00A05DA9" w:rsidP="00A05DA9">
      <w:pPr>
        <w:rPr>
          <w:rFonts w:ascii="Arial" w:hAnsi="Arial" w:cs="Arial"/>
        </w:rPr>
      </w:pPr>
      <w:r w:rsidRPr="006D2D38">
        <w:rPr>
          <w:rFonts w:ascii="Arial" w:hAnsi="Arial" w:cs="Arial"/>
          <w:sz w:val="20"/>
          <w:szCs w:val="20"/>
        </w:rPr>
        <w:t>МЭ и К</w:t>
      </w:r>
      <w:r w:rsidRPr="006D2D38">
        <w:rPr>
          <w:rFonts w:ascii="Arial" w:hAnsi="Arial" w:cs="Arial"/>
          <w:sz w:val="20"/>
          <w:szCs w:val="20"/>
        </w:rPr>
        <w:tab/>
      </w:r>
      <w:r w:rsidRPr="006D2D38">
        <w:rPr>
          <w:rFonts w:ascii="Arial" w:hAnsi="Arial" w:cs="Arial"/>
          <w:sz w:val="20"/>
          <w:szCs w:val="20"/>
        </w:rPr>
        <w:tab/>
        <w:t>Министерство Экономики и коммерции</w:t>
      </w:r>
    </w:p>
    <w:p w:rsidR="00A05DA9" w:rsidRPr="006D2D38" w:rsidRDefault="00A05DA9" w:rsidP="00A05DA9">
      <w:pPr>
        <w:rPr>
          <w:rFonts w:ascii="Arial" w:hAnsi="Arial" w:cs="Arial"/>
        </w:rPr>
      </w:pPr>
      <w:r w:rsidRPr="006D2D38">
        <w:rPr>
          <w:rFonts w:ascii="Arial" w:eastAsia="font299" w:hAnsi="Arial" w:cs="Arial"/>
          <w:sz w:val="20"/>
          <w:szCs w:val="20"/>
          <w:lang w:eastAsia="ru-RU"/>
        </w:rPr>
        <w:t>МЗ</w:t>
      </w:r>
      <w:r w:rsidRPr="006D2D38">
        <w:rPr>
          <w:rFonts w:ascii="Arial" w:eastAsia="font299" w:hAnsi="Arial" w:cs="Arial"/>
          <w:sz w:val="20"/>
          <w:szCs w:val="20"/>
          <w:lang w:eastAsia="ru-RU"/>
        </w:rPr>
        <w:tab/>
      </w:r>
      <w:r w:rsidRPr="006D2D38">
        <w:rPr>
          <w:rFonts w:ascii="Arial" w:eastAsia="font299" w:hAnsi="Arial" w:cs="Arial"/>
          <w:sz w:val="20"/>
          <w:szCs w:val="20"/>
          <w:lang w:eastAsia="ru-RU"/>
        </w:rPr>
        <w:tab/>
        <w:t xml:space="preserve">Министерство здравоохранения </w:t>
      </w:r>
    </w:p>
    <w:p w:rsidR="00A05DA9" w:rsidRPr="006D2D38" w:rsidRDefault="00A05DA9" w:rsidP="0038718B">
      <w:pPr>
        <w:ind w:left="1410" w:hanging="1410"/>
        <w:rPr>
          <w:rFonts w:ascii="Arial" w:hAnsi="Arial" w:cs="Arial"/>
        </w:rPr>
      </w:pPr>
      <w:r w:rsidRPr="006D2D38">
        <w:rPr>
          <w:rFonts w:ascii="Arial" w:hAnsi="Arial" w:cs="Arial"/>
          <w:sz w:val="20"/>
          <w:szCs w:val="20"/>
        </w:rPr>
        <w:t>МТСОМ</w:t>
      </w:r>
      <w:r w:rsidRPr="006D2D38">
        <w:rPr>
          <w:rFonts w:ascii="Arial" w:hAnsi="Arial" w:cs="Arial"/>
          <w:sz w:val="20"/>
          <w:szCs w:val="20"/>
        </w:rPr>
        <w:tab/>
        <w:t>Министерство Труда и Социального обеспечения и миграции Кыргызской Республики</w:t>
      </w:r>
    </w:p>
    <w:p w:rsidR="00A05DA9" w:rsidRPr="006D2D38" w:rsidRDefault="00A05DA9" w:rsidP="00A05DA9">
      <w:pPr>
        <w:ind w:left="1416" w:hanging="1410"/>
        <w:rPr>
          <w:rFonts w:ascii="Arial" w:hAnsi="Arial" w:cs="Arial"/>
        </w:rPr>
      </w:pPr>
      <w:r w:rsidRPr="006D2D38">
        <w:rPr>
          <w:rFonts w:ascii="Arial" w:eastAsia="font299" w:hAnsi="Arial" w:cs="Arial"/>
          <w:sz w:val="20"/>
          <w:szCs w:val="20"/>
          <w:lang w:eastAsia="ru-RU"/>
        </w:rPr>
        <w:t>МКИСМП</w:t>
      </w:r>
      <w:r w:rsidRPr="006D2D38">
        <w:rPr>
          <w:rFonts w:ascii="Arial" w:eastAsia="font299" w:hAnsi="Arial" w:cs="Arial"/>
          <w:sz w:val="20"/>
          <w:szCs w:val="20"/>
          <w:lang w:eastAsia="ru-RU"/>
        </w:rPr>
        <w:tab/>
        <w:t>Министерство культуры, информации, спорта и молодежной политики Кыргызской Республики</w:t>
      </w:r>
    </w:p>
    <w:p w:rsidR="00A05DA9" w:rsidRPr="006D2D38" w:rsidRDefault="00A05DA9" w:rsidP="00A05DA9">
      <w:pPr>
        <w:rPr>
          <w:rFonts w:ascii="Arial" w:hAnsi="Arial" w:cs="Arial"/>
        </w:rPr>
      </w:pPr>
      <w:r w:rsidRPr="006D2D38">
        <w:rPr>
          <w:rFonts w:ascii="Arial" w:hAnsi="Arial" w:cs="Arial"/>
          <w:sz w:val="20"/>
          <w:szCs w:val="20"/>
        </w:rPr>
        <w:t>НДО</w:t>
      </w:r>
      <w:r w:rsidRPr="006D2D38">
        <w:rPr>
          <w:rFonts w:ascii="Arial" w:hAnsi="Arial" w:cs="Arial"/>
          <w:sz w:val="20"/>
          <w:szCs w:val="20"/>
        </w:rPr>
        <w:tab/>
        <w:t xml:space="preserve"> </w:t>
      </w:r>
      <w:r w:rsidRPr="006D2D38">
        <w:rPr>
          <w:rFonts w:ascii="Arial" w:hAnsi="Arial" w:cs="Arial"/>
          <w:sz w:val="20"/>
          <w:szCs w:val="20"/>
        </w:rPr>
        <w:tab/>
        <w:t>Национальный добровольный обзор достижений ЦУР</w:t>
      </w:r>
    </w:p>
    <w:p w:rsidR="00A05DA9" w:rsidRPr="006D2D38" w:rsidRDefault="00A05DA9" w:rsidP="00A05DA9">
      <w:pPr>
        <w:rPr>
          <w:rFonts w:ascii="Arial" w:hAnsi="Arial" w:cs="Arial"/>
        </w:rPr>
      </w:pPr>
      <w:r w:rsidRPr="006D2D38">
        <w:rPr>
          <w:rFonts w:ascii="Arial" w:eastAsia="Roboto-Regular" w:hAnsi="Arial" w:cs="Arial"/>
          <w:sz w:val="20"/>
          <w:szCs w:val="20"/>
        </w:rPr>
        <w:t>НООДУ</w:t>
      </w:r>
      <w:r w:rsidRPr="006D2D38">
        <w:rPr>
          <w:rFonts w:ascii="Arial" w:eastAsia="Roboto-Regular" w:hAnsi="Arial" w:cs="Arial"/>
          <w:sz w:val="20"/>
          <w:szCs w:val="20"/>
        </w:rPr>
        <w:tab/>
        <w:t xml:space="preserve">Независимое оценивание образовательных достижений учащихся </w:t>
      </w:r>
    </w:p>
    <w:p w:rsidR="00A05DA9" w:rsidRPr="006D2D38" w:rsidRDefault="00A05DA9" w:rsidP="00A05DA9">
      <w:pPr>
        <w:rPr>
          <w:rFonts w:ascii="Arial" w:hAnsi="Arial" w:cs="Arial"/>
        </w:rPr>
      </w:pPr>
      <w:r w:rsidRPr="006D2D38">
        <w:rPr>
          <w:rFonts w:ascii="Arial" w:hAnsi="Arial" w:cs="Arial"/>
          <w:sz w:val="20"/>
          <w:szCs w:val="20"/>
        </w:rPr>
        <w:t>НПО</w:t>
      </w:r>
      <w:r w:rsidRPr="006D2D38">
        <w:rPr>
          <w:rFonts w:ascii="Arial" w:hAnsi="Arial" w:cs="Arial"/>
          <w:sz w:val="20"/>
          <w:szCs w:val="20"/>
        </w:rPr>
        <w:tab/>
      </w:r>
      <w:r w:rsidRPr="006D2D38">
        <w:rPr>
          <w:rFonts w:ascii="Arial" w:hAnsi="Arial" w:cs="Arial"/>
          <w:sz w:val="20"/>
          <w:szCs w:val="20"/>
        </w:rPr>
        <w:tab/>
        <w:t>Некоммерческая организация</w:t>
      </w:r>
    </w:p>
    <w:p w:rsidR="00A05DA9" w:rsidRPr="006D2D38" w:rsidRDefault="00A05DA9" w:rsidP="00A05DA9">
      <w:pPr>
        <w:rPr>
          <w:rFonts w:ascii="Arial" w:hAnsi="Arial" w:cs="Arial"/>
        </w:rPr>
      </w:pPr>
      <w:r w:rsidRPr="006D2D38">
        <w:rPr>
          <w:rFonts w:ascii="Arial" w:hAnsi="Arial" w:cs="Arial"/>
          <w:sz w:val="20"/>
          <w:szCs w:val="20"/>
        </w:rPr>
        <w:t>НПА</w:t>
      </w:r>
      <w:r w:rsidRPr="006D2D38">
        <w:rPr>
          <w:rFonts w:ascii="Arial" w:hAnsi="Arial" w:cs="Arial"/>
          <w:sz w:val="20"/>
          <w:szCs w:val="20"/>
        </w:rPr>
        <w:tab/>
      </w:r>
      <w:r w:rsidRPr="006D2D38">
        <w:rPr>
          <w:rFonts w:ascii="Arial" w:hAnsi="Arial" w:cs="Arial"/>
          <w:sz w:val="20"/>
          <w:szCs w:val="20"/>
        </w:rPr>
        <w:tab/>
        <w:t>Нормативно-правовые акты</w:t>
      </w:r>
    </w:p>
    <w:p w:rsidR="00A05DA9" w:rsidRPr="006D2D38" w:rsidRDefault="00A05DA9" w:rsidP="00A05DA9">
      <w:pPr>
        <w:rPr>
          <w:rFonts w:ascii="Arial" w:hAnsi="Arial" w:cs="Arial"/>
          <w:sz w:val="20"/>
          <w:szCs w:val="20"/>
        </w:rPr>
      </w:pPr>
      <w:r w:rsidRPr="006D2D38">
        <w:rPr>
          <w:rFonts w:ascii="Arial" w:hAnsi="Arial" w:cs="Arial"/>
          <w:sz w:val="20"/>
          <w:szCs w:val="20"/>
        </w:rPr>
        <w:t>НСК</w:t>
      </w:r>
      <w:r w:rsidRPr="006D2D38">
        <w:rPr>
          <w:rFonts w:ascii="Arial" w:hAnsi="Arial" w:cs="Arial"/>
          <w:sz w:val="20"/>
          <w:szCs w:val="20"/>
        </w:rPr>
        <w:tab/>
      </w:r>
      <w:r w:rsidRPr="006D2D38">
        <w:rPr>
          <w:rFonts w:ascii="Arial" w:hAnsi="Arial" w:cs="Arial"/>
          <w:sz w:val="20"/>
          <w:szCs w:val="20"/>
        </w:rPr>
        <w:tab/>
        <w:t>Национальный статистический комитет Кыргызской Республики</w:t>
      </w:r>
    </w:p>
    <w:p w:rsidR="00A05DA9" w:rsidRPr="006D2D38" w:rsidRDefault="00A05DA9" w:rsidP="00A05DA9">
      <w:pPr>
        <w:rPr>
          <w:rFonts w:ascii="Arial" w:hAnsi="Arial" w:cs="Arial"/>
          <w:sz w:val="20"/>
          <w:szCs w:val="20"/>
        </w:rPr>
      </w:pPr>
      <w:r w:rsidRPr="006D2D38">
        <w:rPr>
          <w:rFonts w:ascii="Arial" w:hAnsi="Arial" w:cs="Arial"/>
          <w:sz w:val="20"/>
          <w:szCs w:val="20"/>
        </w:rPr>
        <w:t>НРК</w:t>
      </w:r>
      <w:r w:rsidRPr="006D2D38">
        <w:rPr>
          <w:rFonts w:ascii="Arial" w:hAnsi="Arial" w:cs="Arial"/>
          <w:sz w:val="20"/>
          <w:szCs w:val="20"/>
        </w:rPr>
        <w:tab/>
      </w:r>
      <w:r w:rsidRPr="006D2D38">
        <w:rPr>
          <w:rFonts w:ascii="Arial" w:hAnsi="Arial" w:cs="Arial"/>
          <w:sz w:val="20"/>
          <w:szCs w:val="20"/>
        </w:rPr>
        <w:tab/>
        <w:t>Национальная рамка квалификаций</w:t>
      </w:r>
    </w:p>
    <w:p w:rsidR="00A05DA9" w:rsidRPr="006D2D38" w:rsidRDefault="00A05DA9" w:rsidP="00A05DA9">
      <w:pPr>
        <w:rPr>
          <w:rFonts w:ascii="Arial" w:hAnsi="Arial" w:cs="Arial"/>
        </w:rPr>
      </w:pPr>
      <w:r w:rsidRPr="006D2D38">
        <w:rPr>
          <w:rFonts w:ascii="Arial" w:hAnsi="Arial" w:cs="Arial"/>
          <w:sz w:val="20"/>
          <w:szCs w:val="20"/>
        </w:rPr>
        <w:t>НСК</w:t>
      </w:r>
      <w:r w:rsidRPr="006D2D38">
        <w:rPr>
          <w:rFonts w:ascii="Arial" w:hAnsi="Arial" w:cs="Arial"/>
          <w:sz w:val="20"/>
          <w:szCs w:val="20"/>
        </w:rPr>
        <w:tab/>
      </w:r>
      <w:r w:rsidRPr="006D2D38">
        <w:rPr>
          <w:rFonts w:ascii="Arial" w:hAnsi="Arial" w:cs="Arial"/>
          <w:sz w:val="20"/>
          <w:szCs w:val="20"/>
        </w:rPr>
        <w:tab/>
        <w:t>Национальная система квалификаций</w:t>
      </w:r>
    </w:p>
    <w:p w:rsidR="00A05DA9" w:rsidRPr="006D2D38" w:rsidRDefault="00A05DA9" w:rsidP="00A05DA9">
      <w:pPr>
        <w:rPr>
          <w:rFonts w:ascii="Arial" w:hAnsi="Arial" w:cs="Arial"/>
        </w:rPr>
      </w:pPr>
      <w:r w:rsidRPr="006D2D38">
        <w:rPr>
          <w:rFonts w:ascii="Arial" w:hAnsi="Arial" w:cs="Arial"/>
          <w:sz w:val="20"/>
          <w:szCs w:val="20"/>
        </w:rPr>
        <w:t>НТР</w:t>
      </w:r>
      <w:r w:rsidRPr="006D2D38">
        <w:rPr>
          <w:rFonts w:ascii="Arial" w:hAnsi="Arial" w:cs="Arial"/>
          <w:sz w:val="20"/>
          <w:szCs w:val="20"/>
        </w:rPr>
        <w:tab/>
      </w:r>
      <w:r w:rsidRPr="006D2D38">
        <w:rPr>
          <w:rFonts w:ascii="Arial" w:hAnsi="Arial" w:cs="Arial"/>
          <w:sz w:val="20"/>
          <w:szCs w:val="20"/>
        </w:rPr>
        <w:tab/>
        <w:t>Научно-техническая революция</w:t>
      </w:r>
    </w:p>
    <w:p w:rsidR="00A05DA9" w:rsidRPr="006D2D38" w:rsidRDefault="00A05DA9" w:rsidP="00A05DA9">
      <w:pPr>
        <w:rPr>
          <w:rFonts w:ascii="Arial" w:hAnsi="Arial" w:cs="Arial"/>
          <w:sz w:val="20"/>
          <w:szCs w:val="20"/>
        </w:rPr>
      </w:pPr>
      <w:r w:rsidRPr="006D2D38">
        <w:rPr>
          <w:rFonts w:ascii="Arial" w:hAnsi="Arial" w:cs="Arial"/>
          <w:sz w:val="20"/>
          <w:szCs w:val="20"/>
        </w:rPr>
        <w:t>ОВ</w:t>
      </w:r>
      <w:r w:rsidRPr="006D2D38">
        <w:rPr>
          <w:rFonts w:ascii="Arial" w:hAnsi="Arial" w:cs="Arial"/>
          <w:sz w:val="20"/>
          <w:szCs w:val="20"/>
        </w:rPr>
        <w:tab/>
      </w:r>
      <w:r w:rsidRPr="006D2D38">
        <w:rPr>
          <w:rFonts w:ascii="Arial" w:hAnsi="Arial" w:cs="Arial"/>
          <w:sz w:val="20"/>
          <w:szCs w:val="20"/>
        </w:rPr>
        <w:tab/>
        <w:t>Образование взрослых</w:t>
      </w:r>
    </w:p>
    <w:p w:rsidR="00A05DA9" w:rsidRPr="006D2D38" w:rsidRDefault="00A05DA9" w:rsidP="00A05DA9">
      <w:pPr>
        <w:rPr>
          <w:rFonts w:ascii="Arial" w:hAnsi="Arial" w:cs="Arial"/>
        </w:rPr>
      </w:pPr>
      <w:r w:rsidRPr="006D2D38">
        <w:rPr>
          <w:rFonts w:ascii="Arial" w:hAnsi="Arial" w:cs="Arial"/>
          <w:sz w:val="20"/>
          <w:szCs w:val="20"/>
        </w:rPr>
        <w:t>ОГО</w:t>
      </w:r>
      <w:r w:rsidRPr="006D2D38">
        <w:rPr>
          <w:rFonts w:ascii="Arial" w:hAnsi="Arial" w:cs="Arial"/>
          <w:sz w:val="20"/>
          <w:szCs w:val="20"/>
        </w:rPr>
        <w:tab/>
      </w:r>
      <w:r w:rsidRPr="006D2D38">
        <w:rPr>
          <w:rFonts w:ascii="Arial" w:hAnsi="Arial" w:cs="Arial"/>
          <w:sz w:val="20"/>
          <w:szCs w:val="20"/>
        </w:rPr>
        <w:tab/>
        <w:t>Организации гражданского общества</w:t>
      </w:r>
    </w:p>
    <w:p w:rsidR="00A05DA9" w:rsidRPr="006D2D38" w:rsidRDefault="00A05DA9" w:rsidP="00A05DA9">
      <w:pPr>
        <w:rPr>
          <w:rFonts w:ascii="Arial" w:hAnsi="Arial" w:cs="Arial"/>
        </w:rPr>
      </w:pPr>
      <w:r w:rsidRPr="006D2D38">
        <w:rPr>
          <w:rFonts w:ascii="Arial" w:hAnsi="Arial" w:cs="Arial"/>
          <w:bCs/>
          <w:sz w:val="20"/>
          <w:szCs w:val="20"/>
        </w:rPr>
        <w:t>ПВФУ</w:t>
      </w:r>
      <w:r w:rsidRPr="006D2D38">
        <w:rPr>
          <w:rFonts w:ascii="Arial" w:hAnsi="Arial" w:cs="Arial"/>
          <w:bCs/>
          <w:sz w:val="20"/>
          <w:szCs w:val="20"/>
        </w:rPr>
        <w:tab/>
      </w:r>
      <w:r w:rsidRPr="006D2D38">
        <w:rPr>
          <w:rFonts w:ascii="Arial" w:hAnsi="Arial" w:cs="Arial"/>
          <w:bCs/>
          <w:sz w:val="20"/>
          <w:szCs w:val="20"/>
        </w:rPr>
        <w:tab/>
        <w:t xml:space="preserve">Политический форум высокого уровня </w:t>
      </w:r>
      <w:r w:rsidRPr="006D2D38">
        <w:rPr>
          <w:rFonts w:ascii="Arial" w:hAnsi="Arial" w:cs="Arial"/>
          <w:sz w:val="20"/>
          <w:szCs w:val="20"/>
        </w:rPr>
        <w:t>по устойчивому развитию</w:t>
      </w:r>
    </w:p>
    <w:p w:rsidR="00A05DA9" w:rsidRPr="006D2D38" w:rsidRDefault="00A05DA9" w:rsidP="00A05DA9">
      <w:pPr>
        <w:rPr>
          <w:rFonts w:ascii="Arial" w:hAnsi="Arial" w:cs="Arial"/>
        </w:rPr>
      </w:pPr>
      <w:r>
        <w:rPr>
          <w:rFonts w:ascii="Arial" w:hAnsi="Arial" w:cs="Arial"/>
          <w:sz w:val="20"/>
          <w:szCs w:val="20"/>
        </w:rPr>
        <w:t>ПРООН</w:t>
      </w:r>
      <w:r>
        <w:rPr>
          <w:rFonts w:ascii="Arial" w:hAnsi="Arial" w:cs="Arial"/>
          <w:sz w:val="20"/>
          <w:szCs w:val="20"/>
        </w:rPr>
        <w:tab/>
      </w:r>
      <w:r w:rsidRPr="006D2D38">
        <w:rPr>
          <w:rFonts w:ascii="Arial" w:hAnsi="Arial" w:cs="Arial"/>
          <w:sz w:val="20"/>
          <w:szCs w:val="20"/>
        </w:rPr>
        <w:t>Программа развития ООН в Кыргызстане</w:t>
      </w:r>
    </w:p>
    <w:p w:rsidR="00500739" w:rsidRDefault="00A05DA9" w:rsidP="00A05DA9">
      <w:pPr>
        <w:ind w:left="1410" w:hanging="1410"/>
        <w:rPr>
          <w:rFonts w:ascii="Arial" w:hAnsi="Arial" w:cs="Arial"/>
          <w:sz w:val="20"/>
          <w:szCs w:val="20"/>
          <w:shd w:val="clear" w:color="auto" w:fill="FFFFFF"/>
        </w:rPr>
      </w:pPr>
      <w:r w:rsidRPr="006D2D38">
        <w:rPr>
          <w:rFonts w:ascii="Arial" w:hAnsi="Arial" w:cs="Arial"/>
          <w:color w:val="333333"/>
          <w:sz w:val="20"/>
          <w:szCs w:val="20"/>
          <w:shd w:val="clear" w:color="auto" w:fill="FFFFFF"/>
        </w:rPr>
        <w:t>РИПКППР </w:t>
      </w:r>
      <w:r w:rsidRPr="006D2D38">
        <w:rPr>
          <w:rFonts w:ascii="Arial" w:hAnsi="Arial" w:cs="Arial"/>
          <w:color w:val="333333"/>
          <w:sz w:val="20"/>
          <w:szCs w:val="20"/>
          <w:shd w:val="clear" w:color="auto" w:fill="FFFFFF"/>
        </w:rPr>
        <w:tab/>
      </w:r>
      <w:r w:rsidRPr="006D2D38">
        <w:rPr>
          <w:rStyle w:val="a6"/>
          <w:rFonts w:ascii="Arial" w:hAnsi="Arial" w:cs="Arial"/>
          <w:bCs/>
          <w:i w:val="0"/>
          <w:iCs w:val="0"/>
          <w:sz w:val="20"/>
          <w:szCs w:val="20"/>
          <w:shd w:val="clear" w:color="auto" w:fill="FFFFFF"/>
        </w:rPr>
        <w:t>Республиканский институт повышения квалификации</w:t>
      </w:r>
      <w:r w:rsidRPr="006D2D38">
        <w:rPr>
          <w:rFonts w:ascii="Arial" w:hAnsi="Arial" w:cs="Arial"/>
          <w:sz w:val="20"/>
          <w:szCs w:val="20"/>
          <w:shd w:val="clear" w:color="auto" w:fill="FFFFFF"/>
        </w:rPr>
        <w:t> и </w:t>
      </w:r>
      <w:r w:rsidRPr="006D2D38">
        <w:rPr>
          <w:rStyle w:val="a6"/>
          <w:rFonts w:ascii="Arial" w:hAnsi="Arial" w:cs="Arial"/>
          <w:bCs/>
          <w:i w:val="0"/>
          <w:iCs w:val="0"/>
          <w:sz w:val="20"/>
          <w:szCs w:val="20"/>
          <w:shd w:val="clear" w:color="auto" w:fill="FFFFFF"/>
        </w:rPr>
        <w:t>переподготовки педагогических работников</w:t>
      </w:r>
      <w:r w:rsidRPr="006D2D38">
        <w:rPr>
          <w:rFonts w:ascii="Arial" w:hAnsi="Arial" w:cs="Arial"/>
          <w:sz w:val="20"/>
          <w:szCs w:val="20"/>
          <w:shd w:val="clear" w:color="auto" w:fill="FFFFFF"/>
        </w:rPr>
        <w:t> при М</w:t>
      </w:r>
      <w:r w:rsidR="00500739">
        <w:rPr>
          <w:rFonts w:ascii="Arial" w:hAnsi="Arial" w:cs="Arial"/>
          <w:sz w:val="20"/>
          <w:szCs w:val="20"/>
          <w:shd w:val="clear" w:color="auto" w:fill="FFFFFF"/>
        </w:rPr>
        <w:t xml:space="preserve">ОН </w:t>
      </w:r>
      <w:r w:rsidRPr="006D2D38">
        <w:rPr>
          <w:rFonts w:ascii="Arial" w:hAnsi="Arial" w:cs="Arial"/>
          <w:sz w:val="20"/>
          <w:szCs w:val="20"/>
          <w:shd w:val="clear" w:color="auto" w:fill="FFFFFF"/>
        </w:rPr>
        <w:t>Кыргызской Республики</w:t>
      </w:r>
    </w:p>
    <w:p w:rsidR="00A05DA9" w:rsidRPr="006D2D38" w:rsidRDefault="00A05DA9" w:rsidP="00A05DA9">
      <w:pPr>
        <w:ind w:left="1410" w:hanging="1410"/>
        <w:rPr>
          <w:rFonts w:ascii="Arial" w:hAnsi="Arial" w:cs="Arial"/>
        </w:rPr>
      </w:pPr>
      <w:r w:rsidRPr="006D2D38">
        <w:rPr>
          <w:rFonts w:ascii="Arial" w:hAnsi="Arial" w:cs="Arial"/>
          <w:sz w:val="20"/>
          <w:szCs w:val="20"/>
          <w:shd w:val="clear" w:color="auto" w:fill="FFFFFF"/>
        </w:rPr>
        <w:t>РЭЦЦА</w:t>
      </w:r>
      <w:r w:rsidRPr="006D2D38">
        <w:rPr>
          <w:rFonts w:ascii="Arial" w:hAnsi="Arial" w:cs="Arial"/>
          <w:sz w:val="20"/>
          <w:szCs w:val="20"/>
          <w:shd w:val="clear" w:color="auto" w:fill="FFFFFF"/>
        </w:rPr>
        <w:tab/>
        <w:t>Региональный экологический центр Центральной Азии</w:t>
      </w:r>
    </w:p>
    <w:p w:rsidR="00A05DA9" w:rsidRPr="006D2D38" w:rsidRDefault="00A05DA9" w:rsidP="00A05DA9">
      <w:pPr>
        <w:rPr>
          <w:rFonts w:ascii="Arial" w:hAnsi="Arial" w:cs="Arial"/>
        </w:rPr>
      </w:pPr>
      <w:r w:rsidRPr="006D2D38">
        <w:rPr>
          <w:rFonts w:ascii="Arial" w:hAnsi="Arial" w:cs="Arial"/>
          <w:sz w:val="20"/>
          <w:szCs w:val="20"/>
        </w:rPr>
        <w:t xml:space="preserve">СПО </w:t>
      </w:r>
      <w:r w:rsidRPr="006D2D38">
        <w:rPr>
          <w:rFonts w:ascii="Arial" w:hAnsi="Arial" w:cs="Arial"/>
          <w:sz w:val="20"/>
          <w:szCs w:val="20"/>
        </w:rPr>
        <w:tab/>
        <w:t xml:space="preserve"> </w:t>
      </w:r>
      <w:r w:rsidRPr="006D2D38">
        <w:rPr>
          <w:rFonts w:ascii="Arial" w:hAnsi="Arial" w:cs="Arial"/>
          <w:sz w:val="20"/>
          <w:szCs w:val="20"/>
        </w:rPr>
        <w:tab/>
        <w:t>Среднее профессиональное образование</w:t>
      </w:r>
    </w:p>
    <w:p w:rsidR="00A05DA9" w:rsidRPr="006D2D38" w:rsidRDefault="00A05DA9" w:rsidP="00A05DA9">
      <w:pPr>
        <w:rPr>
          <w:rFonts w:ascii="Arial" w:hAnsi="Arial" w:cs="Arial"/>
        </w:rPr>
      </w:pPr>
      <w:r w:rsidRPr="006D2D38">
        <w:rPr>
          <w:rFonts w:ascii="Arial" w:hAnsi="Arial" w:cs="Arial"/>
          <w:sz w:val="20"/>
          <w:szCs w:val="20"/>
        </w:rPr>
        <w:t xml:space="preserve">СПУЗ </w:t>
      </w:r>
      <w:r w:rsidRPr="006D2D38">
        <w:rPr>
          <w:rFonts w:ascii="Arial" w:hAnsi="Arial" w:cs="Arial"/>
          <w:sz w:val="20"/>
          <w:szCs w:val="20"/>
        </w:rPr>
        <w:tab/>
      </w:r>
      <w:r w:rsidRPr="006D2D38">
        <w:rPr>
          <w:rFonts w:ascii="Arial" w:hAnsi="Arial" w:cs="Arial"/>
          <w:sz w:val="20"/>
          <w:szCs w:val="20"/>
        </w:rPr>
        <w:tab/>
        <w:t>Среднее профессиональное учебное заведение</w:t>
      </w:r>
    </w:p>
    <w:p w:rsidR="00A05DA9" w:rsidRPr="006D2D38" w:rsidRDefault="00A05DA9" w:rsidP="00A05DA9">
      <w:pPr>
        <w:rPr>
          <w:rFonts w:ascii="Arial" w:hAnsi="Arial" w:cs="Arial"/>
          <w:sz w:val="20"/>
          <w:szCs w:val="20"/>
        </w:rPr>
      </w:pPr>
      <w:r w:rsidRPr="006D2D38">
        <w:rPr>
          <w:rFonts w:ascii="Arial" w:hAnsi="Arial" w:cs="Arial"/>
          <w:sz w:val="20"/>
          <w:szCs w:val="20"/>
        </w:rPr>
        <w:t xml:space="preserve">СМИ </w:t>
      </w:r>
      <w:r w:rsidRPr="006D2D38">
        <w:rPr>
          <w:rFonts w:ascii="Arial" w:hAnsi="Arial" w:cs="Arial"/>
          <w:sz w:val="20"/>
          <w:szCs w:val="20"/>
        </w:rPr>
        <w:tab/>
      </w:r>
      <w:r w:rsidRPr="006D2D38">
        <w:rPr>
          <w:rFonts w:ascii="Arial" w:hAnsi="Arial" w:cs="Arial"/>
          <w:sz w:val="20"/>
          <w:szCs w:val="20"/>
        </w:rPr>
        <w:tab/>
        <w:t>Средства массовой информации</w:t>
      </w:r>
    </w:p>
    <w:p w:rsidR="00A05DA9" w:rsidRPr="006D2D38" w:rsidRDefault="00A05DA9" w:rsidP="00A05DA9">
      <w:pPr>
        <w:rPr>
          <w:rFonts w:ascii="Arial" w:hAnsi="Arial" w:cs="Arial"/>
        </w:rPr>
      </w:pPr>
      <w:r w:rsidRPr="006D2D38">
        <w:rPr>
          <w:rFonts w:ascii="Arial" w:hAnsi="Arial" w:cs="Arial"/>
          <w:sz w:val="20"/>
          <w:szCs w:val="20"/>
        </w:rPr>
        <w:t>УНПО</w:t>
      </w:r>
      <w:r w:rsidRPr="006D2D38">
        <w:rPr>
          <w:rFonts w:ascii="Arial" w:hAnsi="Arial" w:cs="Arial"/>
          <w:sz w:val="20"/>
          <w:szCs w:val="20"/>
        </w:rPr>
        <w:tab/>
      </w:r>
      <w:r w:rsidRPr="006D2D38">
        <w:rPr>
          <w:rFonts w:ascii="Arial" w:hAnsi="Arial" w:cs="Arial"/>
          <w:sz w:val="20"/>
          <w:szCs w:val="20"/>
        </w:rPr>
        <w:tab/>
        <w:t>Управление начальным профессиональным образованием</w:t>
      </w:r>
    </w:p>
    <w:p w:rsidR="00A05DA9" w:rsidRPr="006D2D38" w:rsidRDefault="00A05DA9" w:rsidP="00A05DA9">
      <w:pPr>
        <w:rPr>
          <w:rFonts w:ascii="Arial" w:hAnsi="Arial" w:cs="Arial"/>
        </w:rPr>
      </w:pPr>
      <w:r w:rsidRPr="006D2D38">
        <w:rPr>
          <w:rFonts w:ascii="Arial" w:hAnsi="Arial" w:cs="Arial"/>
          <w:sz w:val="20"/>
          <w:szCs w:val="20"/>
        </w:rPr>
        <w:t>ЦУР</w:t>
      </w:r>
      <w:r w:rsidRPr="006D2D38">
        <w:rPr>
          <w:rFonts w:ascii="Arial" w:hAnsi="Arial" w:cs="Arial"/>
          <w:sz w:val="20"/>
          <w:szCs w:val="20"/>
        </w:rPr>
        <w:tab/>
      </w:r>
      <w:r w:rsidRPr="006D2D38">
        <w:rPr>
          <w:rFonts w:ascii="Arial" w:hAnsi="Arial" w:cs="Arial"/>
          <w:sz w:val="20"/>
          <w:szCs w:val="20"/>
        </w:rPr>
        <w:tab/>
        <w:t>Цели устойчивого развития</w:t>
      </w:r>
    </w:p>
    <w:p w:rsidR="00A05DA9" w:rsidRPr="006D2D38" w:rsidRDefault="00A05DA9" w:rsidP="00A05DA9">
      <w:pPr>
        <w:rPr>
          <w:rFonts w:ascii="Arial" w:hAnsi="Arial" w:cs="Arial"/>
        </w:rPr>
      </w:pPr>
      <w:r w:rsidRPr="006D2D38">
        <w:rPr>
          <w:rFonts w:ascii="Arial" w:hAnsi="Arial" w:cs="Arial"/>
          <w:bCs/>
          <w:sz w:val="20"/>
          <w:szCs w:val="20"/>
        </w:rPr>
        <w:t>ЧП</w:t>
      </w:r>
      <w:r w:rsidRPr="006D2D38">
        <w:rPr>
          <w:rFonts w:ascii="Arial" w:hAnsi="Arial" w:cs="Arial"/>
          <w:bCs/>
          <w:sz w:val="20"/>
          <w:szCs w:val="20"/>
        </w:rPr>
        <w:tab/>
      </w:r>
      <w:r w:rsidRPr="006D2D38">
        <w:rPr>
          <w:rFonts w:ascii="Arial" w:hAnsi="Arial" w:cs="Arial"/>
          <w:bCs/>
          <w:sz w:val="20"/>
          <w:szCs w:val="20"/>
        </w:rPr>
        <w:tab/>
        <w:t>Чрезвычайное положение</w:t>
      </w:r>
    </w:p>
    <w:p w:rsidR="00A05DA9" w:rsidRPr="006D2D38" w:rsidRDefault="00A05DA9" w:rsidP="00A05DA9">
      <w:pPr>
        <w:rPr>
          <w:rFonts w:ascii="Arial" w:hAnsi="Arial" w:cs="Arial"/>
          <w:bCs/>
          <w:sz w:val="20"/>
          <w:szCs w:val="20"/>
        </w:rPr>
      </w:pPr>
      <w:r w:rsidRPr="006D2D38">
        <w:rPr>
          <w:rFonts w:ascii="Arial" w:hAnsi="Arial" w:cs="Arial"/>
          <w:bCs/>
          <w:sz w:val="20"/>
          <w:szCs w:val="20"/>
        </w:rPr>
        <w:t>ЧС</w:t>
      </w:r>
      <w:r w:rsidRPr="006D2D38">
        <w:rPr>
          <w:rFonts w:ascii="Arial" w:hAnsi="Arial" w:cs="Arial"/>
          <w:bCs/>
          <w:sz w:val="20"/>
          <w:szCs w:val="20"/>
        </w:rPr>
        <w:tab/>
      </w:r>
      <w:r w:rsidRPr="006D2D38">
        <w:rPr>
          <w:rFonts w:ascii="Arial" w:hAnsi="Arial" w:cs="Arial"/>
          <w:bCs/>
          <w:sz w:val="20"/>
          <w:szCs w:val="20"/>
        </w:rPr>
        <w:tab/>
        <w:t>Чрезвычайная ситуация</w:t>
      </w:r>
    </w:p>
    <w:p w:rsidR="00A05DA9" w:rsidRPr="006D2D38" w:rsidRDefault="00A05DA9" w:rsidP="00A05DA9">
      <w:pPr>
        <w:rPr>
          <w:rFonts w:ascii="Arial" w:hAnsi="Arial" w:cs="Arial"/>
          <w:bCs/>
          <w:sz w:val="20"/>
          <w:szCs w:val="20"/>
        </w:rPr>
      </w:pPr>
      <w:r w:rsidRPr="006D2D38">
        <w:rPr>
          <w:rFonts w:ascii="Arial" w:hAnsi="Arial" w:cs="Arial"/>
          <w:bCs/>
          <w:sz w:val="20"/>
          <w:szCs w:val="20"/>
        </w:rPr>
        <w:t xml:space="preserve">ЦООМО </w:t>
      </w:r>
      <w:r w:rsidRPr="006D2D38">
        <w:rPr>
          <w:rFonts w:ascii="Arial" w:hAnsi="Arial" w:cs="Arial"/>
          <w:bCs/>
          <w:sz w:val="20"/>
          <w:szCs w:val="20"/>
        </w:rPr>
        <w:tab/>
        <w:t>Центр оценки в образовании и методов обучения</w:t>
      </w:r>
    </w:p>
    <w:p w:rsidR="00A05DA9" w:rsidRPr="006D2D38" w:rsidRDefault="00A05DA9" w:rsidP="00A05DA9">
      <w:pPr>
        <w:rPr>
          <w:rFonts w:ascii="Arial" w:hAnsi="Arial" w:cs="Arial"/>
        </w:rPr>
      </w:pPr>
      <w:r w:rsidRPr="006D2D38">
        <w:rPr>
          <w:rFonts w:ascii="Arial" w:hAnsi="Arial" w:cs="Arial"/>
          <w:bCs/>
          <w:sz w:val="20"/>
          <w:szCs w:val="20"/>
        </w:rPr>
        <w:t>ЮНЕСКО</w:t>
      </w:r>
      <w:r w:rsidRPr="006D2D38">
        <w:rPr>
          <w:rFonts w:ascii="Arial" w:hAnsi="Arial" w:cs="Arial"/>
          <w:bCs/>
          <w:sz w:val="20"/>
          <w:szCs w:val="20"/>
        </w:rPr>
        <w:tab/>
        <w:t>Организация Объединенных Наций по вопросам образования, науки и культуры</w:t>
      </w:r>
    </w:p>
    <w:p w:rsidR="00A05DA9" w:rsidRPr="006D2D38" w:rsidRDefault="00A05DA9" w:rsidP="00A05DA9">
      <w:pPr>
        <w:rPr>
          <w:rFonts w:ascii="Arial" w:hAnsi="Arial" w:cs="Arial"/>
        </w:rPr>
      </w:pPr>
      <w:r w:rsidRPr="006D2D38">
        <w:rPr>
          <w:rFonts w:ascii="Arial" w:hAnsi="Arial" w:cs="Arial"/>
          <w:sz w:val="20"/>
          <w:szCs w:val="20"/>
        </w:rPr>
        <w:t>ЮНИСЕФ</w:t>
      </w:r>
      <w:r w:rsidRPr="006D2D38">
        <w:rPr>
          <w:rFonts w:ascii="Arial" w:hAnsi="Arial" w:cs="Arial"/>
          <w:sz w:val="20"/>
          <w:szCs w:val="20"/>
        </w:rPr>
        <w:tab/>
        <w:t>Детский фонд ООН</w:t>
      </w:r>
    </w:p>
    <w:p w:rsidR="00A05DA9" w:rsidRDefault="00A05DA9" w:rsidP="00A05DA9">
      <w:pPr>
        <w:rPr>
          <w:rFonts w:ascii="Arial" w:hAnsi="Arial" w:cs="Arial"/>
          <w:sz w:val="20"/>
          <w:szCs w:val="20"/>
          <w:shd w:val="clear" w:color="auto" w:fill="FFFFFF"/>
        </w:rPr>
      </w:pPr>
      <w:r w:rsidRPr="006D2D38">
        <w:rPr>
          <w:rFonts w:ascii="Arial" w:hAnsi="Arial" w:cs="Arial"/>
          <w:sz w:val="20"/>
          <w:szCs w:val="20"/>
          <w:shd w:val="clear" w:color="auto" w:fill="FFFFFF"/>
        </w:rPr>
        <w:t>ЮНФПА</w:t>
      </w:r>
      <w:r w:rsidRPr="006D2D38">
        <w:rPr>
          <w:rStyle w:val="a6"/>
          <w:rFonts w:ascii="Arial" w:hAnsi="Arial" w:cs="Arial"/>
          <w:bCs/>
          <w:i w:val="0"/>
          <w:iCs w:val="0"/>
          <w:sz w:val="20"/>
          <w:szCs w:val="20"/>
          <w:shd w:val="clear" w:color="auto" w:fill="FFFFFF"/>
        </w:rPr>
        <w:t xml:space="preserve"> </w:t>
      </w:r>
      <w:r w:rsidRPr="006D2D38">
        <w:rPr>
          <w:rStyle w:val="a6"/>
          <w:rFonts w:ascii="Arial" w:hAnsi="Arial" w:cs="Arial"/>
          <w:bCs/>
          <w:i w:val="0"/>
          <w:iCs w:val="0"/>
          <w:sz w:val="20"/>
          <w:szCs w:val="20"/>
          <w:shd w:val="clear" w:color="auto" w:fill="FFFFFF"/>
        </w:rPr>
        <w:tab/>
        <w:t>Фонд ООН</w:t>
      </w:r>
      <w:r w:rsidRPr="006D2D38">
        <w:rPr>
          <w:rFonts w:ascii="Arial" w:hAnsi="Arial" w:cs="Arial"/>
          <w:sz w:val="20"/>
          <w:szCs w:val="20"/>
          <w:shd w:val="clear" w:color="auto" w:fill="FFFFFF"/>
        </w:rPr>
        <w:t> в области </w:t>
      </w:r>
      <w:r w:rsidRPr="006D2D38">
        <w:rPr>
          <w:rStyle w:val="a6"/>
          <w:rFonts w:ascii="Arial" w:hAnsi="Arial" w:cs="Arial"/>
          <w:bCs/>
          <w:i w:val="0"/>
          <w:iCs w:val="0"/>
          <w:sz w:val="20"/>
          <w:szCs w:val="20"/>
          <w:shd w:val="clear" w:color="auto" w:fill="FFFFFF"/>
        </w:rPr>
        <w:t>народонаселения</w:t>
      </w:r>
      <w:r w:rsidRPr="006D2D38">
        <w:rPr>
          <w:rFonts w:ascii="Arial" w:hAnsi="Arial" w:cs="Arial"/>
          <w:sz w:val="20"/>
          <w:szCs w:val="20"/>
          <w:shd w:val="clear" w:color="auto" w:fill="FFFFFF"/>
        </w:rPr>
        <w:t> </w:t>
      </w: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373352" w:rsidRDefault="00373352" w:rsidP="00A05DA9">
      <w:pPr>
        <w:rPr>
          <w:rFonts w:ascii="Arial" w:hAnsi="Arial" w:cs="Arial"/>
          <w:sz w:val="20"/>
          <w:szCs w:val="20"/>
          <w:shd w:val="clear" w:color="auto" w:fill="FFFFFF"/>
        </w:rPr>
      </w:pPr>
    </w:p>
    <w:p w:rsidR="00007309" w:rsidRDefault="00007309" w:rsidP="00A05DA9">
      <w:pPr>
        <w:rPr>
          <w:rFonts w:ascii="Arial" w:hAnsi="Arial" w:cs="Arial"/>
          <w:sz w:val="20"/>
          <w:szCs w:val="20"/>
          <w:shd w:val="clear" w:color="auto" w:fill="FFFFFF"/>
        </w:rPr>
        <w:sectPr w:rsidR="00007309" w:rsidSect="00957431">
          <w:pgSz w:w="11906" w:h="16838" w:code="9"/>
          <w:pgMar w:top="1134" w:right="851" w:bottom="1134" w:left="1701" w:header="709" w:footer="709" w:gutter="0"/>
          <w:cols w:space="708"/>
          <w:docGrid w:linePitch="381"/>
        </w:sectPr>
      </w:pPr>
    </w:p>
    <w:p w:rsidR="009E147A" w:rsidRPr="00007309" w:rsidRDefault="009E147A" w:rsidP="00007309">
      <w:pPr>
        <w:pStyle w:val="1"/>
      </w:pPr>
      <w:bookmarkStart w:id="3" w:name="_Toc129956950"/>
      <w:r w:rsidRPr="00007309">
        <w:lastRenderedPageBreak/>
        <w:t>ВВЕДЕНИЕ</w:t>
      </w:r>
      <w:bookmarkEnd w:id="3"/>
    </w:p>
    <w:p w:rsidR="00682DF4" w:rsidRDefault="00682DF4" w:rsidP="000372ED">
      <w:pPr>
        <w:ind w:firstLine="709"/>
        <w:jc w:val="both"/>
        <w:rPr>
          <w:b/>
        </w:rPr>
      </w:pPr>
    </w:p>
    <w:p w:rsidR="00AE2C27" w:rsidRPr="00EF4EFF" w:rsidRDefault="009A4F26" w:rsidP="00FD6C22">
      <w:pPr>
        <w:spacing w:line="276" w:lineRule="auto"/>
        <w:ind w:firstLine="709"/>
        <w:jc w:val="both"/>
        <w:rPr>
          <w:rFonts w:ascii="Arial" w:hAnsi="Arial" w:cs="Arial"/>
          <w:sz w:val="24"/>
          <w:szCs w:val="24"/>
        </w:rPr>
      </w:pPr>
      <w:r>
        <w:rPr>
          <w:rFonts w:ascii="Arial" w:hAnsi="Arial" w:cs="Arial"/>
          <w:sz w:val="24"/>
          <w:szCs w:val="24"/>
        </w:rPr>
        <w:t>О</w:t>
      </w:r>
      <w:r w:rsidR="00A25DCB">
        <w:rPr>
          <w:rFonts w:ascii="Arial" w:hAnsi="Arial" w:cs="Arial"/>
          <w:sz w:val="24"/>
          <w:szCs w:val="24"/>
        </w:rPr>
        <w:t>бзор</w:t>
      </w:r>
      <w:r w:rsidR="009E147A" w:rsidRPr="00EF4EFF">
        <w:rPr>
          <w:rFonts w:ascii="Arial" w:hAnsi="Arial" w:cs="Arial"/>
          <w:sz w:val="24"/>
          <w:szCs w:val="24"/>
        </w:rPr>
        <w:t xml:space="preserve"> по достижению ЦУР 4 за 2021 год </w:t>
      </w:r>
      <w:r w:rsidR="00682DF4" w:rsidRPr="00EF4EFF">
        <w:rPr>
          <w:rFonts w:ascii="Arial" w:hAnsi="Arial" w:cs="Arial"/>
          <w:sz w:val="24"/>
          <w:szCs w:val="24"/>
        </w:rPr>
        <w:t xml:space="preserve">в Кыргызстане </w:t>
      </w:r>
      <w:r w:rsidR="009E147A" w:rsidRPr="00EF4EFF">
        <w:rPr>
          <w:rFonts w:ascii="Arial" w:hAnsi="Arial" w:cs="Arial"/>
          <w:sz w:val="24"/>
          <w:szCs w:val="24"/>
        </w:rPr>
        <w:t xml:space="preserve">является третьим отчетом, который </w:t>
      </w:r>
      <w:r w:rsidR="00682DF4" w:rsidRPr="00EF4EFF">
        <w:rPr>
          <w:rFonts w:ascii="Arial" w:hAnsi="Arial" w:cs="Arial"/>
          <w:sz w:val="24"/>
          <w:szCs w:val="24"/>
        </w:rPr>
        <w:t>подготовлен</w:t>
      </w:r>
      <w:r w:rsidR="009E147A" w:rsidRPr="00EF4EFF">
        <w:rPr>
          <w:rFonts w:ascii="Arial" w:hAnsi="Arial" w:cs="Arial"/>
          <w:sz w:val="24"/>
          <w:szCs w:val="24"/>
        </w:rPr>
        <w:t xml:space="preserve"> для анализа успехов и проблем в их достижении</w:t>
      </w:r>
      <w:r w:rsidR="00C2237A" w:rsidRPr="00EF4EFF">
        <w:rPr>
          <w:rFonts w:ascii="Arial" w:hAnsi="Arial" w:cs="Arial"/>
          <w:sz w:val="24"/>
          <w:szCs w:val="24"/>
        </w:rPr>
        <w:t xml:space="preserve"> в сфере образования.</w:t>
      </w:r>
      <w:r w:rsidR="009E147A" w:rsidRPr="00EF4EFF">
        <w:rPr>
          <w:rFonts w:ascii="Arial" w:hAnsi="Arial" w:cs="Arial"/>
          <w:sz w:val="24"/>
          <w:szCs w:val="24"/>
        </w:rPr>
        <w:t xml:space="preserve"> </w:t>
      </w:r>
      <w:r w:rsidR="00AE2C27" w:rsidRPr="00EF4EFF">
        <w:rPr>
          <w:rFonts w:ascii="Arial" w:hAnsi="Arial" w:cs="Arial"/>
          <w:sz w:val="24"/>
          <w:szCs w:val="24"/>
        </w:rPr>
        <w:t xml:space="preserve">Основной задачей было – обратить внимание государства и гражданского общества на возможности взаимодействия при достижении </w:t>
      </w:r>
      <w:r w:rsidR="000C4BCF" w:rsidRPr="00EF4EFF">
        <w:rPr>
          <w:rFonts w:ascii="Arial" w:hAnsi="Arial" w:cs="Arial"/>
          <w:sz w:val="24"/>
          <w:szCs w:val="24"/>
        </w:rPr>
        <w:t>ЦУР</w:t>
      </w:r>
      <w:r w:rsidR="00682DF4" w:rsidRPr="00EF4EFF">
        <w:rPr>
          <w:rFonts w:ascii="Arial" w:hAnsi="Arial" w:cs="Arial"/>
          <w:sz w:val="24"/>
          <w:szCs w:val="24"/>
        </w:rPr>
        <w:t>. Потому что к настоящему времени</w:t>
      </w:r>
      <w:r w:rsidR="0071690F" w:rsidRPr="00EF4EFF">
        <w:rPr>
          <w:rFonts w:ascii="Arial" w:hAnsi="Arial" w:cs="Arial"/>
          <w:sz w:val="24"/>
          <w:szCs w:val="24"/>
        </w:rPr>
        <w:t>, используя динамику полученных данных</w:t>
      </w:r>
      <w:r w:rsidR="00682DF4" w:rsidRPr="00EF4EFF">
        <w:rPr>
          <w:rFonts w:ascii="Arial" w:hAnsi="Arial" w:cs="Arial"/>
          <w:sz w:val="24"/>
          <w:szCs w:val="24"/>
        </w:rPr>
        <w:t xml:space="preserve"> стало очевидным, что именно при взаимодействии гражданского общества и гос</w:t>
      </w:r>
      <w:r w:rsidR="0071690F" w:rsidRPr="00EF4EFF">
        <w:rPr>
          <w:rFonts w:ascii="Arial" w:hAnsi="Arial" w:cs="Arial"/>
          <w:sz w:val="24"/>
          <w:szCs w:val="24"/>
        </w:rPr>
        <w:t>у</w:t>
      </w:r>
      <w:r w:rsidR="00682DF4" w:rsidRPr="00EF4EFF">
        <w:rPr>
          <w:rFonts w:ascii="Arial" w:hAnsi="Arial" w:cs="Arial"/>
          <w:sz w:val="24"/>
          <w:szCs w:val="24"/>
        </w:rPr>
        <w:t>дарства можно увеличить</w:t>
      </w:r>
      <w:r w:rsidR="0071690F" w:rsidRPr="00EF4EFF">
        <w:rPr>
          <w:rFonts w:ascii="Arial" w:hAnsi="Arial" w:cs="Arial"/>
          <w:sz w:val="24"/>
          <w:szCs w:val="24"/>
        </w:rPr>
        <w:t xml:space="preserve"> эффективность процесса достижения ЦУР.</w:t>
      </w:r>
    </w:p>
    <w:p w:rsidR="006F53CF" w:rsidRPr="00EF4EFF" w:rsidRDefault="006F53CF" w:rsidP="00FD6C22">
      <w:pPr>
        <w:spacing w:line="276" w:lineRule="auto"/>
        <w:ind w:firstLine="709"/>
        <w:jc w:val="both"/>
        <w:rPr>
          <w:rFonts w:ascii="Arial" w:hAnsi="Arial" w:cs="Arial"/>
          <w:sz w:val="24"/>
          <w:szCs w:val="24"/>
        </w:rPr>
      </w:pPr>
      <w:r w:rsidRPr="00EF4EFF">
        <w:rPr>
          <w:rFonts w:ascii="Arial" w:hAnsi="Arial" w:cs="Arial"/>
          <w:sz w:val="24"/>
          <w:szCs w:val="24"/>
        </w:rPr>
        <w:t xml:space="preserve">Подход к написанию отчетов был различный, в первом варианте были преимущественно </w:t>
      </w:r>
      <w:r w:rsidR="00DA210B" w:rsidRPr="00EF4EFF">
        <w:rPr>
          <w:rFonts w:ascii="Arial" w:hAnsi="Arial" w:cs="Arial"/>
          <w:sz w:val="24"/>
          <w:szCs w:val="24"/>
        </w:rPr>
        <w:t xml:space="preserve">рассмотрены те </w:t>
      </w:r>
      <w:r w:rsidRPr="00EF4EFF">
        <w:rPr>
          <w:rFonts w:ascii="Arial" w:hAnsi="Arial" w:cs="Arial"/>
          <w:sz w:val="24"/>
          <w:szCs w:val="24"/>
        </w:rPr>
        <w:t xml:space="preserve">цели, </w:t>
      </w:r>
      <w:r w:rsidR="000A0322" w:rsidRPr="00EF4EFF">
        <w:rPr>
          <w:rFonts w:ascii="Arial" w:hAnsi="Arial" w:cs="Arial"/>
          <w:sz w:val="24"/>
          <w:szCs w:val="24"/>
        </w:rPr>
        <w:t xml:space="preserve">показатели которых в наибольшей </w:t>
      </w:r>
      <w:r w:rsidR="00AE2C27" w:rsidRPr="00EF4EFF">
        <w:rPr>
          <w:rFonts w:ascii="Arial" w:hAnsi="Arial" w:cs="Arial"/>
          <w:sz w:val="24"/>
          <w:szCs w:val="24"/>
        </w:rPr>
        <w:t>степени</w:t>
      </w:r>
      <w:r w:rsidR="000A0322" w:rsidRPr="00EF4EFF">
        <w:rPr>
          <w:rFonts w:ascii="Arial" w:hAnsi="Arial" w:cs="Arial"/>
          <w:sz w:val="24"/>
          <w:szCs w:val="24"/>
        </w:rPr>
        <w:t xml:space="preserve"> </w:t>
      </w:r>
      <w:r w:rsidR="00DA210B" w:rsidRPr="00EF4EFF">
        <w:rPr>
          <w:rFonts w:ascii="Arial" w:hAnsi="Arial" w:cs="Arial"/>
          <w:sz w:val="24"/>
          <w:szCs w:val="24"/>
        </w:rPr>
        <w:t xml:space="preserve">отклонялись от намеченных. Во втором варианте </w:t>
      </w:r>
      <w:r w:rsidR="000A0322" w:rsidRPr="00EF4EFF">
        <w:rPr>
          <w:rFonts w:ascii="Arial" w:hAnsi="Arial" w:cs="Arial"/>
          <w:sz w:val="24"/>
          <w:szCs w:val="24"/>
        </w:rPr>
        <w:t>по каждой и</w:t>
      </w:r>
      <w:r w:rsidR="006E771D" w:rsidRPr="00EF4EFF">
        <w:rPr>
          <w:rFonts w:ascii="Arial" w:hAnsi="Arial" w:cs="Arial"/>
          <w:sz w:val="24"/>
          <w:szCs w:val="24"/>
        </w:rPr>
        <w:t>з</w:t>
      </w:r>
      <w:r w:rsidR="000A0322" w:rsidRPr="00EF4EFF">
        <w:rPr>
          <w:rFonts w:ascii="Arial" w:hAnsi="Arial" w:cs="Arial"/>
          <w:sz w:val="24"/>
          <w:szCs w:val="24"/>
        </w:rPr>
        <w:t xml:space="preserve"> задач ЦУР</w:t>
      </w:r>
      <w:r w:rsidR="006E771D" w:rsidRPr="00EF4EFF">
        <w:rPr>
          <w:rFonts w:ascii="Arial" w:hAnsi="Arial" w:cs="Arial"/>
          <w:sz w:val="24"/>
          <w:szCs w:val="24"/>
        </w:rPr>
        <w:t xml:space="preserve"> 4 </w:t>
      </w:r>
      <w:r w:rsidRPr="00EF4EFF">
        <w:rPr>
          <w:rFonts w:ascii="Arial" w:hAnsi="Arial" w:cs="Arial"/>
          <w:sz w:val="24"/>
          <w:szCs w:val="24"/>
        </w:rPr>
        <w:t>обсуждались достижения</w:t>
      </w:r>
      <w:r w:rsidR="00FD6C22" w:rsidRPr="00EF4EFF">
        <w:rPr>
          <w:rFonts w:ascii="Arial" w:hAnsi="Arial" w:cs="Arial"/>
          <w:sz w:val="24"/>
          <w:szCs w:val="24"/>
        </w:rPr>
        <w:t xml:space="preserve"> в текущем периоде</w:t>
      </w:r>
      <w:r w:rsidR="000C4BCF" w:rsidRPr="00EF4EFF">
        <w:rPr>
          <w:rFonts w:ascii="Arial" w:hAnsi="Arial" w:cs="Arial"/>
          <w:sz w:val="24"/>
          <w:szCs w:val="24"/>
        </w:rPr>
        <w:t>, участвующи</w:t>
      </w:r>
      <w:r w:rsidR="00FD6C22" w:rsidRPr="00EF4EFF">
        <w:rPr>
          <w:rFonts w:ascii="Arial" w:hAnsi="Arial" w:cs="Arial"/>
          <w:sz w:val="24"/>
          <w:szCs w:val="24"/>
        </w:rPr>
        <w:t>е</w:t>
      </w:r>
      <w:r w:rsidR="000C4BCF" w:rsidRPr="00EF4EFF">
        <w:rPr>
          <w:rFonts w:ascii="Arial" w:hAnsi="Arial" w:cs="Arial"/>
          <w:sz w:val="24"/>
          <w:szCs w:val="24"/>
        </w:rPr>
        <w:t xml:space="preserve"> партнер</w:t>
      </w:r>
      <w:r w:rsidR="00FD6C22" w:rsidRPr="00EF4EFF">
        <w:rPr>
          <w:rFonts w:ascii="Arial" w:hAnsi="Arial" w:cs="Arial"/>
          <w:sz w:val="24"/>
          <w:szCs w:val="24"/>
        </w:rPr>
        <w:t>ы</w:t>
      </w:r>
      <w:r w:rsidR="006E771D" w:rsidRPr="00EF4EFF">
        <w:rPr>
          <w:rFonts w:ascii="Arial" w:hAnsi="Arial" w:cs="Arial"/>
          <w:sz w:val="24"/>
          <w:szCs w:val="24"/>
        </w:rPr>
        <w:t xml:space="preserve">, </w:t>
      </w:r>
      <w:r w:rsidR="000C4BCF" w:rsidRPr="00EF4EFF">
        <w:rPr>
          <w:rFonts w:ascii="Arial" w:hAnsi="Arial" w:cs="Arial"/>
          <w:sz w:val="24"/>
          <w:szCs w:val="24"/>
        </w:rPr>
        <w:t xml:space="preserve">и риски, </w:t>
      </w:r>
      <w:r w:rsidR="00FD6C22" w:rsidRPr="00EF4EFF">
        <w:rPr>
          <w:rFonts w:ascii="Arial" w:hAnsi="Arial" w:cs="Arial"/>
          <w:sz w:val="24"/>
          <w:szCs w:val="24"/>
        </w:rPr>
        <w:t xml:space="preserve">из-за которых </w:t>
      </w:r>
      <w:r w:rsidR="000C4BCF" w:rsidRPr="00EF4EFF">
        <w:rPr>
          <w:rFonts w:ascii="Arial" w:hAnsi="Arial" w:cs="Arial"/>
          <w:sz w:val="24"/>
          <w:szCs w:val="24"/>
        </w:rPr>
        <w:t xml:space="preserve"> </w:t>
      </w:r>
      <w:r w:rsidR="00ED5ED9" w:rsidRPr="00EF4EFF">
        <w:rPr>
          <w:rFonts w:ascii="Arial" w:hAnsi="Arial" w:cs="Arial"/>
          <w:sz w:val="24"/>
          <w:szCs w:val="24"/>
        </w:rPr>
        <w:t xml:space="preserve"> </w:t>
      </w:r>
      <w:r w:rsidR="000C4BCF" w:rsidRPr="00EF4EFF">
        <w:rPr>
          <w:rFonts w:ascii="Arial" w:hAnsi="Arial" w:cs="Arial"/>
          <w:sz w:val="24"/>
          <w:szCs w:val="24"/>
        </w:rPr>
        <w:t>задачи могут быть не решены.</w:t>
      </w:r>
    </w:p>
    <w:p w:rsidR="009E147A" w:rsidRPr="00EF4EFF" w:rsidRDefault="00BE72E6" w:rsidP="00FD6C22">
      <w:pPr>
        <w:spacing w:line="276" w:lineRule="auto"/>
        <w:ind w:firstLine="709"/>
        <w:jc w:val="both"/>
        <w:rPr>
          <w:rFonts w:ascii="Arial" w:hAnsi="Arial" w:cs="Arial"/>
          <w:sz w:val="24"/>
          <w:szCs w:val="24"/>
        </w:rPr>
      </w:pPr>
      <w:r w:rsidRPr="00EF4EFF">
        <w:rPr>
          <w:rFonts w:ascii="Arial" w:hAnsi="Arial" w:cs="Arial"/>
          <w:sz w:val="24"/>
          <w:szCs w:val="24"/>
        </w:rPr>
        <w:t xml:space="preserve">По итогам </w:t>
      </w:r>
      <w:r w:rsidR="00C2237A" w:rsidRPr="00EF4EFF">
        <w:rPr>
          <w:rFonts w:ascii="Arial" w:hAnsi="Arial" w:cs="Arial"/>
          <w:sz w:val="24"/>
          <w:szCs w:val="24"/>
        </w:rPr>
        <w:t>п</w:t>
      </w:r>
      <w:r w:rsidR="009E147A" w:rsidRPr="00EF4EFF">
        <w:rPr>
          <w:rFonts w:ascii="Arial" w:hAnsi="Arial" w:cs="Arial"/>
          <w:sz w:val="24"/>
          <w:szCs w:val="24"/>
        </w:rPr>
        <w:t>редыдущи</w:t>
      </w:r>
      <w:r w:rsidR="00C2237A" w:rsidRPr="00EF4EFF">
        <w:rPr>
          <w:rFonts w:ascii="Arial" w:hAnsi="Arial" w:cs="Arial"/>
          <w:sz w:val="24"/>
          <w:szCs w:val="24"/>
        </w:rPr>
        <w:t>х</w:t>
      </w:r>
      <w:r w:rsidR="009E147A" w:rsidRPr="00EF4EFF">
        <w:rPr>
          <w:rFonts w:ascii="Arial" w:hAnsi="Arial" w:cs="Arial"/>
          <w:sz w:val="24"/>
          <w:szCs w:val="24"/>
        </w:rPr>
        <w:t xml:space="preserve"> отчет</w:t>
      </w:r>
      <w:r w:rsidR="00C2237A" w:rsidRPr="00EF4EFF">
        <w:rPr>
          <w:rFonts w:ascii="Arial" w:hAnsi="Arial" w:cs="Arial"/>
          <w:sz w:val="24"/>
          <w:szCs w:val="24"/>
        </w:rPr>
        <w:t>ов</w:t>
      </w:r>
      <w:r w:rsidR="009E147A" w:rsidRPr="00EF4EFF">
        <w:rPr>
          <w:rFonts w:ascii="Arial" w:hAnsi="Arial" w:cs="Arial"/>
          <w:sz w:val="24"/>
          <w:szCs w:val="24"/>
        </w:rPr>
        <w:t xml:space="preserve"> </w:t>
      </w:r>
      <w:r w:rsidR="00C2237A" w:rsidRPr="00EF4EFF">
        <w:rPr>
          <w:rFonts w:ascii="Arial" w:hAnsi="Arial" w:cs="Arial"/>
          <w:sz w:val="24"/>
          <w:szCs w:val="24"/>
        </w:rPr>
        <w:t xml:space="preserve">были </w:t>
      </w:r>
      <w:r w:rsidR="009E147A" w:rsidRPr="00EF4EFF">
        <w:rPr>
          <w:rFonts w:ascii="Arial" w:hAnsi="Arial" w:cs="Arial"/>
          <w:sz w:val="24"/>
          <w:szCs w:val="24"/>
        </w:rPr>
        <w:t>пров</w:t>
      </w:r>
      <w:r w:rsidR="00C2237A" w:rsidRPr="00EF4EFF">
        <w:rPr>
          <w:rFonts w:ascii="Arial" w:hAnsi="Arial" w:cs="Arial"/>
          <w:sz w:val="24"/>
          <w:szCs w:val="24"/>
        </w:rPr>
        <w:t>едены</w:t>
      </w:r>
      <w:r w:rsidR="009E147A" w:rsidRPr="00EF4EFF">
        <w:rPr>
          <w:rFonts w:ascii="Arial" w:hAnsi="Arial" w:cs="Arial"/>
          <w:sz w:val="24"/>
          <w:szCs w:val="24"/>
        </w:rPr>
        <w:t xml:space="preserve"> широкие обсуждения с </w:t>
      </w:r>
      <w:r w:rsidR="00C2237A" w:rsidRPr="00EF4EFF">
        <w:rPr>
          <w:rFonts w:ascii="Arial" w:hAnsi="Arial" w:cs="Arial"/>
          <w:sz w:val="24"/>
          <w:szCs w:val="24"/>
        </w:rPr>
        <w:t>организациями гражданского общества</w:t>
      </w:r>
      <w:r w:rsidR="00A8769D" w:rsidRPr="00EF4EFF">
        <w:rPr>
          <w:rFonts w:ascii="Arial" w:hAnsi="Arial" w:cs="Arial"/>
          <w:sz w:val="24"/>
          <w:szCs w:val="24"/>
        </w:rPr>
        <w:t>,</w:t>
      </w:r>
      <w:r w:rsidR="00C2237A" w:rsidRPr="00EF4EFF">
        <w:rPr>
          <w:rFonts w:ascii="Arial" w:hAnsi="Arial" w:cs="Arial"/>
          <w:sz w:val="24"/>
          <w:szCs w:val="24"/>
        </w:rPr>
        <w:t xml:space="preserve"> МОН, организациями партнерами, работающими в сфере </w:t>
      </w:r>
      <w:r w:rsidR="006F53CF" w:rsidRPr="00EF4EFF">
        <w:rPr>
          <w:rFonts w:ascii="Arial" w:hAnsi="Arial" w:cs="Arial"/>
          <w:sz w:val="24"/>
          <w:szCs w:val="24"/>
        </w:rPr>
        <w:t>образования</w:t>
      </w:r>
      <w:r w:rsidR="00C2237A" w:rsidRPr="00EF4EFF">
        <w:rPr>
          <w:rFonts w:ascii="Arial" w:hAnsi="Arial" w:cs="Arial"/>
          <w:sz w:val="24"/>
          <w:szCs w:val="24"/>
        </w:rPr>
        <w:t>.</w:t>
      </w:r>
      <w:r w:rsidR="006F53CF" w:rsidRPr="00EF4EFF">
        <w:rPr>
          <w:rFonts w:ascii="Arial" w:hAnsi="Arial" w:cs="Arial"/>
          <w:sz w:val="24"/>
          <w:szCs w:val="24"/>
        </w:rPr>
        <w:t xml:space="preserve"> </w:t>
      </w:r>
      <w:r w:rsidR="009E147A" w:rsidRPr="00EF4EFF">
        <w:rPr>
          <w:rFonts w:ascii="Arial" w:hAnsi="Arial" w:cs="Arial"/>
          <w:sz w:val="24"/>
          <w:szCs w:val="24"/>
        </w:rPr>
        <w:t xml:space="preserve"> Однако это не привело к формированию устойчивого механизма взаимодействия между всеми </w:t>
      </w:r>
      <w:r w:rsidR="006E771D" w:rsidRPr="00EF4EFF">
        <w:rPr>
          <w:rFonts w:ascii="Arial" w:hAnsi="Arial" w:cs="Arial"/>
          <w:sz w:val="24"/>
          <w:szCs w:val="24"/>
        </w:rPr>
        <w:t>группами интересов</w:t>
      </w:r>
      <w:r w:rsidR="00D5030F" w:rsidRPr="00EF4EFF">
        <w:rPr>
          <w:rFonts w:ascii="Arial" w:hAnsi="Arial" w:cs="Arial"/>
          <w:sz w:val="24"/>
          <w:szCs w:val="24"/>
        </w:rPr>
        <w:t>, которые работают в сфере</w:t>
      </w:r>
      <w:r w:rsidR="006E771D" w:rsidRPr="00EF4EFF">
        <w:rPr>
          <w:rFonts w:ascii="Arial" w:hAnsi="Arial" w:cs="Arial"/>
          <w:sz w:val="24"/>
          <w:szCs w:val="24"/>
        </w:rPr>
        <w:t xml:space="preserve"> образования</w:t>
      </w:r>
      <w:r w:rsidR="00D5030F" w:rsidRPr="00EF4EFF">
        <w:rPr>
          <w:rFonts w:ascii="Arial" w:hAnsi="Arial" w:cs="Arial"/>
          <w:sz w:val="24"/>
          <w:szCs w:val="24"/>
        </w:rPr>
        <w:t>.</w:t>
      </w:r>
    </w:p>
    <w:p w:rsidR="00BD2CBC" w:rsidRPr="00EF4EFF" w:rsidRDefault="00D5030F" w:rsidP="00BD2CBC">
      <w:pPr>
        <w:spacing w:line="276" w:lineRule="auto"/>
        <w:ind w:firstLine="709"/>
        <w:jc w:val="both"/>
        <w:rPr>
          <w:rFonts w:ascii="Arial" w:hAnsi="Arial" w:cs="Arial"/>
          <w:sz w:val="24"/>
          <w:szCs w:val="24"/>
        </w:rPr>
      </w:pPr>
      <w:r w:rsidRPr="00EF4EFF">
        <w:rPr>
          <w:rFonts w:ascii="Arial" w:hAnsi="Arial" w:cs="Arial"/>
          <w:sz w:val="24"/>
          <w:szCs w:val="24"/>
        </w:rPr>
        <w:t xml:space="preserve">Поэтому в этом </w:t>
      </w:r>
      <w:r w:rsidR="000C4BCF" w:rsidRPr="00EF4EFF">
        <w:rPr>
          <w:rFonts w:ascii="Arial" w:hAnsi="Arial" w:cs="Arial"/>
          <w:sz w:val="24"/>
          <w:szCs w:val="24"/>
        </w:rPr>
        <w:t xml:space="preserve">году, </w:t>
      </w:r>
      <w:r w:rsidR="006E771D" w:rsidRPr="00EF4EFF">
        <w:rPr>
          <w:rFonts w:ascii="Arial" w:hAnsi="Arial" w:cs="Arial"/>
          <w:sz w:val="24"/>
          <w:szCs w:val="24"/>
        </w:rPr>
        <w:t>одной из</w:t>
      </w:r>
      <w:r w:rsidRPr="00EF4EFF">
        <w:rPr>
          <w:rFonts w:ascii="Arial" w:hAnsi="Arial" w:cs="Arial"/>
          <w:sz w:val="24"/>
          <w:szCs w:val="24"/>
        </w:rPr>
        <w:t xml:space="preserve"> задач является анализ официальной политики </w:t>
      </w:r>
      <w:r w:rsidR="000C4BCF" w:rsidRPr="00EF4EFF">
        <w:rPr>
          <w:rFonts w:ascii="Arial" w:hAnsi="Arial" w:cs="Arial"/>
          <w:sz w:val="24"/>
          <w:szCs w:val="24"/>
        </w:rPr>
        <w:t xml:space="preserve">государства в сфере </w:t>
      </w:r>
      <w:r w:rsidR="00E21B13" w:rsidRPr="00EF4EFF">
        <w:rPr>
          <w:rFonts w:ascii="Arial" w:hAnsi="Arial" w:cs="Arial"/>
          <w:sz w:val="24"/>
          <w:szCs w:val="24"/>
        </w:rPr>
        <w:t xml:space="preserve">образования, </w:t>
      </w:r>
      <w:r w:rsidR="006E771D" w:rsidRPr="00EF4EFF">
        <w:rPr>
          <w:rFonts w:ascii="Arial" w:hAnsi="Arial" w:cs="Arial"/>
          <w:sz w:val="24"/>
          <w:szCs w:val="24"/>
        </w:rPr>
        <w:t>реализаци</w:t>
      </w:r>
      <w:r w:rsidR="00ED5ED9" w:rsidRPr="00EF4EFF">
        <w:rPr>
          <w:rFonts w:ascii="Arial" w:hAnsi="Arial" w:cs="Arial"/>
          <w:sz w:val="24"/>
          <w:szCs w:val="24"/>
        </w:rPr>
        <w:t>и</w:t>
      </w:r>
      <w:r w:rsidR="006E771D" w:rsidRPr="00EF4EFF">
        <w:rPr>
          <w:rFonts w:ascii="Arial" w:hAnsi="Arial" w:cs="Arial"/>
          <w:sz w:val="24"/>
          <w:szCs w:val="24"/>
        </w:rPr>
        <w:t xml:space="preserve"> </w:t>
      </w:r>
      <w:r w:rsidR="00E21B13" w:rsidRPr="00EF4EFF">
        <w:rPr>
          <w:rFonts w:ascii="Arial" w:hAnsi="Arial" w:cs="Arial"/>
          <w:sz w:val="24"/>
          <w:szCs w:val="24"/>
        </w:rPr>
        <w:t>ЦУР и соответствующи</w:t>
      </w:r>
      <w:r w:rsidR="006E771D" w:rsidRPr="00EF4EFF">
        <w:rPr>
          <w:rFonts w:ascii="Arial" w:hAnsi="Arial" w:cs="Arial"/>
          <w:sz w:val="24"/>
          <w:szCs w:val="24"/>
        </w:rPr>
        <w:t>х задач</w:t>
      </w:r>
      <w:r w:rsidR="00E21B13" w:rsidRPr="00EF4EFF">
        <w:rPr>
          <w:rFonts w:ascii="Arial" w:hAnsi="Arial" w:cs="Arial"/>
          <w:sz w:val="24"/>
          <w:szCs w:val="24"/>
        </w:rPr>
        <w:t>, которые лежат в рамках этой</w:t>
      </w:r>
      <w:r w:rsidR="00ED5ED9" w:rsidRPr="00EF4EFF">
        <w:rPr>
          <w:rFonts w:ascii="Arial" w:hAnsi="Arial" w:cs="Arial"/>
          <w:sz w:val="24"/>
          <w:szCs w:val="24"/>
        </w:rPr>
        <w:t xml:space="preserve"> политики, </w:t>
      </w:r>
      <w:r w:rsidR="00BD2CBC" w:rsidRPr="00EF4EFF">
        <w:rPr>
          <w:rFonts w:ascii="Arial" w:hAnsi="Arial" w:cs="Arial"/>
          <w:sz w:val="24"/>
          <w:szCs w:val="24"/>
        </w:rPr>
        <w:t xml:space="preserve">а также учета того, что наше общество, экономика и окружающая среда претерпевают фундаментальные изменения, а современные системы образования консервативны и с трудом реагируют на них. И вопрос заключается в том, чтобы не разрушить действующие модели образования, но найти возможность придать им соответствующую гибкость, с учетом вовлечения всех </w:t>
      </w:r>
      <w:r w:rsidR="00A45E8F" w:rsidRPr="00EF4EFF">
        <w:rPr>
          <w:rFonts w:ascii="Arial" w:hAnsi="Arial" w:cs="Arial"/>
          <w:sz w:val="24"/>
          <w:szCs w:val="24"/>
        </w:rPr>
        <w:t xml:space="preserve">групп населения, включая </w:t>
      </w:r>
      <w:proofErr w:type="spellStart"/>
      <w:r w:rsidR="00A45E8F" w:rsidRPr="00EF4EFF">
        <w:rPr>
          <w:rFonts w:ascii="Arial" w:hAnsi="Arial" w:cs="Arial"/>
          <w:sz w:val="24"/>
          <w:szCs w:val="24"/>
        </w:rPr>
        <w:t>депривированные</w:t>
      </w:r>
      <w:proofErr w:type="spellEnd"/>
      <w:r w:rsidR="00A45E8F" w:rsidRPr="00EF4EFF">
        <w:rPr>
          <w:rFonts w:ascii="Arial" w:hAnsi="Arial" w:cs="Arial"/>
          <w:sz w:val="24"/>
          <w:szCs w:val="24"/>
        </w:rPr>
        <w:t>.</w:t>
      </w:r>
    </w:p>
    <w:p w:rsidR="005B68DB" w:rsidRPr="00EF4EFF" w:rsidRDefault="006E771D" w:rsidP="005B68DB">
      <w:pPr>
        <w:spacing w:line="276" w:lineRule="auto"/>
        <w:ind w:firstLine="709"/>
        <w:jc w:val="both"/>
        <w:rPr>
          <w:rFonts w:ascii="Arial" w:hAnsi="Arial" w:cs="Arial"/>
          <w:sz w:val="24"/>
          <w:szCs w:val="24"/>
        </w:rPr>
      </w:pPr>
      <w:r w:rsidRPr="00EF4EFF">
        <w:rPr>
          <w:rFonts w:ascii="Arial" w:hAnsi="Arial" w:cs="Arial"/>
          <w:sz w:val="24"/>
          <w:szCs w:val="24"/>
        </w:rPr>
        <w:t xml:space="preserve">Нужно отметить, что 2021 год был временем, когда Кыргызстан, как и практически все государства в мире пытался </w:t>
      </w:r>
      <w:r w:rsidR="00D62D78" w:rsidRPr="00EF4EFF">
        <w:rPr>
          <w:rFonts w:ascii="Arial" w:hAnsi="Arial" w:cs="Arial"/>
          <w:sz w:val="24"/>
          <w:szCs w:val="24"/>
        </w:rPr>
        <w:t xml:space="preserve">преодолеть </w:t>
      </w:r>
      <w:r w:rsidR="00ED5ED9" w:rsidRPr="00EF4EFF">
        <w:rPr>
          <w:rFonts w:ascii="Arial" w:hAnsi="Arial" w:cs="Arial"/>
          <w:sz w:val="24"/>
          <w:szCs w:val="24"/>
        </w:rPr>
        <w:t xml:space="preserve">экономический и социальный кризис, </w:t>
      </w:r>
      <w:r w:rsidR="00D62D78" w:rsidRPr="00EF4EFF">
        <w:rPr>
          <w:rFonts w:ascii="Arial" w:hAnsi="Arial" w:cs="Arial"/>
          <w:sz w:val="24"/>
          <w:szCs w:val="24"/>
        </w:rPr>
        <w:t>вызванный пандемией</w:t>
      </w:r>
      <w:r w:rsidR="00ED5ED9" w:rsidRPr="00EF4EFF">
        <w:rPr>
          <w:rFonts w:ascii="Arial" w:hAnsi="Arial" w:cs="Arial"/>
          <w:sz w:val="24"/>
          <w:szCs w:val="24"/>
        </w:rPr>
        <w:t xml:space="preserve"> 2020 году.</w:t>
      </w:r>
      <w:r w:rsidR="005B68DB" w:rsidRPr="00EF4EFF">
        <w:rPr>
          <w:rFonts w:ascii="Arial" w:hAnsi="Arial" w:cs="Arial"/>
          <w:sz w:val="24"/>
          <w:szCs w:val="24"/>
        </w:rPr>
        <w:t xml:space="preserve"> Пандемия оформила кризис в сфере обучения, став причиной серьезных сбоев в системах образования во всем мире, в том числе и в Кыргызстане. Особенно пострадали дети, находящиеся в неблагоприятных условиях, в том числе дети-инвалиды, </w:t>
      </w:r>
      <w:r w:rsidR="00B148D5">
        <w:rPr>
          <w:rFonts w:ascii="Arial" w:hAnsi="Arial" w:cs="Arial"/>
          <w:sz w:val="24"/>
          <w:szCs w:val="24"/>
        </w:rPr>
        <w:t xml:space="preserve">дети </w:t>
      </w:r>
      <w:r w:rsidR="005B68DB" w:rsidRPr="00EF4EFF">
        <w:rPr>
          <w:rFonts w:ascii="Arial" w:hAnsi="Arial" w:cs="Arial"/>
          <w:sz w:val="24"/>
          <w:szCs w:val="24"/>
        </w:rPr>
        <w:t>сем</w:t>
      </w:r>
      <w:r w:rsidR="00B148D5">
        <w:rPr>
          <w:rFonts w:ascii="Arial" w:hAnsi="Arial" w:cs="Arial"/>
          <w:sz w:val="24"/>
          <w:szCs w:val="24"/>
        </w:rPr>
        <w:t>ей</w:t>
      </w:r>
      <w:r w:rsidR="005B68DB" w:rsidRPr="00EF4EFF">
        <w:rPr>
          <w:rFonts w:ascii="Arial" w:hAnsi="Arial" w:cs="Arial"/>
          <w:sz w:val="24"/>
          <w:szCs w:val="24"/>
        </w:rPr>
        <w:t xml:space="preserve"> сельски</w:t>
      </w:r>
      <w:r w:rsidR="0016324C" w:rsidRPr="00EF4EFF">
        <w:rPr>
          <w:rFonts w:ascii="Arial" w:hAnsi="Arial" w:cs="Arial"/>
          <w:sz w:val="24"/>
          <w:szCs w:val="24"/>
        </w:rPr>
        <w:t>х</w:t>
      </w:r>
      <w:r w:rsidR="005B68DB" w:rsidRPr="00EF4EFF">
        <w:rPr>
          <w:rFonts w:ascii="Arial" w:hAnsi="Arial" w:cs="Arial"/>
          <w:sz w:val="24"/>
          <w:szCs w:val="24"/>
        </w:rPr>
        <w:t xml:space="preserve"> жителей, и </w:t>
      </w:r>
      <w:r w:rsidR="00B148D5" w:rsidRPr="00EF4EFF">
        <w:rPr>
          <w:rFonts w:ascii="Arial" w:hAnsi="Arial" w:cs="Arial"/>
          <w:sz w:val="24"/>
          <w:szCs w:val="24"/>
        </w:rPr>
        <w:t xml:space="preserve">детей </w:t>
      </w:r>
      <w:r w:rsidR="005B68DB" w:rsidRPr="00EF4EFF">
        <w:rPr>
          <w:rFonts w:ascii="Arial" w:hAnsi="Arial" w:cs="Arial"/>
          <w:sz w:val="24"/>
          <w:szCs w:val="24"/>
        </w:rPr>
        <w:t>сем</w:t>
      </w:r>
      <w:r w:rsidR="00B148D5">
        <w:rPr>
          <w:rFonts w:ascii="Arial" w:hAnsi="Arial" w:cs="Arial"/>
          <w:sz w:val="24"/>
          <w:szCs w:val="24"/>
        </w:rPr>
        <w:t>ей,</w:t>
      </w:r>
      <w:r w:rsidR="005B68DB" w:rsidRPr="00EF4EFF">
        <w:rPr>
          <w:rFonts w:ascii="Arial" w:hAnsi="Arial" w:cs="Arial"/>
          <w:sz w:val="24"/>
          <w:szCs w:val="24"/>
        </w:rPr>
        <w:t xml:space="preserve"> получающих</w:t>
      </w:r>
      <w:r w:rsidR="009135A3">
        <w:rPr>
          <w:rFonts w:ascii="Arial" w:hAnsi="Arial" w:cs="Arial"/>
          <w:sz w:val="24"/>
          <w:szCs w:val="24"/>
        </w:rPr>
        <w:t xml:space="preserve"> небольшой доход. В сложной ситуации </w:t>
      </w:r>
      <w:r w:rsidR="00B148D5">
        <w:rPr>
          <w:rFonts w:ascii="Arial" w:hAnsi="Arial" w:cs="Arial"/>
          <w:sz w:val="24"/>
          <w:szCs w:val="24"/>
        </w:rPr>
        <w:t xml:space="preserve">оказались </w:t>
      </w:r>
      <w:r w:rsidR="00B148D5" w:rsidRPr="00EF4EFF">
        <w:rPr>
          <w:rFonts w:ascii="Arial" w:hAnsi="Arial" w:cs="Arial"/>
          <w:sz w:val="24"/>
          <w:szCs w:val="24"/>
        </w:rPr>
        <w:t>учителя</w:t>
      </w:r>
      <w:r w:rsidR="0016324C" w:rsidRPr="00EF4EFF">
        <w:rPr>
          <w:rFonts w:ascii="Arial" w:hAnsi="Arial" w:cs="Arial"/>
          <w:sz w:val="24"/>
          <w:szCs w:val="24"/>
        </w:rPr>
        <w:t xml:space="preserve">, которым нужно было срочно </w:t>
      </w:r>
      <w:r w:rsidR="009135A3">
        <w:rPr>
          <w:rFonts w:ascii="Arial" w:hAnsi="Arial" w:cs="Arial"/>
          <w:sz w:val="24"/>
          <w:szCs w:val="24"/>
        </w:rPr>
        <w:t>осваивать</w:t>
      </w:r>
      <w:r w:rsidR="0016324C" w:rsidRPr="00EF4EFF">
        <w:rPr>
          <w:rFonts w:ascii="Arial" w:hAnsi="Arial" w:cs="Arial"/>
          <w:sz w:val="24"/>
          <w:szCs w:val="24"/>
        </w:rPr>
        <w:t xml:space="preserve"> новую квалификацию </w:t>
      </w:r>
      <w:r w:rsidR="009135A3">
        <w:rPr>
          <w:rFonts w:ascii="Arial" w:hAnsi="Arial" w:cs="Arial"/>
          <w:sz w:val="24"/>
          <w:szCs w:val="24"/>
        </w:rPr>
        <w:t xml:space="preserve">по разработке и </w:t>
      </w:r>
      <w:r w:rsidR="0016324C" w:rsidRPr="00EF4EFF">
        <w:rPr>
          <w:rFonts w:ascii="Arial" w:hAnsi="Arial" w:cs="Arial"/>
          <w:sz w:val="24"/>
          <w:szCs w:val="24"/>
        </w:rPr>
        <w:t>ведени</w:t>
      </w:r>
      <w:r w:rsidR="009135A3">
        <w:rPr>
          <w:rFonts w:ascii="Arial" w:hAnsi="Arial" w:cs="Arial"/>
          <w:sz w:val="24"/>
          <w:szCs w:val="24"/>
        </w:rPr>
        <w:t>ю</w:t>
      </w:r>
      <w:r w:rsidR="0016324C" w:rsidRPr="00EF4EFF">
        <w:rPr>
          <w:rFonts w:ascii="Arial" w:hAnsi="Arial" w:cs="Arial"/>
          <w:sz w:val="24"/>
          <w:szCs w:val="24"/>
        </w:rPr>
        <w:t xml:space="preserve"> занятий</w:t>
      </w:r>
      <w:r w:rsidR="009135A3">
        <w:rPr>
          <w:rFonts w:ascii="Arial" w:hAnsi="Arial" w:cs="Arial"/>
          <w:sz w:val="24"/>
          <w:szCs w:val="24"/>
        </w:rPr>
        <w:t xml:space="preserve"> в виртуальном режиме</w:t>
      </w:r>
      <w:r w:rsidR="0016324C" w:rsidRPr="00EF4EFF">
        <w:rPr>
          <w:rFonts w:ascii="Arial" w:hAnsi="Arial" w:cs="Arial"/>
          <w:sz w:val="24"/>
          <w:szCs w:val="24"/>
        </w:rPr>
        <w:t xml:space="preserve">, и обеспечивать </w:t>
      </w:r>
      <w:r w:rsidR="009135A3">
        <w:rPr>
          <w:rFonts w:ascii="Arial" w:hAnsi="Arial" w:cs="Arial"/>
          <w:sz w:val="24"/>
          <w:szCs w:val="24"/>
        </w:rPr>
        <w:t xml:space="preserve">доступ </w:t>
      </w:r>
      <w:r w:rsidR="0016324C" w:rsidRPr="00EF4EFF">
        <w:rPr>
          <w:rFonts w:ascii="Arial" w:hAnsi="Arial" w:cs="Arial"/>
          <w:sz w:val="24"/>
          <w:szCs w:val="24"/>
        </w:rPr>
        <w:t>интернет и технические устройства.</w:t>
      </w:r>
      <w:r w:rsidR="00B148D5">
        <w:rPr>
          <w:rFonts w:ascii="Arial" w:hAnsi="Arial" w:cs="Arial"/>
          <w:sz w:val="24"/>
          <w:szCs w:val="24"/>
        </w:rPr>
        <w:t xml:space="preserve"> Однако нельзя однозначно ответить, что за период 2021 года эти проблемы были преодолены.</w:t>
      </w:r>
      <w:r w:rsidR="006E3799">
        <w:rPr>
          <w:rFonts w:ascii="Arial" w:hAnsi="Arial" w:cs="Arial"/>
          <w:sz w:val="24"/>
          <w:szCs w:val="24"/>
        </w:rPr>
        <w:t xml:space="preserve"> </w:t>
      </w:r>
    </w:p>
    <w:p w:rsidR="005B68DB" w:rsidRDefault="005B68DB" w:rsidP="005B68DB">
      <w:pPr>
        <w:spacing w:line="276" w:lineRule="auto"/>
        <w:ind w:firstLine="709"/>
        <w:jc w:val="both"/>
        <w:rPr>
          <w:rFonts w:ascii="Arial" w:hAnsi="Arial" w:cs="Arial"/>
          <w:sz w:val="24"/>
          <w:szCs w:val="24"/>
        </w:rPr>
      </w:pPr>
      <w:r w:rsidRPr="00EF4EFF">
        <w:rPr>
          <w:rFonts w:ascii="Arial" w:hAnsi="Arial" w:cs="Arial"/>
          <w:sz w:val="24"/>
          <w:szCs w:val="24"/>
        </w:rPr>
        <w:t xml:space="preserve"> Достижение задач </w:t>
      </w:r>
      <w:r w:rsidR="0016324C" w:rsidRPr="00EF4EFF">
        <w:rPr>
          <w:rFonts w:ascii="Arial" w:hAnsi="Arial" w:cs="Arial"/>
          <w:sz w:val="24"/>
          <w:szCs w:val="24"/>
        </w:rPr>
        <w:t xml:space="preserve">обучения детей и подростков </w:t>
      </w:r>
      <w:r w:rsidRPr="00EF4EFF">
        <w:rPr>
          <w:rFonts w:ascii="Arial" w:hAnsi="Arial" w:cs="Arial"/>
          <w:sz w:val="24"/>
          <w:szCs w:val="24"/>
        </w:rPr>
        <w:t>оказал</w:t>
      </w:r>
      <w:r w:rsidR="0016324C" w:rsidRPr="00EF4EFF">
        <w:rPr>
          <w:rFonts w:ascii="Arial" w:hAnsi="Arial" w:cs="Arial"/>
          <w:sz w:val="24"/>
          <w:szCs w:val="24"/>
        </w:rPr>
        <w:t>о</w:t>
      </w:r>
      <w:r w:rsidRPr="00EF4EFF">
        <w:rPr>
          <w:rFonts w:ascii="Arial" w:hAnsi="Arial" w:cs="Arial"/>
          <w:sz w:val="24"/>
          <w:szCs w:val="24"/>
        </w:rPr>
        <w:t xml:space="preserve">сь под угрозой, поэтому Кыргызстан был сосредоточен на выработке специальных мер для восстановления процесса образования и в </w:t>
      </w:r>
      <w:r w:rsidR="0016324C" w:rsidRPr="00EF4EFF">
        <w:rPr>
          <w:rFonts w:ascii="Arial" w:hAnsi="Arial" w:cs="Arial"/>
          <w:sz w:val="24"/>
          <w:szCs w:val="24"/>
        </w:rPr>
        <w:t>2022 году</w:t>
      </w:r>
      <w:r w:rsidRPr="00EF4EFF">
        <w:rPr>
          <w:rFonts w:ascii="Arial" w:hAnsi="Arial" w:cs="Arial"/>
          <w:sz w:val="24"/>
          <w:szCs w:val="24"/>
        </w:rPr>
        <w:t xml:space="preserve"> присоединился к Национальному Заявлению о приверженности Кыргызской Республики</w:t>
      </w:r>
      <w:r w:rsidR="00151BBB" w:rsidRPr="00EF4EFF">
        <w:rPr>
          <w:rFonts w:ascii="Arial" w:hAnsi="Arial" w:cs="Arial"/>
          <w:sz w:val="24"/>
          <w:szCs w:val="24"/>
        </w:rPr>
        <w:t xml:space="preserve"> для преобразования системы образования в период до 2030 года.</w:t>
      </w:r>
    </w:p>
    <w:p w:rsidR="002F7AAA" w:rsidRDefault="002F7AAA" w:rsidP="005B68DB">
      <w:pPr>
        <w:spacing w:line="276" w:lineRule="auto"/>
        <w:ind w:firstLine="709"/>
        <w:jc w:val="both"/>
        <w:rPr>
          <w:rFonts w:ascii="Arial" w:hAnsi="Arial" w:cs="Arial"/>
          <w:sz w:val="24"/>
          <w:szCs w:val="24"/>
        </w:rPr>
      </w:pPr>
    </w:p>
    <w:p w:rsidR="00D7294D" w:rsidRPr="00FE64F2" w:rsidRDefault="00837BA6" w:rsidP="002F7AAA">
      <w:pPr>
        <w:pStyle w:val="1"/>
        <w:rPr>
          <w:b/>
        </w:rPr>
      </w:pPr>
      <w:r>
        <w:lastRenderedPageBreak/>
        <w:t xml:space="preserve"> </w:t>
      </w:r>
      <w:bookmarkStart w:id="4" w:name="_Toc129956951"/>
      <w:r w:rsidR="00D7294D" w:rsidRPr="00FE64F2">
        <w:rPr>
          <w:b/>
        </w:rPr>
        <w:t xml:space="preserve">ОСОБЕННОСТИ </w:t>
      </w:r>
      <w:r w:rsidR="00151BBB" w:rsidRPr="00FE64F2">
        <w:rPr>
          <w:b/>
        </w:rPr>
        <w:t>КЫРГЫЗСКОЙ РЕСПУБЛИКИ</w:t>
      </w:r>
      <w:bookmarkEnd w:id="4"/>
    </w:p>
    <w:p w:rsidR="00D7294D" w:rsidRDefault="00D7294D" w:rsidP="0067049A">
      <w:pPr>
        <w:ind w:firstLine="709"/>
        <w:jc w:val="both"/>
      </w:pPr>
    </w:p>
    <w:tbl>
      <w:tblPr>
        <w:tblStyle w:val="a7"/>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091"/>
        <w:gridCol w:w="4956"/>
      </w:tblGrid>
      <w:tr w:rsidR="00D7294D" w:rsidRPr="005E0E56" w:rsidTr="0067049A">
        <w:tc>
          <w:tcPr>
            <w:tcW w:w="10031" w:type="dxa"/>
            <w:gridSpan w:val="3"/>
            <w:shd w:val="clear" w:color="auto" w:fill="D7E5F5"/>
          </w:tcPr>
          <w:p w:rsidR="00D7294D" w:rsidRPr="00A45E8F" w:rsidRDefault="00A45E8F" w:rsidP="002F7AAA">
            <w:pPr>
              <w:pStyle w:val="2"/>
              <w:outlineLvl w:val="1"/>
              <w:rPr>
                <w:lang w:val="ru-RU"/>
              </w:rPr>
            </w:pPr>
            <w:bookmarkStart w:id="5" w:name="_Toc129956952"/>
            <w:r w:rsidRPr="00A45E8F">
              <w:rPr>
                <w:lang w:val="ru-RU"/>
              </w:rPr>
              <w:t>ТЕРРИТОРИАЛЬНЫЕ</w:t>
            </w:r>
            <w:r w:rsidR="002F7AAA">
              <w:rPr>
                <w:lang w:val="ru-RU"/>
              </w:rPr>
              <w:t xml:space="preserve"> </w:t>
            </w:r>
            <w:r w:rsidRPr="00A45E8F">
              <w:rPr>
                <w:lang w:val="ru-RU"/>
              </w:rPr>
              <w:t>ОСОБЕННОСТИ</w:t>
            </w:r>
            <w:bookmarkEnd w:id="5"/>
          </w:p>
        </w:tc>
      </w:tr>
      <w:tr w:rsidR="00D7294D" w:rsidRPr="00646FCA" w:rsidTr="00B148D5">
        <w:tc>
          <w:tcPr>
            <w:tcW w:w="2397" w:type="dxa"/>
          </w:tcPr>
          <w:p w:rsidR="00D7294D" w:rsidRPr="00646FCA" w:rsidRDefault="00D7294D" w:rsidP="005B68DB">
            <w:pPr>
              <w:keepNext/>
              <w:spacing w:before="60" w:after="60"/>
              <w:jc w:val="both"/>
              <w:rPr>
                <w:rFonts w:ascii="Arial" w:hAnsi="Arial" w:cs="Arial"/>
                <w:b/>
                <w:bCs/>
                <w:i/>
                <w:sz w:val="22"/>
                <w:lang w:val="en-GB"/>
              </w:rPr>
            </w:pPr>
            <w:r w:rsidRPr="00646FCA">
              <w:rPr>
                <w:rFonts w:ascii="Arial" w:hAnsi="Arial" w:cs="Arial"/>
                <w:b/>
                <w:bCs/>
                <w:i/>
                <w:sz w:val="22"/>
                <w:lang w:val="ru-RU"/>
              </w:rPr>
              <w:t>Расположение</w:t>
            </w:r>
            <w:r w:rsidRPr="00646FCA">
              <w:rPr>
                <w:rFonts w:ascii="Arial" w:hAnsi="Arial" w:cs="Arial"/>
                <w:b/>
                <w:bCs/>
                <w:i/>
                <w:sz w:val="22"/>
                <w:lang w:val="en-GB"/>
              </w:rPr>
              <w:t xml:space="preserve"> </w:t>
            </w:r>
          </w:p>
        </w:tc>
        <w:tc>
          <w:tcPr>
            <w:tcW w:w="4025" w:type="dxa"/>
          </w:tcPr>
          <w:p w:rsidR="00D7294D" w:rsidRPr="00646FCA" w:rsidRDefault="00D7294D" w:rsidP="005B68DB">
            <w:pPr>
              <w:spacing w:before="60" w:after="60"/>
              <w:jc w:val="both"/>
              <w:rPr>
                <w:rFonts w:ascii="Arial" w:hAnsi="Arial" w:cs="Arial"/>
                <w:i/>
                <w:sz w:val="22"/>
                <w:lang w:val="ru-RU"/>
              </w:rPr>
            </w:pPr>
            <w:r w:rsidRPr="00646FCA">
              <w:rPr>
                <w:rFonts w:ascii="Arial" w:hAnsi="Arial" w:cs="Arial"/>
                <w:i/>
                <w:sz w:val="22"/>
                <w:lang w:val="ru-RU"/>
              </w:rPr>
              <w:t xml:space="preserve">Центральная Азия; </w:t>
            </w:r>
          </w:p>
          <w:p w:rsidR="00D7294D" w:rsidRPr="00646FCA" w:rsidRDefault="007D05B7" w:rsidP="005B68DB">
            <w:pPr>
              <w:spacing w:before="60" w:after="60"/>
              <w:jc w:val="both"/>
              <w:rPr>
                <w:rFonts w:ascii="Arial" w:hAnsi="Arial" w:cs="Arial"/>
                <w:i/>
                <w:sz w:val="22"/>
                <w:lang w:val="ru-RU"/>
              </w:rPr>
            </w:pPr>
            <w:r>
              <w:rPr>
                <w:rFonts w:ascii="Arial" w:hAnsi="Arial" w:cs="Arial"/>
                <w:i/>
                <w:sz w:val="22"/>
                <w:lang w:val="ru-RU"/>
              </w:rPr>
              <w:t>Б</w:t>
            </w:r>
            <w:r w:rsidR="00646FCA">
              <w:rPr>
                <w:rFonts w:ascii="Arial" w:hAnsi="Arial" w:cs="Arial"/>
                <w:i/>
                <w:sz w:val="22"/>
                <w:lang w:val="ru-RU"/>
              </w:rPr>
              <w:t>ез</w:t>
            </w:r>
            <w:r w:rsidR="00D7294D" w:rsidRPr="00646FCA">
              <w:rPr>
                <w:rFonts w:ascii="Arial" w:hAnsi="Arial" w:cs="Arial"/>
                <w:i/>
                <w:sz w:val="22"/>
                <w:lang w:val="ru-RU"/>
              </w:rPr>
              <w:t xml:space="preserve"> выхода к морю.</w:t>
            </w:r>
          </w:p>
        </w:tc>
        <w:tc>
          <w:tcPr>
            <w:tcW w:w="3609" w:type="dxa"/>
            <w:vMerge w:val="restart"/>
          </w:tcPr>
          <w:p w:rsidR="00D7294D" w:rsidRPr="00646FCA" w:rsidRDefault="007D05B7" w:rsidP="005B68DB">
            <w:pPr>
              <w:spacing w:before="60" w:after="60"/>
              <w:jc w:val="both"/>
              <w:rPr>
                <w:rFonts w:ascii="Arial" w:hAnsi="Arial" w:cs="Arial"/>
                <w:i/>
                <w:sz w:val="22"/>
                <w:lang w:val="ru-RU"/>
              </w:rPr>
            </w:pPr>
            <w:r w:rsidRPr="007D05B7">
              <w:rPr>
                <w:rFonts w:ascii="Arial" w:hAnsi="Arial" w:cs="Arial"/>
                <w:i/>
                <w:noProof/>
                <w:sz w:val="22"/>
                <w:lang w:eastAsia="ru-RU"/>
              </w:rPr>
              <w:drawing>
                <wp:inline distT="0" distB="0" distL="0" distR="0">
                  <wp:extent cx="3009900" cy="1514475"/>
                  <wp:effectExtent l="0" t="0" r="0" b="9525"/>
                  <wp:docPr id="17" name="Рисунок 17" descr="Карта Кыргызстана | Киргизия на карте мира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Кыргызстана | Киргизия на карте мира онлай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514475"/>
                          </a:xfrm>
                          <a:prstGeom prst="rect">
                            <a:avLst/>
                          </a:prstGeom>
                          <a:noFill/>
                          <a:ln>
                            <a:noFill/>
                          </a:ln>
                        </pic:spPr>
                      </pic:pic>
                    </a:graphicData>
                  </a:graphic>
                </wp:inline>
              </w:drawing>
            </w:r>
          </w:p>
        </w:tc>
      </w:tr>
      <w:tr w:rsidR="00D7294D" w:rsidRPr="00646FCA" w:rsidTr="00B148D5">
        <w:tc>
          <w:tcPr>
            <w:tcW w:w="2397" w:type="dxa"/>
          </w:tcPr>
          <w:p w:rsidR="00D7294D" w:rsidRPr="00646FCA" w:rsidRDefault="00D9548A" w:rsidP="005B68DB">
            <w:pPr>
              <w:keepNext/>
              <w:spacing w:before="60" w:after="60"/>
              <w:jc w:val="both"/>
              <w:rPr>
                <w:rFonts w:ascii="Arial" w:hAnsi="Arial" w:cs="Arial"/>
                <w:b/>
                <w:bCs/>
                <w:i/>
                <w:sz w:val="22"/>
                <w:lang w:val="ru-RU"/>
              </w:rPr>
            </w:pPr>
            <w:r w:rsidRPr="00646FCA">
              <w:rPr>
                <w:rFonts w:ascii="Arial" w:hAnsi="Arial" w:cs="Arial"/>
                <w:b/>
                <w:bCs/>
                <w:i/>
                <w:sz w:val="22"/>
                <w:lang w:val="ru-RU"/>
              </w:rPr>
              <w:t>Кыргызская Республика граничит</w:t>
            </w:r>
          </w:p>
        </w:tc>
        <w:tc>
          <w:tcPr>
            <w:tcW w:w="4025" w:type="dxa"/>
          </w:tcPr>
          <w:p w:rsidR="00D7294D" w:rsidRPr="00646FCA" w:rsidRDefault="00D9548A" w:rsidP="005B68DB">
            <w:pPr>
              <w:spacing w:before="60" w:after="60"/>
              <w:jc w:val="both"/>
              <w:rPr>
                <w:rFonts w:ascii="Arial" w:hAnsi="Arial" w:cs="Arial"/>
                <w:i/>
                <w:sz w:val="22"/>
                <w:lang w:val="ru-RU"/>
              </w:rPr>
            </w:pPr>
            <w:r w:rsidRPr="00646FCA">
              <w:rPr>
                <w:rFonts w:ascii="Arial" w:hAnsi="Arial" w:cs="Arial"/>
                <w:i/>
                <w:sz w:val="22"/>
                <w:lang w:val="ru-RU"/>
              </w:rPr>
              <w:t xml:space="preserve">С </w:t>
            </w:r>
            <w:r w:rsidRPr="00646FCA">
              <w:rPr>
                <w:rFonts w:ascii="Arial" w:hAnsi="Arial" w:cs="Arial"/>
                <w:color w:val="4D5156"/>
                <w:sz w:val="22"/>
                <w:shd w:val="clear" w:color="auto" w:fill="FFFFFF"/>
              </w:rPr>
              <w:t>Китайской Народной Республикой</w:t>
            </w:r>
            <w:r w:rsidR="00D7294D" w:rsidRPr="00646FCA">
              <w:rPr>
                <w:rFonts w:ascii="Arial" w:hAnsi="Arial" w:cs="Arial"/>
                <w:i/>
                <w:sz w:val="22"/>
                <w:lang w:val="ru-RU"/>
              </w:rPr>
              <w:t xml:space="preserve">, </w:t>
            </w:r>
            <w:r w:rsidRPr="00646FCA">
              <w:rPr>
                <w:rFonts w:ascii="Arial" w:hAnsi="Arial" w:cs="Arial"/>
                <w:i/>
                <w:sz w:val="22"/>
                <w:lang w:val="ru-RU"/>
              </w:rPr>
              <w:t xml:space="preserve">Республикой </w:t>
            </w:r>
            <w:r w:rsidR="00D7294D" w:rsidRPr="00646FCA">
              <w:rPr>
                <w:rFonts w:ascii="Arial" w:hAnsi="Arial" w:cs="Arial"/>
                <w:i/>
                <w:sz w:val="22"/>
                <w:lang w:val="ru-RU"/>
              </w:rPr>
              <w:t xml:space="preserve">Казахстан, </w:t>
            </w:r>
          </w:p>
          <w:p w:rsidR="00786F7C" w:rsidRPr="00646FCA" w:rsidRDefault="00786F7C" w:rsidP="005B68DB">
            <w:pPr>
              <w:spacing w:before="60" w:after="60"/>
              <w:jc w:val="both"/>
              <w:rPr>
                <w:rFonts w:ascii="Arial" w:hAnsi="Arial" w:cs="Arial"/>
                <w:i/>
                <w:sz w:val="22"/>
                <w:lang w:val="ru-RU"/>
              </w:rPr>
            </w:pPr>
            <w:r w:rsidRPr="00646FCA">
              <w:rPr>
                <w:rFonts w:ascii="Arial" w:hAnsi="Arial" w:cs="Arial"/>
                <w:i/>
                <w:sz w:val="22"/>
                <w:lang w:val="ru-RU"/>
              </w:rPr>
              <w:t xml:space="preserve">Республика </w:t>
            </w:r>
            <w:r w:rsidR="00D7294D" w:rsidRPr="00646FCA">
              <w:rPr>
                <w:rFonts w:ascii="Arial" w:hAnsi="Arial" w:cs="Arial"/>
                <w:i/>
                <w:sz w:val="22"/>
                <w:lang w:val="ru-RU"/>
              </w:rPr>
              <w:t xml:space="preserve">Таджикистан, </w:t>
            </w:r>
          </w:p>
          <w:p w:rsidR="00D7294D" w:rsidRPr="00646FCA" w:rsidRDefault="00786F7C" w:rsidP="005B68DB">
            <w:pPr>
              <w:spacing w:before="60" w:after="60"/>
              <w:jc w:val="both"/>
              <w:rPr>
                <w:rFonts w:ascii="Arial" w:hAnsi="Arial" w:cs="Arial"/>
                <w:i/>
                <w:sz w:val="22"/>
                <w:lang w:val="ru-RU"/>
              </w:rPr>
            </w:pPr>
            <w:r w:rsidRPr="00646FCA">
              <w:rPr>
                <w:rFonts w:ascii="Arial" w:hAnsi="Arial" w:cs="Arial"/>
                <w:i/>
                <w:sz w:val="22"/>
                <w:lang w:val="ru-RU"/>
              </w:rPr>
              <w:t xml:space="preserve">Республика </w:t>
            </w:r>
            <w:r w:rsidR="00D7294D" w:rsidRPr="00646FCA">
              <w:rPr>
                <w:rFonts w:ascii="Arial" w:hAnsi="Arial" w:cs="Arial"/>
                <w:i/>
                <w:sz w:val="22"/>
                <w:lang w:val="ru-RU"/>
              </w:rPr>
              <w:t>Узбекистан</w:t>
            </w:r>
            <w:r w:rsidRPr="00646FCA">
              <w:rPr>
                <w:rFonts w:ascii="Arial" w:hAnsi="Arial" w:cs="Arial"/>
                <w:i/>
                <w:sz w:val="22"/>
                <w:lang w:val="ru-RU"/>
              </w:rPr>
              <w:t>.</w:t>
            </w:r>
          </w:p>
        </w:tc>
        <w:tc>
          <w:tcPr>
            <w:tcW w:w="3609" w:type="dxa"/>
            <w:vMerge/>
          </w:tcPr>
          <w:p w:rsidR="00D7294D" w:rsidRPr="00646FCA" w:rsidRDefault="00D7294D" w:rsidP="005B68DB">
            <w:pPr>
              <w:spacing w:before="60" w:after="60"/>
              <w:jc w:val="both"/>
              <w:rPr>
                <w:rFonts w:ascii="Arial" w:hAnsi="Arial" w:cs="Arial"/>
                <w:i/>
                <w:sz w:val="22"/>
                <w:lang w:val="ru-RU"/>
              </w:rPr>
            </w:pPr>
          </w:p>
        </w:tc>
      </w:tr>
      <w:tr w:rsidR="00D7294D" w:rsidRPr="00646FCA" w:rsidTr="00B148D5">
        <w:tc>
          <w:tcPr>
            <w:tcW w:w="2397" w:type="dxa"/>
          </w:tcPr>
          <w:p w:rsidR="00D7294D" w:rsidRPr="00646FCA" w:rsidRDefault="00D7294D" w:rsidP="005B68DB">
            <w:pPr>
              <w:keepNext/>
              <w:spacing w:before="60" w:after="60"/>
              <w:jc w:val="both"/>
              <w:rPr>
                <w:rFonts w:ascii="Arial" w:hAnsi="Arial" w:cs="Arial"/>
                <w:b/>
                <w:bCs/>
                <w:i/>
                <w:sz w:val="22"/>
                <w:lang w:val="ru-RU"/>
              </w:rPr>
            </w:pPr>
            <w:r w:rsidRPr="00646FCA">
              <w:rPr>
                <w:rFonts w:ascii="Arial" w:hAnsi="Arial" w:cs="Arial"/>
                <w:b/>
                <w:bCs/>
                <w:i/>
                <w:sz w:val="22"/>
                <w:lang w:val="ru-RU"/>
              </w:rPr>
              <w:t>Столица</w:t>
            </w:r>
          </w:p>
        </w:tc>
        <w:tc>
          <w:tcPr>
            <w:tcW w:w="4025" w:type="dxa"/>
          </w:tcPr>
          <w:p w:rsidR="00D7294D" w:rsidRPr="00646FCA" w:rsidRDefault="00D7294D" w:rsidP="005B68DB">
            <w:pPr>
              <w:spacing w:before="60" w:after="60"/>
              <w:jc w:val="both"/>
              <w:rPr>
                <w:rFonts w:ascii="Arial" w:hAnsi="Arial" w:cs="Arial"/>
                <w:i/>
                <w:sz w:val="22"/>
                <w:lang w:val="ru-RU"/>
              </w:rPr>
            </w:pPr>
            <w:r w:rsidRPr="00646FCA">
              <w:rPr>
                <w:rFonts w:ascii="Arial" w:hAnsi="Arial" w:cs="Arial"/>
                <w:i/>
                <w:sz w:val="22"/>
                <w:lang w:val="ru-RU"/>
              </w:rPr>
              <w:t>Бишкек</w:t>
            </w:r>
          </w:p>
        </w:tc>
        <w:tc>
          <w:tcPr>
            <w:tcW w:w="3609" w:type="dxa"/>
            <w:vMerge/>
          </w:tcPr>
          <w:p w:rsidR="00D7294D" w:rsidRPr="00646FCA" w:rsidRDefault="00D7294D" w:rsidP="005B68DB">
            <w:pPr>
              <w:spacing w:before="60" w:after="60"/>
              <w:jc w:val="both"/>
              <w:rPr>
                <w:rFonts w:ascii="Arial" w:hAnsi="Arial" w:cs="Arial"/>
                <w:i/>
                <w:sz w:val="22"/>
                <w:lang w:val="ru-RU"/>
              </w:rPr>
            </w:pPr>
          </w:p>
        </w:tc>
      </w:tr>
      <w:tr w:rsidR="00D7294D" w:rsidRPr="00646FCA" w:rsidTr="00B148D5">
        <w:tc>
          <w:tcPr>
            <w:tcW w:w="2397" w:type="dxa"/>
          </w:tcPr>
          <w:p w:rsidR="00D7294D" w:rsidRPr="00646FCA" w:rsidRDefault="00D7294D" w:rsidP="005B68DB">
            <w:pPr>
              <w:keepNext/>
              <w:spacing w:before="60" w:after="60"/>
              <w:jc w:val="both"/>
              <w:rPr>
                <w:rFonts w:ascii="Arial" w:hAnsi="Arial" w:cs="Arial"/>
                <w:b/>
                <w:bCs/>
                <w:i/>
                <w:sz w:val="22"/>
                <w:lang w:val="ru-RU"/>
              </w:rPr>
            </w:pPr>
            <w:r w:rsidRPr="00646FCA">
              <w:rPr>
                <w:rFonts w:ascii="Arial" w:hAnsi="Arial" w:cs="Arial"/>
                <w:b/>
                <w:bCs/>
                <w:i/>
                <w:sz w:val="22"/>
                <w:lang w:val="ru-RU"/>
              </w:rPr>
              <w:t>Территория страны</w:t>
            </w:r>
          </w:p>
        </w:tc>
        <w:tc>
          <w:tcPr>
            <w:tcW w:w="4025" w:type="dxa"/>
          </w:tcPr>
          <w:p w:rsidR="00D7294D" w:rsidRPr="00646FCA" w:rsidRDefault="00D7294D" w:rsidP="005B68DB">
            <w:pPr>
              <w:spacing w:before="60" w:after="60"/>
              <w:jc w:val="both"/>
              <w:rPr>
                <w:rFonts w:ascii="Arial" w:hAnsi="Arial" w:cs="Arial"/>
                <w:i/>
                <w:sz w:val="22"/>
                <w:lang w:val="ru-RU"/>
              </w:rPr>
            </w:pPr>
            <w:r w:rsidRPr="00646FCA">
              <w:rPr>
                <w:rFonts w:ascii="Arial" w:hAnsi="Arial" w:cs="Arial"/>
                <w:i/>
                <w:sz w:val="22"/>
                <w:lang w:val="ru-RU"/>
              </w:rPr>
              <w:t>199.951 км</w:t>
            </w:r>
            <w:r w:rsidRPr="00646FCA">
              <w:rPr>
                <w:rFonts w:ascii="Arial" w:hAnsi="Arial" w:cs="Arial"/>
                <w:i/>
                <w:sz w:val="22"/>
                <w:vertAlign w:val="superscript"/>
                <w:lang w:val="ru-RU"/>
              </w:rPr>
              <w:t xml:space="preserve">2 </w:t>
            </w:r>
            <w:r w:rsidRPr="00646FCA">
              <w:rPr>
                <w:rFonts w:ascii="Arial" w:hAnsi="Arial" w:cs="Arial"/>
                <w:i/>
                <w:sz w:val="22"/>
                <w:lang w:val="ru-RU"/>
              </w:rPr>
              <w:t>(85 место в мире)</w:t>
            </w:r>
            <w:r w:rsidR="00646FCA" w:rsidRPr="00646FCA">
              <w:rPr>
                <w:rFonts w:ascii="Calibri" w:eastAsia="Calibri" w:hAnsi="Calibri" w:cs="Times New Roman"/>
                <w:sz w:val="24"/>
                <w:szCs w:val="24"/>
                <w:lang w:val="ru-RU"/>
              </w:rPr>
              <w:t xml:space="preserve"> </w:t>
            </w:r>
            <w:r w:rsidR="00646FCA" w:rsidRPr="00646FCA">
              <w:rPr>
                <w:rFonts w:ascii="Arial" w:eastAsia="Calibri" w:hAnsi="Arial" w:cs="Arial"/>
                <w:i/>
                <w:sz w:val="22"/>
                <w:lang w:val="ru-RU"/>
              </w:rPr>
              <w:t>Почти 90% территории расположено выше 1500 м над уровнем моря: 5,8% - леса, 4,4% - вода, 53,3% - земли сельскохозяйственного на</w:t>
            </w:r>
            <w:r w:rsidR="00646FCA">
              <w:rPr>
                <w:rFonts w:ascii="Arial" w:eastAsia="Calibri" w:hAnsi="Arial" w:cs="Arial"/>
                <w:i/>
                <w:sz w:val="22"/>
                <w:lang w:val="ru-RU"/>
              </w:rPr>
              <w:t>значения</w:t>
            </w:r>
          </w:p>
        </w:tc>
        <w:tc>
          <w:tcPr>
            <w:tcW w:w="3609" w:type="dxa"/>
            <w:vMerge/>
          </w:tcPr>
          <w:p w:rsidR="00D7294D" w:rsidRPr="00646FCA" w:rsidRDefault="00D7294D" w:rsidP="005B68DB">
            <w:pPr>
              <w:spacing w:before="60" w:after="60"/>
              <w:jc w:val="both"/>
              <w:rPr>
                <w:rFonts w:ascii="Arial" w:hAnsi="Arial" w:cs="Arial"/>
                <w:i/>
                <w:sz w:val="22"/>
                <w:lang w:val="ru-RU"/>
              </w:rPr>
            </w:pPr>
          </w:p>
        </w:tc>
      </w:tr>
    </w:tbl>
    <w:p w:rsidR="00D7294D" w:rsidRPr="00646FCA" w:rsidRDefault="00D7294D" w:rsidP="0067049A">
      <w:pPr>
        <w:rPr>
          <w:sz w:val="22"/>
        </w:rPr>
      </w:pPr>
    </w:p>
    <w:tbl>
      <w:tblPr>
        <w:tblStyle w:val="a7"/>
        <w:tblW w:w="203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6"/>
        <w:gridCol w:w="249"/>
        <w:gridCol w:w="6663"/>
        <w:gridCol w:w="10173"/>
      </w:tblGrid>
      <w:tr w:rsidR="008B3E7F" w:rsidRPr="00646FCA" w:rsidTr="008B3E7F">
        <w:tc>
          <w:tcPr>
            <w:tcW w:w="10173" w:type="dxa"/>
            <w:gridSpan w:val="4"/>
            <w:shd w:val="clear" w:color="auto" w:fill="D7E5F5"/>
          </w:tcPr>
          <w:p w:rsidR="008B3E7F" w:rsidRPr="00A45E8F" w:rsidRDefault="008B3E7F" w:rsidP="002F7AAA">
            <w:pPr>
              <w:pStyle w:val="2"/>
              <w:outlineLvl w:val="1"/>
              <w:rPr>
                <w:lang w:val="ru-RU"/>
              </w:rPr>
            </w:pPr>
            <w:bookmarkStart w:id="6" w:name="_Toc129956953"/>
            <w:r w:rsidRPr="00A45E8F">
              <w:rPr>
                <w:lang w:val="ru-RU"/>
              </w:rPr>
              <w:t>ДЕМОГРАФИЧЕСКИЕ ПОКАЗАТЕЛИ</w:t>
            </w:r>
            <w:bookmarkEnd w:id="6"/>
          </w:p>
        </w:tc>
        <w:tc>
          <w:tcPr>
            <w:tcW w:w="10173" w:type="dxa"/>
            <w:shd w:val="clear" w:color="auto" w:fill="D7E5F5"/>
          </w:tcPr>
          <w:p w:rsidR="008B3E7F" w:rsidRPr="00A45E8F" w:rsidRDefault="008B3E7F" w:rsidP="002F7AAA">
            <w:pPr>
              <w:pStyle w:val="2"/>
              <w:outlineLvl w:val="1"/>
            </w:pPr>
          </w:p>
        </w:tc>
      </w:tr>
      <w:tr w:rsidR="008B3E7F" w:rsidRPr="00646FCA" w:rsidTr="008B3E7F">
        <w:tc>
          <w:tcPr>
            <w:tcW w:w="3510" w:type="dxa"/>
            <w:gridSpan w:val="3"/>
            <w:tcBorders>
              <w:bottom w:val="single" w:sz="6" w:space="0" w:color="44546A" w:themeColor="text2"/>
            </w:tcBorders>
            <w:hideMark/>
          </w:tcPr>
          <w:p w:rsidR="008B3E7F" w:rsidRPr="00646FCA"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Население</w:t>
            </w:r>
            <w:r w:rsidRPr="00646FCA">
              <w:rPr>
                <w:rFonts w:ascii="Arial" w:hAnsi="Arial" w:cs="Arial"/>
                <w:b/>
                <w:bCs/>
                <w:i/>
                <w:sz w:val="22"/>
                <w:lang w:val="en-GB"/>
              </w:rPr>
              <w:t xml:space="preserve"> </w:t>
            </w:r>
          </w:p>
        </w:tc>
        <w:tc>
          <w:tcPr>
            <w:tcW w:w="6663" w:type="dxa"/>
            <w:tcBorders>
              <w:bottom w:val="single" w:sz="6" w:space="0" w:color="44546A" w:themeColor="text2"/>
            </w:tcBorders>
          </w:tcPr>
          <w:p w:rsidR="008B3E7F" w:rsidRDefault="008B3E7F" w:rsidP="00646FCA">
            <w:pPr>
              <w:spacing w:before="60" w:after="60" w:line="276" w:lineRule="auto"/>
              <w:jc w:val="both"/>
              <w:rPr>
                <w:rFonts w:ascii="Arial" w:hAnsi="Arial" w:cs="Arial"/>
                <w:i/>
                <w:sz w:val="22"/>
                <w:lang w:val="ru-RU"/>
              </w:rPr>
            </w:pPr>
            <w:r w:rsidRPr="00646FCA">
              <w:rPr>
                <w:rFonts w:ascii="Arial" w:hAnsi="Arial" w:cs="Arial"/>
                <w:i/>
                <w:sz w:val="22"/>
                <w:lang w:val="ru-RU"/>
              </w:rPr>
              <w:t xml:space="preserve">По состоянию на 1 января 2022 года – </w:t>
            </w:r>
            <w:r w:rsidRPr="00646FCA">
              <w:rPr>
                <w:rFonts w:ascii="Arial" w:hAnsi="Arial" w:cs="Arial"/>
                <w:color w:val="202124"/>
                <w:sz w:val="22"/>
                <w:shd w:val="clear" w:color="auto" w:fill="FFFFFF"/>
              </w:rPr>
              <w:t xml:space="preserve">6 747.3 </w:t>
            </w:r>
            <w:r w:rsidRPr="00646FCA">
              <w:rPr>
                <w:rFonts w:ascii="Arial" w:hAnsi="Arial" w:cs="Arial"/>
                <w:i/>
                <w:sz w:val="22"/>
                <w:lang w:val="ru-RU"/>
              </w:rPr>
              <w:t>тыс. человек</w:t>
            </w:r>
            <w:r w:rsidRPr="00646FCA">
              <w:rPr>
                <w:rStyle w:val="a5"/>
                <w:rFonts w:ascii="Arial" w:hAnsi="Arial" w:cs="Arial"/>
                <w:i/>
                <w:sz w:val="22"/>
                <w:lang w:val="ru-RU"/>
              </w:rPr>
              <w:footnoteReference w:id="1"/>
            </w:r>
          </w:p>
          <w:p w:rsidR="008B3E7F" w:rsidRPr="00646FCA" w:rsidRDefault="008B3E7F" w:rsidP="00646FCA">
            <w:pPr>
              <w:spacing w:before="60" w:after="60" w:line="276" w:lineRule="auto"/>
              <w:jc w:val="both"/>
              <w:rPr>
                <w:rFonts w:ascii="Arial" w:hAnsi="Arial" w:cs="Arial"/>
                <w:i/>
                <w:sz w:val="22"/>
                <w:lang w:val="ru-RU"/>
              </w:rPr>
            </w:pPr>
            <w:r>
              <w:rPr>
                <w:rFonts w:ascii="Arial" w:hAnsi="Arial" w:cs="Arial"/>
                <w:i/>
                <w:sz w:val="22"/>
                <w:lang w:val="ru-RU"/>
              </w:rPr>
              <w:t>Из них 49,6 процентов мужчин и 50,4 процента женщин</w:t>
            </w:r>
          </w:p>
          <w:p w:rsidR="008B3E7F" w:rsidRPr="00646FCA" w:rsidRDefault="008B3E7F" w:rsidP="00646FCA">
            <w:pPr>
              <w:spacing w:before="60" w:after="60" w:line="276" w:lineRule="auto"/>
              <w:jc w:val="both"/>
              <w:rPr>
                <w:rFonts w:ascii="Arial" w:hAnsi="Arial" w:cs="Arial"/>
                <w:i/>
                <w:spacing w:val="-6"/>
                <w:sz w:val="22"/>
                <w:lang w:val="ru-RU"/>
              </w:rPr>
            </w:pPr>
            <w:r w:rsidRPr="00646FCA">
              <w:rPr>
                <w:rFonts w:ascii="Arial" w:hAnsi="Arial" w:cs="Arial"/>
                <w:i/>
                <w:spacing w:val="-6"/>
                <w:sz w:val="22"/>
                <w:lang w:val="ru-RU"/>
              </w:rPr>
              <w:t>На начало 2021 года структура населения выглядела следующим образом</w:t>
            </w:r>
            <w:r w:rsidRPr="00646FCA">
              <w:rPr>
                <w:rStyle w:val="a5"/>
                <w:rFonts w:ascii="Arial" w:hAnsi="Arial" w:cs="Arial"/>
                <w:i/>
                <w:spacing w:val="-6"/>
                <w:sz w:val="22"/>
                <w:lang w:val="ru-RU"/>
              </w:rPr>
              <w:footnoteReference w:id="2"/>
            </w:r>
            <w:r w:rsidRPr="00646FCA">
              <w:rPr>
                <w:rFonts w:ascii="Arial" w:hAnsi="Arial" w:cs="Arial"/>
                <w:i/>
                <w:spacing w:val="-6"/>
                <w:sz w:val="22"/>
                <w:lang w:val="ru-RU"/>
              </w:rPr>
              <w:t>:</w:t>
            </w:r>
          </w:p>
          <w:p w:rsidR="008B3E7F" w:rsidRPr="00646FCA" w:rsidRDefault="008B3E7F" w:rsidP="00646FCA">
            <w:pPr>
              <w:pStyle w:val="a8"/>
              <w:numPr>
                <w:ilvl w:val="0"/>
                <w:numId w:val="1"/>
              </w:numPr>
              <w:spacing w:before="60" w:after="60"/>
              <w:ind w:left="317" w:hanging="283"/>
              <w:jc w:val="both"/>
              <w:rPr>
                <w:rFonts w:ascii="Arial" w:hAnsi="Arial" w:cs="Arial"/>
                <w:i/>
                <w:lang w:val="ru-RU"/>
              </w:rPr>
            </w:pPr>
            <w:r w:rsidRPr="00646FCA">
              <w:rPr>
                <w:rFonts w:ascii="Arial" w:hAnsi="Arial" w:cs="Arial"/>
                <w:i/>
                <w:lang w:val="ru-RU"/>
              </w:rPr>
              <w:t>городское население 35,4%, сельское население 64,6%;</w:t>
            </w:r>
          </w:p>
          <w:p w:rsidR="008B3E7F" w:rsidRPr="00646FCA" w:rsidRDefault="008B3E7F" w:rsidP="00646FCA">
            <w:pPr>
              <w:pStyle w:val="a8"/>
              <w:numPr>
                <w:ilvl w:val="0"/>
                <w:numId w:val="1"/>
              </w:numPr>
              <w:spacing w:before="60" w:after="60"/>
              <w:ind w:left="317" w:hanging="283"/>
              <w:jc w:val="both"/>
              <w:rPr>
                <w:rFonts w:ascii="Arial" w:hAnsi="Arial" w:cs="Arial"/>
                <w:i/>
                <w:lang w:val="ru-RU"/>
              </w:rPr>
            </w:pPr>
            <w:r w:rsidRPr="00646FCA">
              <w:rPr>
                <w:rFonts w:ascii="Arial" w:hAnsi="Arial" w:cs="Arial"/>
                <w:i/>
                <w:lang w:val="ru-RU"/>
              </w:rPr>
              <w:t>34,67% составляет население в возрасте до 0-15 лет</w:t>
            </w:r>
          </w:p>
          <w:p w:rsidR="008B3E7F" w:rsidRPr="00646FCA" w:rsidRDefault="008B3E7F" w:rsidP="00646FCA">
            <w:pPr>
              <w:pStyle w:val="a8"/>
              <w:numPr>
                <w:ilvl w:val="0"/>
                <w:numId w:val="1"/>
              </w:numPr>
              <w:spacing w:before="60" w:after="60"/>
              <w:ind w:left="317" w:hanging="283"/>
              <w:jc w:val="both"/>
              <w:rPr>
                <w:rFonts w:ascii="Arial" w:hAnsi="Arial" w:cs="Arial"/>
                <w:i/>
                <w:lang w:val="ru-RU"/>
              </w:rPr>
            </w:pPr>
            <w:r w:rsidRPr="00646FCA">
              <w:rPr>
                <w:rFonts w:ascii="Arial" w:hAnsi="Arial" w:cs="Arial"/>
                <w:i/>
                <w:lang w:val="ru-RU"/>
              </w:rPr>
              <w:t>56,8% населения составляет трудоспособное население (женщины 16-57 лет и мужчины 16-62 года)</w:t>
            </w:r>
          </w:p>
          <w:p w:rsidR="008B3E7F" w:rsidRPr="00646FCA" w:rsidRDefault="008B3E7F" w:rsidP="00646FCA">
            <w:pPr>
              <w:pStyle w:val="a8"/>
              <w:numPr>
                <w:ilvl w:val="0"/>
                <w:numId w:val="1"/>
              </w:numPr>
              <w:spacing w:before="60" w:after="60"/>
              <w:ind w:left="317" w:hanging="283"/>
              <w:jc w:val="both"/>
              <w:rPr>
                <w:rFonts w:ascii="Arial" w:hAnsi="Arial" w:cs="Arial"/>
                <w:i/>
                <w:lang w:val="ru-RU"/>
              </w:rPr>
            </w:pPr>
            <w:r w:rsidRPr="00646FCA">
              <w:rPr>
                <w:rFonts w:ascii="Arial" w:hAnsi="Arial" w:cs="Arial"/>
                <w:i/>
                <w:lang w:val="ru-RU"/>
              </w:rPr>
              <w:t xml:space="preserve">8,5% составляет население старше трудоспособного возраста </w:t>
            </w:r>
          </w:p>
        </w:tc>
        <w:tc>
          <w:tcPr>
            <w:tcW w:w="10173" w:type="dxa"/>
            <w:tcBorders>
              <w:bottom w:val="single" w:sz="6" w:space="0" w:color="44546A" w:themeColor="text2"/>
            </w:tcBorders>
          </w:tcPr>
          <w:p w:rsidR="008B3E7F" w:rsidRPr="00646FCA" w:rsidRDefault="008B3E7F" w:rsidP="00646FCA">
            <w:pPr>
              <w:spacing w:before="60" w:after="60" w:line="276" w:lineRule="auto"/>
              <w:jc w:val="both"/>
              <w:rPr>
                <w:rFonts w:ascii="Arial" w:hAnsi="Arial" w:cs="Arial"/>
                <w:i/>
                <w:sz w:val="22"/>
              </w:rPr>
            </w:pPr>
          </w:p>
        </w:tc>
      </w:tr>
      <w:tr w:rsidR="008B3E7F" w:rsidRPr="00646FCA" w:rsidTr="008B3E7F">
        <w:tc>
          <w:tcPr>
            <w:tcW w:w="3510" w:type="dxa"/>
            <w:gridSpan w:val="3"/>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Плотность населения</w:t>
            </w:r>
          </w:p>
        </w:tc>
        <w:tc>
          <w:tcPr>
            <w:tcW w:w="6663" w:type="dxa"/>
            <w:tcBorders>
              <w:top w:val="single" w:sz="6" w:space="0" w:color="44546A" w:themeColor="text2"/>
              <w:bottom w:val="single" w:sz="6" w:space="0" w:color="44546A" w:themeColor="text2"/>
            </w:tcBorders>
          </w:tcPr>
          <w:p w:rsidR="008B3E7F" w:rsidRPr="00646FCA" w:rsidRDefault="008B3E7F" w:rsidP="006D0452">
            <w:pPr>
              <w:spacing w:before="60" w:after="60"/>
              <w:jc w:val="both"/>
              <w:rPr>
                <w:rFonts w:ascii="Arial" w:hAnsi="Arial" w:cs="Arial"/>
                <w:i/>
                <w:sz w:val="22"/>
                <w:lang w:val="ru-RU"/>
              </w:rPr>
            </w:pPr>
            <w:r w:rsidRPr="00646FCA">
              <w:rPr>
                <w:rFonts w:ascii="Arial" w:hAnsi="Arial" w:cs="Arial"/>
                <w:i/>
                <w:sz w:val="22"/>
                <w:lang w:val="ru-RU"/>
              </w:rPr>
              <w:t>По состоянию на 1 января 2022 года – 34 чел. на 1 кв. км.</w:t>
            </w:r>
          </w:p>
        </w:tc>
        <w:tc>
          <w:tcPr>
            <w:tcW w:w="10173" w:type="dxa"/>
            <w:tcBorders>
              <w:top w:val="single" w:sz="6" w:space="0" w:color="44546A" w:themeColor="text2"/>
              <w:bottom w:val="single" w:sz="6" w:space="0" w:color="44546A" w:themeColor="text2"/>
            </w:tcBorders>
          </w:tcPr>
          <w:p w:rsidR="008B3E7F" w:rsidRPr="00646FCA" w:rsidRDefault="008B3E7F" w:rsidP="006D0452">
            <w:pPr>
              <w:spacing w:before="60" w:after="60"/>
              <w:jc w:val="both"/>
              <w:rPr>
                <w:rFonts w:ascii="Arial" w:hAnsi="Arial" w:cs="Arial"/>
                <w:i/>
                <w:sz w:val="22"/>
              </w:rPr>
            </w:pPr>
          </w:p>
        </w:tc>
      </w:tr>
      <w:tr w:rsidR="008B3E7F" w:rsidRPr="00646FCA" w:rsidTr="008B3E7F">
        <w:tc>
          <w:tcPr>
            <w:tcW w:w="3510" w:type="dxa"/>
            <w:gridSpan w:val="3"/>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 xml:space="preserve">Ожидаемая продолжительность жизни </w:t>
            </w:r>
          </w:p>
        </w:tc>
        <w:tc>
          <w:tcPr>
            <w:tcW w:w="6663" w:type="dxa"/>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i/>
                <w:sz w:val="22"/>
                <w:lang w:val="ru-RU"/>
              </w:rPr>
            </w:pPr>
            <w:r w:rsidRPr="00646FCA">
              <w:rPr>
                <w:rFonts w:ascii="Arial" w:hAnsi="Arial" w:cs="Arial"/>
                <w:i/>
                <w:sz w:val="22"/>
                <w:lang w:val="ru-RU"/>
              </w:rPr>
              <w:t>Согласно данным НСК, на 1 января 2021 года:</w:t>
            </w:r>
          </w:p>
          <w:p w:rsidR="008B3E7F" w:rsidRPr="00646FCA" w:rsidRDefault="008B3E7F" w:rsidP="00D7294D">
            <w:pPr>
              <w:pStyle w:val="a8"/>
              <w:numPr>
                <w:ilvl w:val="0"/>
                <w:numId w:val="1"/>
              </w:numPr>
              <w:spacing w:before="60" w:after="60" w:line="240" w:lineRule="auto"/>
              <w:ind w:left="317" w:hanging="283"/>
              <w:jc w:val="both"/>
              <w:rPr>
                <w:rFonts w:ascii="Arial" w:hAnsi="Arial" w:cs="Arial"/>
                <w:i/>
                <w:lang w:val="ru-RU"/>
              </w:rPr>
            </w:pPr>
            <w:r w:rsidRPr="00646FCA">
              <w:rPr>
                <w:rFonts w:ascii="Arial" w:hAnsi="Arial" w:cs="Arial"/>
                <w:i/>
                <w:lang w:val="ru-RU"/>
              </w:rPr>
              <w:t xml:space="preserve">67,9 у мужчин и 76,1 у женщин. </w:t>
            </w:r>
          </w:p>
          <w:p w:rsidR="008B3E7F" w:rsidRPr="00646FCA" w:rsidRDefault="008B3E7F" w:rsidP="001E3367">
            <w:pPr>
              <w:pStyle w:val="a8"/>
              <w:spacing w:before="60" w:after="60" w:line="240" w:lineRule="auto"/>
              <w:ind w:left="317"/>
              <w:jc w:val="both"/>
              <w:rPr>
                <w:rFonts w:ascii="Arial" w:hAnsi="Arial" w:cs="Arial"/>
                <w:i/>
                <w:lang w:val="ru-RU"/>
              </w:rPr>
            </w:pP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i/>
                <w:sz w:val="22"/>
              </w:rPr>
            </w:pPr>
          </w:p>
        </w:tc>
      </w:tr>
      <w:tr w:rsidR="008B3E7F" w:rsidRPr="00646FCA" w:rsidTr="008B3E7F">
        <w:tc>
          <w:tcPr>
            <w:tcW w:w="3510" w:type="dxa"/>
            <w:gridSpan w:val="3"/>
            <w:tcBorders>
              <w:top w:val="single" w:sz="6" w:space="0" w:color="44546A" w:themeColor="text2"/>
            </w:tcBorders>
          </w:tcPr>
          <w:p w:rsidR="008B3E7F" w:rsidRPr="00646FCA"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 xml:space="preserve">Суммарный коэффициент </w:t>
            </w:r>
          </w:p>
          <w:p w:rsidR="008B3E7F" w:rsidRPr="00646FCA" w:rsidRDefault="008B3E7F" w:rsidP="00DD37F4">
            <w:pPr>
              <w:spacing w:before="60" w:after="60"/>
              <w:jc w:val="both"/>
              <w:rPr>
                <w:rFonts w:ascii="Arial" w:hAnsi="Arial" w:cs="Arial"/>
                <w:b/>
                <w:bCs/>
                <w:i/>
                <w:sz w:val="22"/>
                <w:lang w:val="ru-RU"/>
              </w:rPr>
            </w:pPr>
            <w:r w:rsidRPr="00646FCA">
              <w:rPr>
                <w:rFonts w:ascii="Arial" w:hAnsi="Arial" w:cs="Arial"/>
                <w:b/>
                <w:bCs/>
                <w:i/>
                <w:sz w:val="22"/>
                <w:lang w:val="ru-RU"/>
              </w:rPr>
              <w:t>рождаемости (2021)</w:t>
            </w:r>
            <w:r w:rsidRPr="00646FCA">
              <w:rPr>
                <w:rStyle w:val="a5"/>
                <w:rFonts w:ascii="Arial" w:hAnsi="Arial" w:cs="Arial"/>
                <w:b/>
                <w:bCs/>
                <w:i/>
                <w:sz w:val="22"/>
                <w:lang w:val="ru-RU"/>
              </w:rPr>
              <w:footnoteReference w:id="3"/>
            </w:r>
          </w:p>
        </w:tc>
        <w:tc>
          <w:tcPr>
            <w:tcW w:w="6663" w:type="dxa"/>
            <w:tcBorders>
              <w:top w:val="single" w:sz="6" w:space="0" w:color="44546A" w:themeColor="text2"/>
            </w:tcBorders>
          </w:tcPr>
          <w:p w:rsidR="008B3E7F" w:rsidRPr="00646FCA" w:rsidRDefault="008B3E7F" w:rsidP="005B68DB">
            <w:pPr>
              <w:spacing w:before="60" w:after="60"/>
              <w:jc w:val="both"/>
              <w:rPr>
                <w:rFonts w:ascii="Arial" w:hAnsi="Arial" w:cs="Arial"/>
                <w:i/>
                <w:sz w:val="22"/>
                <w:lang w:val="ru-RU"/>
              </w:rPr>
            </w:pPr>
            <w:r w:rsidRPr="00646FCA">
              <w:rPr>
                <w:rFonts w:ascii="Arial" w:hAnsi="Arial" w:cs="Arial"/>
                <w:sz w:val="22"/>
              </w:rPr>
              <w:t>2,89</w:t>
            </w:r>
          </w:p>
          <w:p w:rsidR="008B3E7F" w:rsidRPr="00646FCA" w:rsidRDefault="008B3E7F" w:rsidP="005B68DB">
            <w:pPr>
              <w:spacing w:before="60" w:after="60"/>
              <w:jc w:val="both"/>
              <w:rPr>
                <w:rFonts w:ascii="Arial" w:hAnsi="Arial" w:cs="Arial"/>
                <w:i/>
                <w:sz w:val="22"/>
                <w:lang w:val="ru-RU"/>
              </w:rPr>
            </w:pPr>
            <w:r w:rsidRPr="00646FCA">
              <w:rPr>
                <w:rFonts w:ascii="Arial" w:hAnsi="Arial" w:cs="Arial"/>
                <w:i/>
                <w:sz w:val="22"/>
                <w:lang w:val="ru-RU"/>
              </w:rPr>
              <w:t xml:space="preserve"> (Городское население – </w:t>
            </w:r>
            <w:r w:rsidRPr="00646FCA">
              <w:rPr>
                <w:rFonts w:ascii="Arial" w:hAnsi="Arial" w:cs="Arial"/>
                <w:bCs/>
                <w:sz w:val="22"/>
              </w:rPr>
              <w:t>3,56</w:t>
            </w:r>
            <w:r w:rsidRPr="00646FCA">
              <w:rPr>
                <w:rFonts w:ascii="Arial" w:hAnsi="Arial" w:cs="Arial"/>
                <w:i/>
                <w:sz w:val="22"/>
                <w:lang w:val="ru-RU"/>
              </w:rPr>
              <w:t xml:space="preserve">; сельское население – </w:t>
            </w:r>
            <w:r w:rsidRPr="00646FCA">
              <w:rPr>
                <w:rFonts w:ascii="Arial" w:hAnsi="Arial" w:cs="Arial"/>
                <w:bCs/>
                <w:sz w:val="22"/>
              </w:rPr>
              <w:t>2,58</w:t>
            </w:r>
            <w:r w:rsidRPr="00646FCA">
              <w:rPr>
                <w:rFonts w:ascii="Arial" w:hAnsi="Arial" w:cs="Arial"/>
                <w:i/>
                <w:sz w:val="22"/>
                <w:lang w:val="ru-RU"/>
              </w:rPr>
              <w:t>)</w:t>
            </w:r>
          </w:p>
          <w:p w:rsidR="008B3E7F" w:rsidRPr="00646FCA" w:rsidRDefault="008B3E7F" w:rsidP="005B68DB">
            <w:pPr>
              <w:spacing w:before="60" w:after="60"/>
              <w:jc w:val="both"/>
              <w:rPr>
                <w:rFonts w:ascii="Arial" w:hAnsi="Arial" w:cs="Arial"/>
                <w:i/>
                <w:sz w:val="22"/>
                <w:lang w:val="ru-RU"/>
              </w:rPr>
            </w:pPr>
          </w:p>
        </w:tc>
        <w:tc>
          <w:tcPr>
            <w:tcW w:w="10173" w:type="dxa"/>
            <w:tcBorders>
              <w:top w:val="single" w:sz="6" w:space="0" w:color="44546A" w:themeColor="text2"/>
            </w:tcBorders>
          </w:tcPr>
          <w:p w:rsidR="008B3E7F" w:rsidRPr="00646FCA" w:rsidRDefault="008B3E7F" w:rsidP="005B68DB">
            <w:pPr>
              <w:spacing w:before="60" w:after="60"/>
              <w:jc w:val="both"/>
              <w:rPr>
                <w:rFonts w:ascii="Arial" w:hAnsi="Arial" w:cs="Arial"/>
                <w:sz w:val="22"/>
              </w:rPr>
            </w:pPr>
          </w:p>
        </w:tc>
      </w:tr>
      <w:tr w:rsidR="008B3E7F" w:rsidRPr="005E0E56" w:rsidTr="008B3E7F">
        <w:tc>
          <w:tcPr>
            <w:tcW w:w="10173" w:type="dxa"/>
            <w:gridSpan w:val="4"/>
            <w:shd w:val="clear" w:color="auto" w:fill="D7E5F5"/>
          </w:tcPr>
          <w:p w:rsidR="008B3E7F" w:rsidRPr="00A45E8F" w:rsidRDefault="008B3E7F" w:rsidP="002F7AAA">
            <w:pPr>
              <w:pStyle w:val="2"/>
              <w:outlineLvl w:val="1"/>
              <w:rPr>
                <w:lang w:val="ru-RU"/>
              </w:rPr>
            </w:pPr>
            <w:bookmarkStart w:id="7" w:name="_Toc129956954"/>
            <w:r w:rsidRPr="00A45E8F">
              <w:rPr>
                <w:lang w:val="ru-RU"/>
              </w:rPr>
              <w:lastRenderedPageBreak/>
              <w:t>ЭКОНОМИЧЕСКИЕ ПОКАЗАТЕЛИ</w:t>
            </w:r>
            <w:bookmarkEnd w:id="7"/>
          </w:p>
        </w:tc>
        <w:tc>
          <w:tcPr>
            <w:tcW w:w="10173" w:type="dxa"/>
            <w:shd w:val="clear" w:color="auto" w:fill="D7E5F5"/>
          </w:tcPr>
          <w:p w:rsidR="008B3E7F" w:rsidRPr="00A45E8F" w:rsidRDefault="008B3E7F" w:rsidP="002F7AAA">
            <w:pPr>
              <w:pStyle w:val="2"/>
              <w:outlineLvl w:val="1"/>
            </w:pPr>
          </w:p>
        </w:tc>
      </w:tr>
      <w:tr w:rsidR="008B3E7F" w:rsidRPr="005E0E56" w:rsidTr="008B3E7F">
        <w:tc>
          <w:tcPr>
            <w:tcW w:w="3510" w:type="dxa"/>
            <w:gridSpan w:val="3"/>
            <w:tcBorders>
              <w:bottom w:val="single" w:sz="6" w:space="0" w:color="44546A" w:themeColor="text2"/>
            </w:tcBorders>
            <w:hideMark/>
          </w:tcPr>
          <w:p w:rsidR="008B3E7F" w:rsidRPr="00646FCA" w:rsidRDefault="008B3E7F" w:rsidP="009C12F5">
            <w:pPr>
              <w:spacing w:before="60" w:after="60"/>
              <w:jc w:val="both"/>
              <w:rPr>
                <w:rFonts w:ascii="Arial" w:hAnsi="Arial" w:cs="Arial"/>
                <w:b/>
                <w:bCs/>
                <w:i/>
                <w:sz w:val="22"/>
                <w:lang w:val="ru-RU"/>
              </w:rPr>
            </w:pPr>
            <w:r w:rsidRPr="00646FCA">
              <w:rPr>
                <w:rFonts w:ascii="Arial" w:hAnsi="Arial" w:cs="Arial"/>
                <w:b/>
                <w:bCs/>
                <w:i/>
                <w:sz w:val="22"/>
                <w:lang w:val="ru-RU"/>
              </w:rPr>
              <w:t>Валовой внутренний продукт (ВВП) 2021</w:t>
            </w:r>
            <w:r w:rsidRPr="00646FCA">
              <w:rPr>
                <w:rStyle w:val="a5"/>
                <w:rFonts w:ascii="Arial" w:hAnsi="Arial" w:cs="Arial"/>
                <w:b/>
                <w:bCs/>
                <w:i/>
                <w:sz w:val="22"/>
                <w:lang w:val="ru-RU"/>
              </w:rPr>
              <w:footnoteReference w:id="4"/>
            </w:r>
          </w:p>
        </w:tc>
        <w:tc>
          <w:tcPr>
            <w:tcW w:w="6663" w:type="dxa"/>
            <w:tcBorders>
              <w:bottom w:val="single" w:sz="6" w:space="0" w:color="44546A" w:themeColor="text2"/>
            </w:tcBorders>
          </w:tcPr>
          <w:p w:rsidR="008B3E7F" w:rsidRPr="00646FCA" w:rsidRDefault="008B3E7F" w:rsidP="007A6066">
            <w:pPr>
              <w:spacing w:before="60" w:after="60"/>
              <w:jc w:val="both"/>
              <w:rPr>
                <w:rFonts w:ascii="Arial" w:hAnsi="Arial" w:cs="Arial"/>
                <w:i/>
                <w:sz w:val="22"/>
                <w:lang w:val="ru-RU"/>
              </w:rPr>
            </w:pPr>
            <w:r w:rsidRPr="007D05B7">
              <w:rPr>
                <w:rFonts w:ascii="Arial" w:hAnsi="Arial" w:cs="Arial"/>
                <w:color w:val="333333"/>
                <w:sz w:val="22"/>
                <w:shd w:val="clear" w:color="auto" w:fill="F5F5F5"/>
              </w:rPr>
              <w:t xml:space="preserve">723 </w:t>
            </w:r>
            <w:r w:rsidRPr="007D05B7">
              <w:rPr>
                <w:rFonts w:ascii="Arial" w:hAnsi="Arial" w:cs="Arial"/>
                <w:i/>
                <w:sz w:val="22"/>
                <w:lang w:val="ru-RU"/>
              </w:rPr>
              <w:t>млрд сомов</w:t>
            </w:r>
            <w:r w:rsidRPr="00646FCA">
              <w:rPr>
                <w:rFonts w:ascii="Arial" w:hAnsi="Arial" w:cs="Arial"/>
                <w:i/>
                <w:sz w:val="22"/>
                <w:lang w:val="ru-RU"/>
              </w:rPr>
              <w:t xml:space="preserve"> (8,543 млрд $ США). </w:t>
            </w:r>
          </w:p>
          <w:p w:rsidR="008B3E7F" w:rsidRPr="00646FCA" w:rsidRDefault="008B3E7F" w:rsidP="007A6066">
            <w:pPr>
              <w:spacing w:before="60" w:after="60"/>
              <w:jc w:val="both"/>
              <w:rPr>
                <w:rFonts w:ascii="Arial" w:hAnsi="Arial" w:cs="Arial"/>
                <w:i/>
                <w:sz w:val="22"/>
                <w:lang w:val="ru-RU"/>
              </w:rPr>
            </w:pPr>
            <w:r w:rsidRPr="00646FCA">
              <w:rPr>
                <w:rFonts w:ascii="Arial" w:hAnsi="Arial" w:cs="Arial"/>
                <w:i/>
                <w:sz w:val="22"/>
                <w:lang w:val="ru-RU"/>
              </w:rPr>
              <w:t>6,2 процента рост</w:t>
            </w:r>
          </w:p>
        </w:tc>
        <w:tc>
          <w:tcPr>
            <w:tcW w:w="10173" w:type="dxa"/>
            <w:tcBorders>
              <w:bottom w:val="single" w:sz="6" w:space="0" w:color="44546A" w:themeColor="text2"/>
            </w:tcBorders>
          </w:tcPr>
          <w:p w:rsidR="008B3E7F" w:rsidRPr="007D05B7" w:rsidRDefault="008B3E7F" w:rsidP="007A6066">
            <w:pPr>
              <w:spacing w:before="60" w:after="60"/>
              <w:jc w:val="both"/>
              <w:rPr>
                <w:rFonts w:ascii="Arial" w:hAnsi="Arial" w:cs="Arial"/>
                <w:color w:val="333333"/>
                <w:sz w:val="22"/>
                <w:shd w:val="clear" w:color="auto" w:fill="F5F5F5"/>
              </w:rPr>
            </w:pPr>
          </w:p>
        </w:tc>
      </w:tr>
      <w:tr w:rsidR="008B3E7F" w:rsidRPr="005E0E56" w:rsidTr="008B3E7F">
        <w:tc>
          <w:tcPr>
            <w:tcW w:w="3510" w:type="dxa"/>
            <w:gridSpan w:val="3"/>
            <w:tcBorders>
              <w:top w:val="single" w:sz="6" w:space="0" w:color="44546A" w:themeColor="text2"/>
              <w:bottom w:val="single" w:sz="6" w:space="0" w:color="44546A" w:themeColor="text2"/>
            </w:tcBorders>
          </w:tcPr>
          <w:p w:rsidR="008B3E7F" w:rsidRPr="00646FCA" w:rsidRDefault="008B3E7F" w:rsidP="009E33AE">
            <w:pPr>
              <w:spacing w:before="60" w:after="60"/>
              <w:jc w:val="both"/>
              <w:rPr>
                <w:rFonts w:ascii="Arial" w:hAnsi="Arial" w:cs="Arial"/>
                <w:b/>
                <w:bCs/>
                <w:i/>
                <w:sz w:val="22"/>
                <w:lang w:val="ru-RU"/>
              </w:rPr>
            </w:pPr>
            <w:r w:rsidRPr="00646FCA">
              <w:rPr>
                <w:rFonts w:ascii="Arial" w:hAnsi="Arial" w:cs="Arial"/>
                <w:b/>
                <w:bCs/>
                <w:i/>
                <w:sz w:val="22"/>
                <w:lang w:val="ru-RU"/>
              </w:rPr>
              <w:t>Валовой внутренний продукт на душу населения, 2021</w:t>
            </w:r>
            <w:r w:rsidRPr="00646FCA">
              <w:rPr>
                <w:rStyle w:val="a5"/>
                <w:rFonts w:ascii="Arial" w:hAnsi="Arial" w:cs="Arial"/>
                <w:b/>
                <w:bCs/>
                <w:i/>
                <w:sz w:val="22"/>
                <w:lang w:val="ru-RU"/>
              </w:rPr>
              <w:footnoteReference w:id="5"/>
            </w:r>
          </w:p>
        </w:tc>
        <w:tc>
          <w:tcPr>
            <w:tcW w:w="6663" w:type="dxa"/>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i/>
                <w:sz w:val="22"/>
                <w:lang w:val="ru-RU"/>
              </w:rPr>
            </w:pPr>
            <w:r w:rsidRPr="00646FCA">
              <w:rPr>
                <w:rFonts w:ascii="Arial" w:hAnsi="Arial" w:cs="Arial"/>
                <w:i/>
                <w:sz w:val="22"/>
                <w:lang w:val="ru-RU"/>
              </w:rPr>
              <w:t xml:space="preserve">114.9 тыс. </w:t>
            </w:r>
            <w:r w:rsidRPr="007D05B7">
              <w:rPr>
                <w:rFonts w:ascii="Arial" w:hAnsi="Arial" w:cs="Arial"/>
                <w:i/>
                <w:sz w:val="22"/>
                <w:lang w:val="ru-RU"/>
              </w:rPr>
              <w:t>сомов (1 276,70 $ США)</w:t>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jc w:val="both"/>
              <w:rPr>
                <w:rFonts w:ascii="Arial" w:hAnsi="Arial" w:cs="Arial"/>
                <w:i/>
                <w:sz w:val="22"/>
              </w:rPr>
            </w:pPr>
          </w:p>
        </w:tc>
      </w:tr>
      <w:tr w:rsidR="008B3E7F" w:rsidRPr="005E0E56" w:rsidTr="008B3E7F">
        <w:tc>
          <w:tcPr>
            <w:tcW w:w="3510" w:type="dxa"/>
            <w:gridSpan w:val="3"/>
            <w:tcBorders>
              <w:top w:val="single" w:sz="6" w:space="0" w:color="44546A" w:themeColor="text2"/>
              <w:bottom w:val="single" w:sz="6" w:space="0" w:color="44546A" w:themeColor="text2"/>
            </w:tcBorders>
            <w:hideMark/>
          </w:tcPr>
          <w:p w:rsidR="008B3E7F" w:rsidRPr="00646FCA"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Государственный бюджет (2021)</w:t>
            </w:r>
            <w:r w:rsidRPr="00646FCA">
              <w:rPr>
                <w:rStyle w:val="a5"/>
                <w:rFonts w:ascii="Arial" w:hAnsi="Arial" w:cs="Arial"/>
                <w:b/>
                <w:bCs/>
                <w:i/>
                <w:sz w:val="22"/>
                <w:lang w:val="ru-RU"/>
              </w:rPr>
              <w:footnoteReference w:id="6"/>
            </w:r>
          </w:p>
          <w:p w:rsidR="008B3E7F" w:rsidRPr="0056063D" w:rsidRDefault="008B3E7F" w:rsidP="005B68DB">
            <w:pPr>
              <w:spacing w:before="60" w:after="60"/>
              <w:jc w:val="both"/>
              <w:rPr>
                <w:rFonts w:ascii="Arial" w:hAnsi="Arial" w:cs="Arial"/>
                <w:b/>
                <w:bCs/>
                <w:i/>
                <w:sz w:val="22"/>
                <w:lang w:val="ru-RU"/>
              </w:rPr>
            </w:pPr>
            <w:r w:rsidRPr="00646FCA">
              <w:rPr>
                <w:rFonts w:ascii="Arial" w:hAnsi="Arial" w:cs="Arial"/>
                <w:b/>
                <w:bCs/>
                <w:i/>
                <w:sz w:val="22"/>
                <w:lang w:val="ru-RU"/>
              </w:rPr>
              <w:t>Расходы на образование (2021)</w:t>
            </w:r>
            <w:r w:rsidRPr="00646FCA">
              <w:rPr>
                <w:rStyle w:val="a5"/>
                <w:rFonts w:ascii="Arial" w:hAnsi="Arial" w:cs="Arial"/>
                <w:b/>
                <w:bCs/>
                <w:i/>
                <w:sz w:val="22"/>
                <w:lang w:val="ru-RU"/>
              </w:rPr>
              <w:footnoteReference w:id="7"/>
            </w:r>
          </w:p>
        </w:tc>
        <w:tc>
          <w:tcPr>
            <w:tcW w:w="6663" w:type="dxa"/>
            <w:tcBorders>
              <w:top w:val="single" w:sz="6" w:space="0" w:color="44546A" w:themeColor="text2"/>
              <w:bottom w:val="single" w:sz="6" w:space="0" w:color="44546A" w:themeColor="text2"/>
            </w:tcBorders>
          </w:tcPr>
          <w:p w:rsidR="008B3E7F" w:rsidRPr="00646FCA" w:rsidRDefault="008B3E7F" w:rsidP="0048045F">
            <w:pPr>
              <w:spacing w:before="60" w:after="60"/>
              <w:jc w:val="both"/>
              <w:rPr>
                <w:rFonts w:ascii="Arial" w:hAnsi="Arial" w:cs="Arial"/>
                <w:i/>
                <w:sz w:val="22"/>
                <w:lang w:val="ru-RU"/>
              </w:rPr>
            </w:pPr>
            <w:r w:rsidRPr="00646FCA">
              <w:rPr>
                <w:rFonts w:ascii="Arial" w:hAnsi="Arial" w:cs="Arial"/>
                <w:i/>
                <w:sz w:val="22"/>
                <w:lang w:val="ru-RU"/>
              </w:rPr>
              <w:t xml:space="preserve">Доходы государственного бюджета: 209937161,8 </w:t>
            </w:r>
            <w:proofErr w:type="spellStart"/>
            <w:r w:rsidRPr="00646FCA">
              <w:rPr>
                <w:rFonts w:ascii="Arial" w:hAnsi="Arial" w:cs="Arial"/>
                <w:i/>
                <w:sz w:val="22"/>
                <w:lang w:val="ru-RU"/>
              </w:rPr>
              <w:t>тыс</w:t>
            </w:r>
            <w:proofErr w:type="spellEnd"/>
            <w:r w:rsidRPr="00646FCA">
              <w:rPr>
                <w:rFonts w:ascii="Arial" w:hAnsi="Arial" w:cs="Arial"/>
                <w:i/>
                <w:sz w:val="22"/>
                <w:lang w:val="ru-RU"/>
              </w:rPr>
              <w:t xml:space="preserve"> сомов; </w:t>
            </w:r>
          </w:p>
          <w:p w:rsidR="008B3E7F" w:rsidRPr="00646FCA" w:rsidRDefault="008B3E7F" w:rsidP="0048045F">
            <w:pPr>
              <w:spacing w:before="60" w:after="60"/>
              <w:jc w:val="both"/>
              <w:rPr>
                <w:rFonts w:ascii="Arial" w:hAnsi="Arial" w:cs="Arial"/>
                <w:i/>
                <w:sz w:val="22"/>
                <w:lang w:val="ru-RU"/>
              </w:rPr>
            </w:pPr>
            <w:r w:rsidRPr="00646FCA">
              <w:rPr>
                <w:rFonts w:ascii="Arial" w:hAnsi="Arial" w:cs="Arial"/>
                <w:i/>
                <w:sz w:val="22"/>
                <w:lang w:val="ru-RU"/>
              </w:rPr>
              <w:t>Расходы государственного бюджета: 211</w:t>
            </w:r>
            <w:r w:rsidRPr="00646FCA">
              <w:rPr>
                <w:rFonts w:ascii="Arial" w:hAnsi="Arial" w:cs="Arial"/>
                <w:color w:val="333333"/>
                <w:sz w:val="22"/>
                <w:shd w:val="clear" w:color="auto" w:fill="F5F5F5"/>
              </w:rPr>
              <w:t xml:space="preserve"> 700 802,6 </w:t>
            </w:r>
            <w:proofErr w:type="spellStart"/>
            <w:r w:rsidRPr="00646FCA">
              <w:rPr>
                <w:rFonts w:ascii="Arial" w:hAnsi="Arial" w:cs="Arial"/>
                <w:i/>
                <w:sz w:val="22"/>
                <w:lang w:val="ru-RU"/>
              </w:rPr>
              <w:t>тыс</w:t>
            </w:r>
            <w:proofErr w:type="spellEnd"/>
            <w:r w:rsidRPr="00646FCA">
              <w:rPr>
                <w:rFonts w:ascii="Arial" w:hAnsi="Arial" w:cs="Arial"/>
                <w:i/>
                <w:sz w:val="22"/>
                <w:lang w:val="ru-RU"/>
              </w:rPr>
              <w:t xml:space="preserve"> сомов; </w:t>
            </w:r>
          </w:p>
          <w:p w:rsidR="008B3E7F" w:rsidRPr="00646FCA" w:rsidRDefault="008B3E7F" w:rsidP="004C6BC1">
            <w:pPr>
              <w:spacing w:before="60" w:after="60"/>
              <w:jc w:val="both"/>
              <w:rPr>
                <w:rFonts w:ascii="Arial" w:hAnsi="Arial" w:cs="Arial"/>
                <w:i/>
                <w:sz w:val="22"/>
                <w:lang w:val="ru-RU"/>
              </w:rPr>
            </w:pPr>
            <w:r w:rsidRPr="00646FCA">
              <w:rPr>
                <w:rFonts w:ascii="Arial" w:hAnsi="Arial" w:cs="Arial"/>
                <w:i/>
                <w:sz w:val="22"/>
                <w:lang w:val="ru-RU"/>
              </w:rPr>
              <w:t xml:space="preserve">43 752094,6 </w:t>
            </w:r>
            <w:proofErr w:type="spellStart"/>
            <w:r w:rsidRPr="00646FCA">
              <w:rPr>
                <w:rFonts w:ascii="Arial" w:hAnsi="Arial" w:cs="Arial"/>
                <w:i/>
                <w:sz w:val="22"/>
                <w:lang w:val="ru-RU"/>
              </w:rPr>
              <w:t>тыс</w:t>
            </w:r>
            <w:proofErr w:type="spellEnd"/>
            <w:r w:rsidRPr="00646FCA">
              <w:rPr>
                <w:rFonts w:ascii="Arial" w:hAnsi="Arial" w:cs="Arial"/>
                <w:i/>
                <w:sz w:val="22"/>
                <w:lang w:val="ru-RU"/>
              </w:rPr>
              <w:t xml:space="preserve"> сомов - 21,1 процент от всех расходов</w:t>
            </w:r>
          </w:p>
        </w:tc>
        <w:tc>
          <w:tcPr>
            <w:tcW w:w="10173" w:type="dxa"/>
            <w:tcBorders>
              <w:top w:val="single" w:sz="6" w:space="0" w:color="44546A" w:themeColor="text2"/>
              <w:bottom w:val="single" w:sz="6" w:space="0" w:color="44546A" w:themeColor="text2"/>
            </w:tcBorders>
          </w:tcPr>
          <w:p w:rsidR="008B3E7F" w:rsidRPr="00646FCA" w:rsidRDefault="008B3E7F" w:rsidP="0048045F">
            <w:pPr>
              <w:spacing w:before="60" w:after="60"/>
              <w:jc w:val="both"/>
              <w:rPr>
                <w:rFonts w:ascii="Arial" w:hAnsi="Arial" w:cs="Arial"/>
                <w:i/>
                <w:sz w:val="22"/>
              </w:rPr>
            </w:pPr>
          </w:p>
        </w:tc>
      </w:tr>
      <w:tr w:rsidR="008B3E7F" w:rsidRPr="005E0E56" w:rsidTr="008B3E7F">
        <w:tc>
          <w:tcPr>
            <w:tcW w:w="3510" w:type="dxa"/>
            <w:gridSpan w:val="3"/>
            <w:tcBorders>
              <w:top w:val="single" w:sz="6" w:space="0" w:color="44546A" w:themeColor="text2"/>
            </w:tcBorders>
          </w:tcPr>
          <w:p w:rsidR="008B3E7F" w:rsidRPr="005E0E56" w:rsidRDefault="008B3E7F" w:rsidP="003A5A58">
            <w:pPr>
              <w:spacing w:before="60" w:after="60"/>
              <w:jc w:val="both"/>
              <w:rPr>
                <w:rFonts w:ascii="Arial" w:hAnsi="Arial" w:cs="Arial"/>
                <w:b/>
                <w:bCs/>
                <w:i/>
                <w:sz w:val="20"/>
                <w:szCs w:val="20"/>
                <w:lang w:val="ru-RU"/>
              </w:rPr>
            </w:pPr>
          </w:p>
        </w:tc>
        <w:tc>
          <w:tcPr>
            <w:tcW w:w="6663" w:type="dxa"/>
            <w:tcBorders>
              <w:top w:val="single" w:sz="6" w:space="0" w:color="44546A" w:themeColor="text2"/>
            </w:tcBorders>
          </w:tcPr>
          <w:p w:rsidR="008B3E7F" w:rsidRPr="005E0E56" w:rsidRDefault="008B3E7F" w:rsidP="005B68DB">
            <w:pPr>
              <w:spacing w:before="60" w:after="60"/>
              <w:jc w:val="both"/>
              <w:rPr>
                <w:rFonts w:ascii="Arial" w:hAnsi="Arial" w:cs="Arial"/>
                <w:i/>
                <w:sz w:val="20"/>
                <w:szCs w:val="20"/>
                <w:lang w:val="ru-RU"/>
              </w:rPr>
            </w:pPr>
          </w:p>
        </w:tc>
        <w:tc>
          <w:tcPr>
            <w:tcW w:w="10173" w:type="dxa"/>
            <w:tcBorders>
              <w:top w:val="single" w:sz="6" w:space="0" w:color="44546A" w:themeColor="text2"/>
            </w:tcBorders>
          </w:tcPr>
          <w:p w:rsidR="008B3E7F" w:rsidRPr="005E0E56" w:rsidRDefault="008B3E7F" w:rsidP="005B68DB">
            <w:pPr>
              <w:spacing w:before="60" w:after="60"/>
              <w:jc w:val="both"/>
              <w:rPr>
                <w:rFonts w:ascii="Arial" w:hAnsi="Arial" w:cs="Arial"/>
                <w:i/>
                <w:sz w:val="20"/>
                <w:szCs w:val="20"/>
              </w:rPr>
            </w:pPr>
          </w:p>
        </w:tc>
      </w:tr>
      <w:tr w:rsidR="008B3E7F" w:rsidRPr="005E0E56" w:rsidTr="008B3E7F">
        <w:tc>
          <w:tcPr>
            <w:tcW w:w="10173" w:type="dxa"/>
            <w:gridSpan w:val="4"/>
            <w:shd w:val="clear" w:color="auto" w:fill="D7E5F5"/>
          </w:tcPr>
          <w:p w:rsidR="008B3E7F" w:rsidRPr="00646FCA" w:rsidRDefault="008B3E7F" w:rsidP="002F7AAA">
            <w:pPr>
              <w:pStyle w:val="2"/>
              <w:outlineLvl w:val="1"/>
              <w:rPr>
                <w:lang w:val="ru-RU"/>
              </w:rPr>
            </w:pPr>
            <w:r w:rsidRPr="00646FCA">
              <w:br w:type="page"/>
            </w:r>
            <w:bookmarkStart w:id="8" w:name="_Toc129956955"/>
            <w:r w:rsidRPr="00646FCA">
              <w:rPr>
                <w:lang w:val="ru-RU"/>
              </w:rPr>
              <w:t>СОЦИАЛЬНЫЕ ПОКАЗАТЕЛИ</w:t>
            </w:r>
            <w:bookmarkEnd w:id="8"/>
          </w:p>
        </w:tc>
        <w:tc>
          <w:tcPr>
            <w:tcW w:w="10173" w:type="dxa"/>
            <w:shd w:val="clear" w:color="auto" w:fill="D7E5F5"/>
          </w:tcPr>
          <w:p w:rsidR="008B3E7F" w:rsidRPr="00646FCA" w:rsidRDefault="008B3E7F" w:rsidP="002F7AAA">
            <w:pPr>
              <w:pStyle w:val="2"/>
              <w:outlineLvl w:val="1"/>
            </w:pPr>
          </w:p>
        </w:tc>
      </w:tr>
      <w:tr w:rsidR="008B3E7F" w:rsidRPr="00957EF5" w:rsidTr="008B3E7F">
        <w:tc>
          <w:tcPr>
            <w:tcW w:w="3261" w:type="dxa"/>
            <w:gridSpan w:val="2"/>
            <w:tcBorders>
              <w:bottom w:val="single" w:sz="6" w:space="0" w:color="44546A" w:themeColor="text2"/>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Прожиточный минимум(2021)</w:t>
            </w:r>
            <w:r w:rsidRPr="00646FCA">
              <w:rPr>
                <w:rStyle w:val="a5"/>
                <w:rFonts w:ascii="Arial" w:hAnsi="Arial" w:cs="Arial"/>
                <w:bCs/>
                <w:i/>
                <w:sz w:val="22"/>
                <w:lang w:val="ru-RU"/>
              </w:rPr>
              <w:footnoteReference w:id="8"/>
            </w:r>
          </w:p>
        </w:tc>
        <w:tc>
          <w:tcPr>
            <w:tcW w:w="6912" w:type="dxa"/>
            <w:gridSpan w:val="2"/>
            <w:tcBorders>
              <w:bottom w:val="single" w:sz="6" w:space="0" w:color="44546A" w:themeColor="text2"/>
            </w:tcBorders>
          </w:tcPr>
          <w:p w:rsidR="008B3E7F" w:rsidRPr="00646FCA" w:rsidRDefault="008B3E7F" w:rsidP="00973611">
            <w:pPr>
              <w:spacing w:before="60" w:after="60" w:line="276" w:lineRule="auto"/>
              <w:rPr>
                <w:rFonts w:ascii="Arial" w:hAnsi="Arial" w:cs="Arial"/>
                <w:i/>
                <w:sz w:val="22"/>
                <w:lang w:val="ru-RU"/>
              </w:rPr>
            </w:pPr>
            <w:r w:rsidRPr="00646FCA">
              <w:rPr>
                <w:rFonts w:ascii="Arial" w:hAnsi="Arial" w:cs="Arial"/>
                <w:i/>
                <w:color w:val="202124"/>
                <w:sz w:val="22"/>
                <w:shd w:val="clear" w:color="auto" w:fill="FFFFFF"/>
              </w:rPr>
              <w:t>В целом по республике </w:t>
            </w:r>
            <w:r w:rsidRPr="00646FCA">
              <w:rPr>
                <w:rFonts w:ascii="Arial" w:hAnsi="Arial" w:cs="Arial"/>
                <w:b/>
                <w:bCs/>
                <w:i/>
                <w:color w:val="202124"/>
                <w:sz w:val="22"/>
                <w:shd w:val="clear" w:color="auto" w:fill="FFFFFF"/>
              </w:rPr>
              <w:t>6 268,31 сома</w:t>
            </w:r>
            <w:r w:rsidRPr="00646FCA">
              <w:rPr>
                <w:rFonts w:ascii="Arial" w:hAnsi="Arial" w:cs="Arial"/>
                <w:i/>
                <w:color w:val="202124"/>
                <w:sz w:val="22"/>
                <w:shd w:val="clear" w:color="auto" w:fill="FFFFFF"/>
              </w:rPr>
              <w:t> и по сравнению предыдущим годом вырос на 17 процентов. Наибольшая величина прожиточного минимума в 2021 году отмечается в Джалал-Абадской области, в городах Ош и Бишкек</w:t>
            </w:r>
          </w:p>
        </w:tc>
        <w:tc>
          <w:tcPr>
            <w:tcW w:w="10173" w:type="dxa"/>
            <w:tcBorders>
              <w:bottom w:val="single" w:sz="6" w:space="0" w:color="44546A" w:themeColor="text2"/>
            </w:tcBorders>
          </w:tcPr>
          <w:p w:rsidR="008B3E7F" w:rsidRPr="00646FCA" w:rsidRDefault="008B3E7F" w:rsidP="00973611">
            <w:pPr>
              <w:spacing w:before="60" w:after="60" w:line="276" w:lineRule="auto"/>
              <w:rPr>
                <w:rFonts w:ascii="Arial" w:hAnsi="Arial" w:cs="Arial"/>
                <w:i/>
                <w:color w:val="202124"/>
                <w:sz w:val="22"/>
                <w:shd w:val="clear" w:color="auto" w:fill="FFFFFF"/>
              </w:rPr>
            </w:pPr>
          </w:p>
        </w:tc>
      </w:tr>
      <w:tr w:rsidR="008B3E7F" w:rsidRPr="005E0E56" w:rsidTr="008B3E7F">
        <w:tc>
          <w:tcPr>
            <w:tcW w:w="3261"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Среднемесячная номинальная</w:t>
            </w:r>
          </w:p>
          <w:p w:rsidR="008B3E7F" w:rsidRPr="00646FCA" w:rsidRDefault="008B3E7F" w:rsidP="00973611">
            <w:pPr>
              <w:spacing w:before="60" w:after="60"/>
              <w:rPr>
                <w:rFonts w:ascii="Arial" w:hAnsi="Arial" w:cs="Arial"/>
                <w:b/>
                <w:bCs/>
                <w:i/>
                <w:sz w:val="22"/>
                <w:lang w:val="ru-RU"/>
              </w:rPr>
            </w:pPr>
            <w:r w:rsidRPr="00646FCA">
              <w:rPr>
                <w:rFonts w:ascii="Arial" w:hAnsi="Arial" w:cs="Arial"/>
                <w:b/>
                <w:bCs/>
                <w:i/>
                <w:sz w:val="22"/>
                <w:lang w:val="ru-RU"/>
              </w:rPr>
              <w:t>заработная плата (2021)</w:t>
            </w:r>
            <w:r w:rsidRPr="00646FCA">
              <w:rPr>
                <w:rStyle w:val="a5"/>
                <w:rFonts w:ascii="Arial" w:hAnsi="Arial" w:cs="Arial"/>
                <w:b/>
                <w:bCs/>
                <w:i/>
                <w:sz w:val="22"/>
                <w:lang w:val="ru-RU"/>
              </w:rPr>
              <w:footnoteReference w:id="9"/>
            </w:r>
          </w:p>
        </w:tc>
        <w:tc>
          <w:tcPr>
            <w:tcW w:w="6912"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19 330 сомов </w:t>
            </w:r>
          </w:p>
          <w:p w:rsidR="008B3E7F" w:rsidRPr="00646FCA" w:rsidRDefault="008B3E7F" w:rsidP="006C47F8">
            <w:pPr>
              <w:spacing w:before="60" w:after="60"/>
              <w:rPr>
                <w:rFonts w:ascii="Arial" w:hAnsi="Arial" w:cs="Arial"/>
                <w:i/>
                <w:sz w:val="22"/>
                <w:lang w:val="ru-RU"/>
              </w:rPr>
            </w:pPr>
            <w:r w:rsidRPr="00646FCA">
              <w:rPr>
                <w:rFonts w:ascii="Arial" w:hAnsi="Arial" w:cs="Arial"/>
                <w:i/>
                <w:sz w:val="22"/>
                <w:lang w:val="ru-RU"/>
              </w:rPr>
              <w:t xml:space="preserve">В сфере образования – 14 821 сомов </w:t>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rPr>
            </w:pPr>
          </w:p>
        </w:tc>
      </w:tr>
      <w:tr w:rsidR="008B3E7F" w:rsidRPr="005E0E56" w:rsidTr="008B3E7F">
        <w:tc>
          <w:tcPr>
            <w:tcW w:w="3261"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Средний размер</w:t>
            </w:r>
          </w:p>
          <w:p w:rsidR="008B3E7F" w:rsidRPr="00646FCA" w:rsidRDefault="008B3E7F" w:rsidP="00CA1242">
            <w:pPr>
              <w:spacing w:before="60" w:after="60"/>
              <w:rPr>
                <w:rFonts w:ascii="Arial" w:hAnsi="Arial" w:cs="Arial"/>
                <w:b/>
                <w:bCs/>
                <w:i/>
                <w:sz w:val="22"/>
                <w:highlight w:val="yellow"/>
                <w:lang w:val="ru-RU"/>
              </w:rPr>
            </w:pPr>
            <w:r w:rsidRPr="00646FCA">
              <w:rPr>
                <w:rFonts w:ascii="Arial" w:hAnsi="Arial" w:cs="Arial"/>
                <w:b/>
                <w:bCs/>
                <w:i/>
                <w:sz w:val="22"/>
                <w:lang w:val="ru-RU"/>
              </w:rPr>
              <w:t>месячной пенсии (2021)</w:t>
            </w:r>
            <w:r w:rsidRPr="00646FCA">
              <w:rPr>
                <w:rStyle w:val="a5"/>
                <w:rFonts w:ascii="Arial" w:hAnsi="Arial" w:cs="Arial"/>
                <w:b/>
                <w:bCs/>
                <w:i/>
                <w:sz w:val="22"/>
                <w:lang w:val="ru-RU"/>
              </w:rPr>
              <w:footnoteReference w:id="10"/>
            </w:r>
          </w:p>
        </w:tc>
        <w:tc>
          <w:tcPr>
            <w:tcW w:w="6912"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6 412 сомов </w:t>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rPr>
            </w:pPr>
          </w:p>
        </w:tc>
      </w:tr>
      <w:tr w:rsidR="008B3E7F" w:rsidRPr="005E0E56" w:rsidTr="008B3E7F">
        <w:tc>
          <w:tcPr>
            <w:tcW w:w="3261" w:type="dxa"/>
            <w:gridSpan w:val="2"/>
            <w:tcBorders>
              <w:top w:val="single" w:sz="6" w:space="0" w:color="44546A" w:themeColor="text2"/>
              <w:bottom w:val="single" w:sz="6" w:space="0" w:color="44546A" w:themeColor="text2"/>
            </w:tcBorders>
          </w:tcPr>
          <w:p w:rsidR="008B3E7F" w:rsidRPr="00646FCA" w:rsidRDefault="008B3E7F" w:rsidP="00BF04A4">
            <w:pPr>
              <w:spacing w:before="60" w:after="60"/>
              <w:rPr>
                <w:rFonts w:ascii="Arial" w:hAnsi="Arial" w:cs="Arial"/>
                <w:b/>
                <w:bCs/>
                <w:i/>
                <w:sz w:val="22"/>
                <w:highlight w:val="yellow"/>
                <w:lang w:val="ru-RU"/>
              </w:rPr>
            </w:pPr>
            <w:r w:rsidRPr="00646FCA">
              <w:rPr>
                <w:rFonts w:ascii="Arial" w:hAnsi="Arial" w:cs="Arial"/>
                <w:b/>
                <w:bCs/>
                <w:i/>
                <w:sz w:val="22"/>
                <w:lang w:val="ru-RU"/>
              </w:rPr>
              <w:t>Уровень безработицы (2021)</w:t>
            </w:r>
            <w:r w:rsidRPr="00646FCA">
              <w:rPr>
                <w:rStyle w:val="a5"/>
                <w:rFonts w:ascii="Arial" w:hAnsi="Arial" w:cs="Arial"/>
                <w:b/>
                <w:bCs/>
                <w:i/>
                <w:sz w:val="22"/>
                <w:lang w:val="ru-RU"/>
              </w:rPr>
              <w:footnoteReference w:id="11"/>
            </w:r>
          </w:p>
        </w:tc>
        <w:tc>
          <w:tcPr>
            <w:tcW w:w="6912"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Общая безработица – 5,3 процента</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(мужчины – 4,7процента, женщины – 6,3 процента) </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Уровень безработицы среди молодежи </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15-19 лет– 10,8 процентов</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20-29 лет 51процент</w:t>
            </w:r>
          </w:p>
          <w:p w:rsidR="008B3E7F" w:rsidRPr="00646FCA" w:rsidRDefault="008B3E7F" w:rsidP="005B68DB">
            <w:pPr>
              <w:spacing w:before="60" w:after="60"/>
              <w:rPr>
                <w:rFonts w:ascii="Arial" w:hAnsi="Arial" w:cs="Arial"/>
                <w:i/>
                <w:sz w:val="22"/>
                <w:lang w:val="ru-RU"/>
              </w:rPr>
            </w:pPr>
            <w:r w:rsidRPr="007D05B7">
              <w:rPr>
                <w:rFonts w:ascii="Arial" w:hAnsi="Arial" w:cs="Arial"/>
                <w:i/>
                <w:sz w:val="22"/>
                <w:lang w:val="ru-RU"/>
              </w:rPr>
              <w:t>(мужчины – 8,7%; женщины – 14,9%)</w:t>
            </w:r>
            <w:r w:rsidRPr="00646FCA">
              <w:rPr>
                <w:rFonts w:ascii="Arial" w:hAnsi="Arial" w:cs="Arial"/>
                <w:i/>
                <w:sz w:val="22"/>
                <w:lang w:val="ru-RU"/>
              </w:rPr>
              <w:t xml:space="preserve"> </w:t>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rPr>
            </w:pPr>
          </w:p>
        </w:tc>
      </w:tr>
      <w:tr w:rsidR="008B3E7F" w:rsidRPr="00524F6D" w:rsidTr="008B3E7F">
        <w:tc>
          <w:tcPr>
            <w:tcW w:w="3261"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Уровень бедности (2021)</w:t>
            </w:r>
            <w:r w:rsidRPr="00646FCA">
              <w:rPr>
                <w:rStyle w:val="a5"/>
                <w:rFonts w:ascii="Arial" w:hAnsi="Arial" w:cs="Arial"/>
                <w:b/>
                <w:bCs/>
                <w:i/>
                <w:sz w:val="22"/>
                <w:lang w:val="ru-RU"/>
              </w:rPr>
              <w:footnoteReference w:id="12"/>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32 981 сом в год </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на душу населения</w:t>
            </w:r>
          </w:p>
          <w:p w:rsidR="008B3E7F" w:rsidRPr="00646FCA" w:rsidRDefault="008B3E7F" w:rsidP="005B68DB">
            <w:pPr>
              <w:spacing w:before="60" w:after="60"/>
              <w:rPr>
                <w:rFonts w:ascii="Arial" w:hAnsi="Arial" w:cs="Arial"/>
                <w:i/>
                <w:sz w:val="22"/>
                <w:lang w:val="ru-RU"/>
              </w:rPr>
            </w:pPr>
          </w:p>
          <w:p w:rsidR="008B3E7F" w:rsidRPr="00646FCA" w:rsidRDefault="008B3E7F" w:rsidP="005B68DB">
            <w:pPr>
              <w:spacing w:before="60" w:after="60"/>
              <w:ind w:right="288"/>
              <w:rPr>
                <w:rFonts w:ascii="Arial" w:hAnsi="Arial" w:cs="Arial"/>
                <w:i/>
                <w:spacing w:val="-4"/>
                <w:sz w:val="22"/>
                <w:lang w:val="ru-RU"/>
              </w:rPr>
            </w:pPr>
          </w:p>
        </w:tc>
        <w:tc>
          <w:tcPr>
            <w:tcW w:w="6912"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33,3 процентов населения Кыргызстана </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(городские поселения – 14,7%; сельская местность – 23,2%)</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В условиях бедности проживало 660,8 тыс. детей (25,7 %)</w:t>
            </w:r>
          </w:p>
          <w:p w:rsidR="008B3E7F" w:rsidRPr="00646FCA" w:rsidRDefault="008B3E7F" w:rsidP="00EF309A">
            <w:pPr>
              <w:spacing w:before="60" w:after="60"/>
              <w:rPr>
                <w:rFonts w:ascii="Arial" w:hAnsi="Arial" w:cs="Arial"/>
                <w:i/>
                <w:sz w:val="22"/>
                <w:lang w:val="ru-RU"/>
              </w:rPr>
            </w:pPr>
            <w:r w:rsidRPr="00646FCA">
              <w:rPr>
                <w:rFonts w:ascii="Arial" w:hAnsi="Arial" w:cs="Arial"/>
                <w:i/>
                <w:sz w:val="22"/>
                <w:lang w:val="ru-RU"/>
              </w:rPr>
              <w:t xml:space="preserve">За чертой бедности в 2021 году проживали 2 млн. 244 тыс. человек, из которых 62,7 процента являлись жителями сельских населенных пунктов. При этом в условиях бедности </w:t>
            </w:r>
            <w:r w:rsidRPr="00646FCA">
              <w:rPr>
                <w:rFonts w:ascii="Arial" w:hAnsi="Arial" w:cs="Arial"/>
                <w:i/>
                <w:sz w:val="22"/>
                <w:lang w:val="ru-RU"/>
              </w:rPr>
              <w:lastRenderedPageBreak/>
              <w:t>проживали 40,5 процента детей в возрасте 0-17 лет, или1 млн. 72 тыс. человек. Также плотность распределения населения около черты бедности высока и при неблагоприятных условиях может быть рост бедности до 10 процентных пункта.</w:t>
            </w:r>
            <w:r w:rsidRPr="00646FCA">
              <w:rPr>
                <w:rStyle w:val="a5"/>
                <w:rFonts w:ascii="Arial" w:hAnsi="Arial" w:cs="Arial"/>
                <w:i/>
                <w:sz w:val="22"/>
                <w:lang w:val="ru-RU"/>
              </w:rPr>
              <w:footnoteReference w:id="13"/>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rPr>
            </w:pPr>
          </w:p>
        </w:tc>
      </w:tr>
      <w:tr w:rsidR="008B3E7F" w:rsidRPr="005E0E56" w:rsidTr="008B3E7F">
        <w:tc>
          <w:tcPr>
            <w:tcW w:w="3261"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Уровень крайней бедности (2021)</w:t>
            </w:r>
            <w:r w:rsidRPr="00646FCA">
              <w:rPr>
                <w:rStyle w:val="a5"/>
                <w:rFonts w:ascii="Arial" w:hAnsi="Arial" w:cs="Arial"/>
                <w:b/>
                <w:bCs/>
                <w:i/>
                <w:sz w:val="22"/>
                <w:lang w:val="ru-RU"/>
              </w:rPr>
              <w:footnoteReference w:id="14"/>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17 706 сом в год </w:t>
            </w:r>
          </w:p>
          <w:p w:rsidR="008B3E7F" w:rsidRPr="00646FCA" w:rsidRDefault="008B3E7F" w:rsidP="005B68DB">
            <w:pPr>
              <w:spacing w:before="60" w:after="60"/>
              <w:rPr>
                <w:rFonts w:ascii="Arial" w:hAnsi="Arial" w:cs="Arial"/>
                <w:b/>
                <w:bCs/>
                <w:i/>
                <w:sz w:val="22"/>
                <w:lang w:val="ru-RU"/>
              </w:rPr>
            </w:pPr>
            <w:r w:rsidRPr="00646FCA">
              <w:rPr>
                <w:rFonts w:ascii="Arial" w:hAnsi="Arial" w:cs="Arial"/>
                <w:i/>
                <w:sz w:val="22"/>
                <w:lang w:val="ru-RU"/>
              </w:rPr>
              <w:t>на душу населения</w:t>
            </w:r>
          </w:p>
        </w:tc>
        <w:tc>
          <w:tcPr>
            <w:tcW w:w="6912" w:type="dxa"/>
            <w:gridSpan w:val="2"/>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Уровень крайней бедности в 2021 году составил </w:t>
            </w:r>
            <w:r w:rsidRPr="00646FCA">
              <w:rPr>
                <w:rFonts w:ascii="Arial" w:hAnsi="Arial" w:cs="Arial"/>
                <w:b/>
                <w:i/>
                <w:sz w:val="22"/>
                <w:lang w:val="ru-RU"/>
              </w:rPr>
              <w:t>6,0</w:t>
            </w:r>
            <w:r w:rsidRPr="00646FCA">
              <w:rPr>
                <w:rFonts w:ascii="Arial" w:hAnsi="Arial" w:cs="Arial"/>
                <w:i/>
                <w:sz w:val="22"/>
                <w:lang w:val="ru-RU"/>
              </w:rPr>
              <w:t xml:space="preserve"> </w:t>
            </w:r>
            <w:r w:rsidRPr="00F75761">
              <w:rPr>
                <w:rFonts w:ascii="Arial" w:hAnsi="Arial" w:cs="Arial"/>
                <w:i/>
                <w:sz w:val="22"/>
                <w:lang w:val="ru-RU"/>
              </w:rPr>
              <w:t xml:space="preserve">процента </w:t>
            </w:r>
            <w:r w:rsidRPr="00646FCA">
              <w:rPr>
                <w:rFonts w:ascii="Arial" w:hAnsi="Arial" w:cs="Arial"/>
                <w:i/>
                <w:sz w:val="22"/>
                <w:lang w:val="ru-RU"/>
              </w:rPr>
              <w:t>и по сравнению с предыдущим годом увеличился на 5,1 процентных пункта. За чертой крайней бедности проживали 407,1 тысячи человек, из которых 54,9 процента являлись жителями сельских населенных пунктов.</w:t>
            </w:r>
          </w:p>
          <w:p w:rsidR="008B3E7F" w:rsidRPr="00646FCA" w:rsidRDefault="008B3E7F" w:rsidP="005B68DB">
            <w:pPr>
              <w:spacing w:before="60" w:after="60"/>
              <w:rPr>
                <w:rFonts w:ascii="Arial" w:hAnsi="Arial" w:cs="Arial"/>
                <w:i/>
                <w:sz w:val="22"/>
                <w:lang w:val="ru-RU"/>
              </w:rPr>
            </w:pPr>
            <w:r w:rsidRPr="00646FCA">
              <w:rPr>
                <w:rFonts w:ascii="Arial" w:hAnsi="Arial" w:cs="Arial"/>
                <w:i/>
                <w:sz w:val="22"/>
                <w:lang w:val="ru-RU"/>
              </w:rPr>
              <w:t xml:space="preserve">В 2021 году по сравнению с предыдущим годом рост уровня бедности отмечался во всех регионах, в том числе в городе Бишкек - на 19,0 процентных пункта, городе Ош - на 13,9, </w:t>
            </w:r>
            <w:proofErr w:type="spellStart"/>
            <w:r w:rsidRPr="00646FCA">
              <w:rPr>
                <w:rFonts w:ascii="Arial" w:hAnsi="Arial" w:cs="Arial"/>
                <w:i/>
                <w:sz w:val="22"/>
                <w:lang w:val="ru-RU"/>
              </w:rPr>
              <w:t>Таласской</w:t>
            </w:r>
            <w:proofErr w:type="spellEnd"/>
            <w:r w:rsidRPr="00646FCA">
              <w:rPr>
                <w:rFonts w:ascii="Arial" w:hAnsi="Arial" w:cs="Arial"/>
                <w:i/>
                <w:sz w:val="22"/>
                <w:lang w:val="ru-RU"/>
              </w:rPr>
              <w:t xml:space="preserve"> области - на 11,0, Иссык-Кульской - на 10,2, Джалал-</w:t>
            </w:r>
            <w:proofErr w:type="spellStart"/>
            <w:r w:rsidRPr="00646FCA">
              <w:rPr>
                <w:rFonts w:ascii="Arial" w:hAnsi="Arial" w:cs="Arial"/>
                <w:i/>
                <w:sz w:val="22"/>
                <w:lang w:val="ru-RU"/>
              </w:rPr>
              <w:t>Абадской</w:t>
            </w:r>
            <w:proofErr w:type="spellEnd"/>
            <w:r w:rsidRPr="00646FCA">
              <w:rPr>
                <w:rFonts w:ascii="Arial" w:hAnsi="Arial" w:cs="Arial"/>
                <w:i/>
                <w:sz w:val="22"/>
                <w:lang w:val="ru-RU"/>
              </w:rPr>
              <w:t xml:space="preserve"> и </w:t>
            </w:r>
            <w:proofErr w:type="spellStart"/>
            <w:r w:rsidRPr="00646FCA">
              <w:rPr>
                <w:rFonts w:ascii="Arial" w:hAnsi="Arial" w:cs="Arial"/>
                <w:i/>
                <w:sz w:val="22"/>
                <w:lang w:val="ru-RU"/>
              </w:rPr>
              <w:t>Баткенской</w:t>
            </w:r>
            <w:proofErr w:type="spellEnd"/>
            <w:r w:rsidRPr="00646FCA">
              <w:rPr>
                <w:rFonts w:ascii="Arial" w:hAnsi="Arial" w:cs="Arial"/>
                <w:i/>
                <w:sz w:val="22"/>
                <w:lang w:val="ru-RU"/>
              </w:rPr>
              <w:t xml:space="preserve"> областях - на 6,0, </w:t>
            </w:r>
            <w:proofErr w:type="spellStart"/>
            <w:r w:rsidRPr="00646FCA">
              <w:rPr>
                <w:rFonts w:ascii="Arial" w:hAnsi="Arial" w:cs="Arial"/>
                <w:i/>
                <w:sz w:val="22"/>
                <w:lang w:val="ru-RU"/>
              </w:rPr>
              <w:t>Ошской</w:t>
            </w:r>
            <w:proofErr w:type="spellEnd"/>
            <w:r w:rsidRPr="00646FCA">
              <w:rPr>
                <w:rFonts w:ascii="Arial" w:hAnsi="Arial" w:cs="Arial"/>
                <w:i/>
                <w:sz w:val="22"/>
                <w:lang w:val="ru-RU"/>
              </w:rPr>
              <w:t xml:space="preserve"> - на 5,0, </w:t>
            </w:r>
            <w:proofErr w:type="spellStart"/>
            <w:r w:rsidRPr="00646FCA">
              <w:rPr>
                <w:rFonts w:ascii="Arial" w:hAnsi="Arial" w:cs="Arial"/>
                <w:i/>
                <w:sz w:val="22"/>
                <w:lang w:val="ru-RU"/>
              </w:rPr>
              <w:t>Нарынской</w:t>
            </w:r>
            <w:proofErr w:type="spellEnd"/>
            <w:r w:rsidRPr="00646FCA">
              <w:rPr>
                <w:rFonts w:ascii="Arial" w:hAnsi="Arial" w:cs="Arial"/>
                <w:i/>
                <w:sz w:val="22"/>
                <w:lang w:val="ru-RU"/>
              </w:rPr>
              <w:t xml:space="preserve"> – на 2,4 и Чуйской области -на 1,6 процентных пункта.</w:t>
            </w:r>
          </w:p>
        </w:tc>
        <w:tc>
          <w:tcPr>
            <w:tcW w:w="10173" w:type="dxa"/>
            <w:tcBorders>
              <w:top w:val="single" w:sz="6" w:space="0" w:color="44546A" w:themeColor="text2"/>
              <w:bottom w:val="single" w:sz="6" w:space="0" w:color="44546A" w:themeColor="text2"/>
            </w:tcBorders>
          </w:tcPr>
          <w:p w:rsidR="008B3E7F" w:rsidRPr="00646FCA" w:rsidRDefault="008B3E7F" w:rsidP="005B68DB">
            <w:pPr>
              <w:spacing w:before="60" w:after="60"/>
              <w:rPr>
                <w:rFonts w:ascii="Arial" w:hAnsi="Arial" w:cs="Arial"/>
                <w:i/>
                <w:sz w:val="22"/>
              </w:rPr>
            </w:pPr>
          </w:p>
        </w:tc>
      </w:tr>
      <w:tr w:rsidR="008B3E7F" w:rsidRPr="007D6CEC" w:rsidTr="008B3E7F">
        <w:tc>
          <w:tcPr>
            <w:tcW w:w="10173" w:type="dxa"/>
            <w:gridSpan w:val="4"/>
            <w:tcBorders>
              <w:top w:val="single" w:sz="4" w:space="0" w:color="auto"/>
              <w:bottom w:val="single" w:sz="4" w:space="0" w:color="auto"/>
            </w:tcBorders>
          </w:tcPr>
          <w:p w:rsidR="008B3E7F" w:rsidRPr="00646FCA" w:rsidRDefault="008B3E7F" w:rsidP="005B68DB">
            <w:pPr>
              <w:spacing w:before="100" w:after="100"/>
              <w:jc w:val="center"/>
              <w:rPr>
                <w:rFonts w:ascii="Arial" w:hAnsi="Arial" w:cs="Arial"/>
                <w:bCs/>
                <w:i/>
                <w:spacing w:val="-4"/>
                <w:sz w:val="22"/>
                <w:lang w:val="ru-RU"/>
              </w:rPr>
            </w:pPr>
          </w:p>
        </w:tc>
        <w:tc>
          <w:tcPr>
            <w:tcW w:w="10173" w:type="dxa"/>
            <w:tcBorders>
              <w:top w:val="single" w:sz="4" w:space="0" w:color="auto"/>
              <w:bottom w:val="single" w:sz="4" w:space="0" w:color="auto"/>
            </w:tcBorders>
          </w:tcPr>
          <w:p w:rsidR="008B3E7F" w:rsidRPr="00646FCA" w:rsidRDefault="008B3E7F" w:rsidP="005B68DB">
            <w:pPr>
              <w:spacing w:before="100" w:after="100"/>
              <w:jc w:val="center"/>
              <w:rPr>
                <w:rFonts w:ascii="Arial" w:hAnsi="Arial" w:cs="Arial"/>
                <w:bCs/>
                <w:i/>
                <w:spacing w:val="-4"/>
                <w:sz w:val="22"/>
              </w:rPr>
            </w:pPr>
          </w:p>
        </w:tc>
      </w:tr>
      <w:tr w:rsidR="008B3E7F" w:rsidRPr="007D6CEC" w:rsidTr="008B3E7F">
        <w:tc>
          <w:tcPr>
            <w:tcW w:w="2835" w:type="dxa"/>
            <w:tcBorders>
              <w:top w:val="single" w:sz="4" w:space="0" w:color="auto"/>
            </w:tcBorders>
          </w:tcPr>
          <w:p w:rsidR="008B3E7F" w:rsidRPr="00646FCA" w:rsidRDefault="008B3E7F" w:rsidP="005B68DB">
            <w:pPr>
              <w:spacing w:before="60" w:after="60"/>
              <w:rPr>
                <w:rFonts w:ascii="Arial" w:hAnsi="Arial" w:cs="Arial"/>
                <w:b/>
                <w:bCs/>
                <w:i/>
                <w:sz w:val="22"/>
                <w:lang w:val="ru-RU"/>
              </w:rPr>
            </w:pPr>
            <w:r w:rsidRPr="00646FCA">
              <w:rPr>
                <w:rFonts w:ascii="Arial" w:hAnsi="Arial" w:cs="Arial"/>
                <w:b/>
                <w:bCs/>
                <w:i/>
                <w:sz w:val="22"/>
                <w:lang w:val="ru-RU"/>
              </w:rPr>
              <w:t xml:space="preserve">Показатели социального </w:t>
            </w:r>
          </w:p>
          <w:p w:rsidR="008B3E7F" w:rsidRPr="00646FCA" w:rsidRDefault="008B3E7F" w:rsidP="00767DF7">
            <w:pPr>
              <w:spacing w:before="60" w:after="60"/>
              <w:rPr>
                <w:rFonts w:ascii="Arial" w:hAnsi="Arial" w:cs="Arial"/>
                <w:b/>
                <w:bCs/>
                <w:i/>
                <w:sz w:val="22"/>
                <w:lang w:val="en-US"/>
              </w:rPr>
            </w:pPr>
            <w:r w:rsidRPr="00646FCA">
              <w:rPr>
                <w:rFonts w:ascii="Arial" w:hAnsi="Arial" w:cs="Arial"/>
                <w:b/>
                <w:bCs/>
                <w:i/>
                <w:sz w:val="22"/>
                <w:lang w:val="ru-RU"/>
              </w:rPr>
              <w:t>неравенства</w:t>
            </w:r>
            <w:r w:rsidRPr="00646FCA">
              <w:rPr>
                <w:rFonts w:ascii="Arial" w:hAnsi="Arial" w:cs="Arial"/>
                <w:b/>
                <w:bCs/>
                <w:i/>
                <w:sz w:val="22"/>
                <w:lang w:val="en-US"/>
              </w:rPr>
              <w:t xml:space="preserve"> (20</w:t>
            </w:r>
            <w:r w:rsidRPr="00646FCA">
              <w:rPr>
                <w:rFonts w:ascii="Arial" w:hAnsi="Arial" w:cs="Arial"/>
                <w:b/>
                <w:bCs/>
                <w:i/>
                <w:sz w:val="22"/>
                <w:lang w:val="ru-RU"/>
              </w:rPr>
              <w:t>21</w:t>
            </w:r>
            <w:r w:rsidRPr="00646FCA">
              <w:rPr>
                <w:rFonts w:ascii="Arial" w:hAnsi="Arial" w:cs="Arial"/>
                <w:b/>
                <w:bCs/>
                <w:i/>
                <w:sz w:val="22"/>
                <w:lang w:val="en-US"/>
              </w:rPr>
              <w:t>)</w:t>
            </w:r>
            <w:r w:rsidRPr="00646FCA">
              <w:rPr>
                <w:rStyle w:val="a5"/>
                <w:rFonts w:ascii="Arial" w:hAnsi="Arial" w:cs="Arial"/>
                <w:b/>
                <w:bCs/>
                <w:i/>
                <w:sz w:val="22"/>
                <w:lang w:val="en-US"/>
              </w:rPr>
              <w:footnoteReference w:id="15"/>
            </w:r>
          </w:p>
        </w:tc>
        <w:tc>
          <w:tcPr>
            <w:tcW w:w="7338" w:type="dxa"/>
            <w:gridSpan w:val="3"/>
            <w:tcBorders>
              <w:top w:val="single" w:sz="4" w:space="0" w:color="auto"/>
            </w:tcBorders>
          </w:tcPr>
          <w:p w:rsidR="008B3E7F" w:rsidRPr="00646FCA" w:rsidRDefault="008B3E7F" w:rsidP="005B68DB">
            <w:pPr>
              <w:spacing w:before="60" w:after="60"/>
              <w:ind w:left="34"/>
              <w:jc w:val="both"/>
              <w:rPr>
                <w:rFonts w:ascii="Arial" w:hAnsi="Arial" w:cs="Arial"/>
                <w:i/>
                <w:sz w:val="22"/>
                <w:lang w:val="ru-RU"/>
              </w:rPr>
            </w:pPr>
            <w:r w:rsidRPr="00646FCA">
              <w:rPr>
                <w:rFonts w:ascii="Arial" w:hAnsi="Arial" w:cs="Arial"/>
                <w:i/>
                <w:sz w:val="22"/>
                <w:lang w:val="ru-RU"/>
              </w:rPr>
              <w:t>Коэффициент Джини по доходам 0,372 (показывает распределение всей суммы доходов населения между его отдельными группами и колеблется в интервале от 0 до 1. Чем меньше значение данного коэффициента, тем равномернее распределяются доходы населения). По данным обследования, значение коэффициента Джини увеличилось с 0,211 в 2017г. до 0,345 в 2021г..</w:t>
            </w:r>
          </w:p>
          <w:p w:rsidR="008B3E7F" w:rsidRPr="00646FCA" w:rsidRDefault="008B3E7F" w:rsidP="005B68DB">
            <w:pPr>
              <w:spacing w:before="60" w:after="60"/>
              <w:ind w:left="34"/>
              <w:jc w:val="both"/>
              <w:rPr>
                <w:rFonts w:ascii="Arial" w:hAnsi="Arial" w:cs="Arial"/>
                <w:i/>
                <w:sz w:val="22"/>
                <w:lang w:val="ru-RU"/>
              </w:rPr>
            </w:pPr>
            <w:r w:rsidRPr="00646FCA">
              <w:rPr>
                <w:rFonts w:ascii="Arial" w:hAnsi="Arial" w:cs="Arial"/>
                <w:i/>
                <w:sz w:val="22"/>
                <w:lang w:val="ru-RU"/>
              </w:rPr>
              <w:t>В 2021г., по данным обследования, расходы 20 процентов наиболее обеспеченных слоев населения превысили расходы 20 процентов наименее обеспеченных слоев населения в 4,2 раза</w:t>
            </w:r>
          </w:p>
          <w:p w:rsidR="008B3E7F" w:rsidRPr="00646FCA" w:rsidRDefault="008B3E7F" w:rsidP="005B68DB">
            <w:pPr>
              <w:spacing w:before="60"/>
              <w:ind w:left="34"/>
              <w:jc w:val="both"/>
              <w:rPr>
                <w:rFonts w:ascii="Arial" w:hAnsi="Arial" w:cs="Arial"/>
                <w:bCs/>
                <w:i/>
                <w:sz w:val="22"/>
                <w:lang w:val="ru-RU"/>
              </w:rPr>
            </w:pPr>
          </w:p>
        </w:tc>
        <w:tc>
          <w:tcPr>
            <w:tcW w:w="10173" w:type="dxa"/>
            <w:tcBorders>
              <w:top w:val="single" w:sz="4" w:space="0" w:color="auto"/>
            </w:tcBorders>
          </w:tcPr>
          <w:p w:rsidR="008B3E7F" w:rsidRPr="00646FCA" w:rsidRDefault="008B3E7F" w:rsidP="005B68DB">
            <w:pPr>
              <w:spacing w:before="60" w:after="60"/>
              <w:ind w:left="34"/>
              <w:jc w:val="both"/>
              <w:rPr>
                <w:rFonts w:ascii="Arial" w:hAnsi="Arial" w:cs="Arial"/>
                <w:i/>
                <w:sz w:val="22"/>
              </w:rPr>
            </w:pPr>
          </w:p>
        </w:tc>
      </w:tr>
    </w:tbl>
    <w:p w:rsidR="00D7294D" w:rsidRPr="009D35C2" w:rsidRDefault="00D7294D" w:rsidP="000372ED">
      <w:pPr>
        <w:ind w:firstLine="709"/>
        <w:jc w:val="both"/>
      </w:pPr>
    </w:p>
    <w:p w:rsidR="00E8667B" w:rsidRDefault="00E8667B"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447309" w:rsidRDefault="00447309" w:rsidP="000372ED">
      <w:pPr>
        <w:ind w:firstLine="709"/>
        <w:jc w:val="both"/>
        <w:rPr>
          <w:b/>
        </w:rPr>
      </w:pPr>
    </w:p>
    <w:p w:rsidR="002C610F" w:rsidRDefault="002C610F" w:rsidP="000372ED">
      <w:pPr>
        <w:ind w:firstLine="709"/>
        <w:jc w:val="both"/>
        <w:rPr>
          <w:b/>
        </w:rPr>
        <w:sectPr w:rsidR="002C610F" w:rsidSect="00957431">
          <w:pgSz w:w="11906" w:h="16838" w:code="9"/>
          <w:pgMar w:top="1134" w:right="851" w:bottom="1134" w:left="1701" w:header="709" w:footer="709" w:gutter="0"/>
          <w:cols w:space="708"/>
          <w:docGrid w:linePitch="381"/>
        </w:sectPr>
      </w:pPr>
    </w:p>
    <w:p w:rsidR="000372ED" w:rsidRDefault="000372ED" w:rsidP="001E3065">
      <w:pPr>
        <w:pStyle w:val="1"/>
        <w:spacing w:before="0"/>
        <w:rPr>
          <w:b/>
        </w:rPr>
      </w:pPr>
      <w:bookmarkStart w:id="9" w:name="_Toc129956956"/>
      <w:r w:rsidRPr="00FE64F2">
        <w:rPr>
          <w:b/>
        </w:rPr>
        <w:lastRenderedPageBreak/>
        <w:t>Контекст ситуации</w:t>
      </w:r>
      <w:bookmarkEnd w:id="9"/>
    </w:p>
    <w:p w:rsidR="001E3065" w:rsidRPr="001E3065" w:rsidRDefault="001E3065" w:rsidP="001E3065"/>
    <w:p w:rsidR="00790B4A" w:rsidRPr="00680DDD" w:rsidRDefault="00E63F7F" w:rsidP="001E3065">
      <w:pPr>
        <w:spacing w:line="276" w:lineRule="auto"/>
        <w:ind w:firstLine="709"/>
        <w:jc w:val="both"/>
        <w:rPr>
          <w:rFonts w:ascii="Arial" w:hAnsi="Arial" w:cs="Arial"/>
          <w:sz w:val="24"/>
          <w:szCs w:val="24"/>
        </w:rPr>
      </w:pPr>
      <w:r w:rsidRPr="00680DDD">
        <w:rPr>
          <w:rFonts w:ascii="Arial" w:hAnsi="Arial" w:cs="Arial"/>
          <w:sz w:val="24"/>
          <w:szCs w:val="24"/>
        </w:rPr>
        <w:t xml:space="preserve">Кыргызстан — развивающаяся страна с молодым и растущим населением. </w:t>
      </w:r>
      <w:r w:rsidR="00CB4DCE" w:rsidRPr="00680DDD">
        <w:rPr>
          <w:rFonts w:ascii="Arial" w:hAnsi="Arial" w:cs="Arial"/>
          <w:sz w:val="24"/>
          <w:szCs w:val="24"/>
        </w:rPr>
        <w:t xml:space="preserve">Темп прироста численности населения за 2021г. составил 1,7 процента, что по мировым </w:t>
      </w:r>
      <w:r w:rsidR="003B6BFC" w:rsidRPr="00680DDD">
        <w:rPr>
          <w:rFonts w:ascii="Arial" w:hAnsi="Arial" w:cs="Arial"/>
          <w:sz w:val="24"/>
          <w:szCs w:val="24"/>
        </w:rPr>
        <w:t>показателям</w:t>
      </w:r>
      <w:r w:rsidR="00CB4DCE" w:rsidRPr="00680DDD">
        <w:rPr>
          <w:rFonts w:ascii="Arial" w:hAnsi="Arial" w:cs="Arial"/>
          <w:sz w:val="24"/>
          <w:szCs w:val="24"/>
        </w:rPr>
        <w:t xml:space="preserve"> является довольно высоким. Наиболее высокий показатель </w:t>
      </w:r>
      <w:r w:rsidR="003B6BFC" w:rsidRPr="00680DDD">
        <w:rPr>
          <w:rFonts w:ascii="Arial" w:hAnsi="Arial" w:cs="Arial"/>
          <w:sz w:val="24"/>
          <w:szCs w:val="24"/>
        </w:rPr>
        <w:t xml:space="preserve">прироста численности населения </w:t>
      </w:r>
      <w:r w:rsidR="00CB4DCE" w:rsidRPr="00680DDD">
        <w:rPr>
          <w:rFonts w:ascii="Arial" w:hAnsi="Arial" w:cs="Arial"/>
          <w:sz w:val="24"/>
          <w:szCs w:val="24"/>
        </w:rPr>
        <w:t xml:space="preserve">был отмечен в гг. Ош и Бишкек (соответственно, 3,5 процента и 2,3 процента), в </w:t>
      </w:r>
      <w:proofErr w:type="spellStart"/>
      <w:r w:rsidR="00CB4DCE" w:rsidRPr="00680DDD">
        <w:rPr>
          <w:rFonts w:ascii="Arial" w:hAnsi="Arial" w:cs="Arial"/>
          <w:sz w:val="24"/>
          <w:szCs w:val="24"/>
        </w:rPr>
        <w:t>Баткенской</w:t>
      </w:r>
      <w:proofErr w:type="spellEnd"/>
      <w:r w:rsidR="00790B4A" w:rsidRPr="00680DDD">
        <w:rPr>
          <w:rFonts w:ascii="Arial" w:hAnsi="Arial" w:cs="Arial"/>
          <w:sz w:val="24"/>
          <w:szCs w:val="24"/>
        </w:rPr>
        <w:t xml:space="preserve"> области (1,9 процента)</w:t>
      </w:r>
      <w:r w:rsidR="00CB4DCE" w:rsidRPr="00680DDD">
        <w:rPr>
          <w:rStyle w:val="a5"/>
          <w:rFonts w:ascii="Arial" w:hAnsi="Arial" w:cs="Arial"/>
          <w:sz w:val="24"/>
          <w:szCs w:val="24"/>
        </w:rPr>
        <w:footnoteReference w:id="16"/>
      </w:r>
      <w:r w:rsidR="00790B4A" w:rsidRPr="00680DDD">
        <w:rPr>
          <w:rFonts w:ascii="Arial" w:hAnsi="Arial" w:cs="Arial"/>
          <w:sz w:val="24"/>
          <w:szCs w:val="24"/>
        </w:rPr>
        <w:t>.</w:t>
      </w:r>
    </w:p>
    <w:p w:rsidR="00AD59F6" w:rsidRPr="00680DDD" w:rsidRDefault="00CB4DCE" w:rsidP="00680DDD">
      <w:pPr>
        <w:spacing w:line="276" w:lineRule="auto"/>
        <w:ind w:firstLine="709"/>
        <w:jc w:val="both"/>
        <w:rPr>
          <w:rFonts w:ascii="Arial" w:hAnsi="Arial" w:cs="Arial"/>
          <w:sz w:val="24"/>
          <w:szCs w:val="24"/>
        </w:rPr>
      </w:pPr>
      <w:r w:rsidRPr="00680DDD">
        <w:rPr>
          <w:rFonts w:ascii="Arial" w:hAnsi="Arial" w:cs="Arial"/>
          <w:sz w:val="24"/>
          <w:szCs w:val="24"/>
        </w:rPr>
        <w:t xml:space="preserve"> </w:t>
      </w:r>
      <w:r w:rsidR="00E63F7F" w:rsidRPr="00680DDD">
        <w:rPr>
          <w:rFonts w:ascii="Arial" w:hAnsi="Arial" w:cs="Arial"/>
          <w:sz w:val="24"/>
          <w:szCs w:val="24"/>
        </w:rPr>
        <w:t xml:space="preserve">Ожидается, что к 2030 году население страны вырастет с 6,4 до 7,5 </w:t>
      </w:r>
      <w:r w:rsidR="00646FCA" w:rsidRPr="00680DDD">
        <w:rPr>
          <w:rFonts w:ascii="Arial" w:hAnsi="Arial" w:cs="Arial"/>
          <w:sz w:val="24"/>
          <w:szCs w:val="24"/>
        </w:rPr>
        <w:t>миллионов.</w:t>
      </w:r>
      <w:r w:rsidR="0092724C" w:rsidRPr="00680DDD">
        <w:rPr>
          <w:rFonts w:ascii="Arial" w:hAnsi="Arial" w:cs="Arial"/>
          <w:sz w:val="24"/>
          <w:szCs w:val="24"/>
        </w:rPr>
        <w:t xml:space="preserve"> Это ставит дополнительные задачи для развития сферы образования, </w:t>
      </w:r>
      <w:r w:rsidR="00790B4A" w:rsidRPr="00680DDD">
        <w:rPr>
          <w:rFonts w:ascii="Arial" w:hAnsi="Arial" w:cs="Arial"/>
          <w:sz w:val="24"/>
          <w:szCs w:val="24"/>
        </w:rPr>
        <w:t xml:space="preserve">и это </w:t>
      </w:r>
      <w:r w:rsidR="0092724C" w:rsidRPr="00680DDD">
        <w:rPr>
          <w:rFonts w:ascii="Arial" w:hAnsi="Arial" w:cs="Arial"/>
          <w:sz w:val="24"/>
          <w:szCs w:val="24"/>
        </w:rPr>
        <w:t>не просто поддержа</w:t>
      </w:r>
      <w:r w:rsidR="006E3799" w:rsidRPr="00680DDD">
        <w:rPr>
          <w:rFonts w:ascii="Arial" w:hAnsi="Arial" w:cs="Arial"/>
          <w:sz w:val="24"/>
          <w:szCs w:val="24"/>
        </w:rPr>
        <w:t>ние существующей инфраструктуры</w:t>
      </w:r>
      <w:r w:rsidR="00790B4A" w:rsidRPr="00680DDD">
        <w:rPr>
          <w:rFonts w:ascii="Arial" w:hAnsi="Arial" w:cs="Arial"/>
          <w:sz w:val="24"/>
          <w:szCs w:val="24"/>
        </w:rPr>
        <w:t xml:space="preserve"> </w:t>
      </w:r>
      <w:r w:rsidR="0092724C" w:rsidRPr="00680DDD">
        <w:rPr>
          <w:rFonts w:ascii="Arial" w:hAnsi="Arial" w:cs="Arial"/>
          <w:sz w:val="24"/>
          <w:szCs w:val="24"/>
        </w:rPr>
        <w:t>и воспроизводство подготовк</w:t>
      </w:r>
      <w:r w:rsidR="00790B4A" w:rsidRPr="00680DDD">
        <w:rPr>
          <w:rFonts w:ascii="Arial" w:hAnsi="Arial" w:cs="Arial"/>
          <w:sz w:val="24"/>
          <w:szCs w:val="24"/>
        </w:rPr>
        <w:t>и</w:t>
      </w:r>
      <w:r w:rsidR="0092724C" w:rsidRPr="00680DDD">
        <w:rPr>
          <w:rFonts w:ascii="Arial" w:hAnsi="Arial" w:cs="Arial"/>
          <w:sz w:val="24"/>
          <w:szCs w:val="24"/>
        </w:rPr>
        <w:t xml:space="preserve"> кадров для неё, </w:t>
      </w:r>
      <w:r w:rsidR="00790B4A" w:rsidRPr="00680DDD">
        <w:rPr>
          <w:rFonts w:ascii="Arial" w:hAnsi="Arial" w:cs="Arial"/>
          <w:sz w:val="24"/>
          <w:szCs w:val="24"/>
        </w:rPr>
        <w:t>учетом вышеуказанных особенностей регионов, но также и</w:t>
      </w:r>
      <w:r w:rsidR="00EF4ABF" w:rsidRPr="00680DDD">
        <w:rPr>
          <w:rFonts w:ascii="Arial" w:hAnsi="Arial" w:cs="Arial"/>
          <w:sz w:val="24"/>
          <w:szCs w:val="24"/>
        </w:rPr>
        <w:t xml:space="preserve"> </w:t>
      </w:r>
      <w:r w:rsidR="00790B4A" w:rsidRPr="00680DDD">
        <w:rPr>
          <w:rFonts w:ascii="Arial" w:hAnsi="Arial" w:cs="Arial"/>
          <w:sz w:val="24"/>
          <w:szCs w:val="24"/>
        </w:rPr>
        <w:t xml:space="preserve">расширение её, </w:t>
      </w:r>
      <w:r w:rsidR="0092724C" w:rsidRPr="00680DDD">
        <w:rPr>
          <w:rFonts w:ascii="Arial" w:hAnsi="Arial" w:cs="Arial"/>
          <w:sz w:val="24"/>
          <w:szCs w:val="24"/>
        </w:rPr>
        <w:t xml:space="preserve">создание </w:t>
      </w:r>
      <w:r w:rsidR="00A45E8F" w:rsidRPr="00680DDD">
        <w:rPr>
          <w:rFonts w:ascii="Arial" w:hAnsi="Arial" w:cs="Arial"/>
          <w:sz w:val="24"/>
          <w:szCs w:val="24"/>
        </w:rPr>
        <w:t>новой</w:t>
      </w:r>
      <w:r w:rsidR="00790B4A" w:rsidRPr="00680DDD">
        <w:rPr>
          <w:rFonts w:ascii="Arial" w:hAnsi="Arial" w:cs="Arial"/>
          <w:sz w:val="24"/>
          <w:szCs w:val="24"/>
        </w:rPr>
        <w:t xml:space="preserve"> базы</w:t>
      </w:r>
      <w:r w:rsidR="00A45E8F" w:rsidRPr="00680DDD">
        <w:rPr>
          <w:rFonts w:ascii="Arial" w:hAnsi="Arial" w:cs="Arial"/>
          <w:sz w:val="24"/>
          <w:szCs w:val="24"/>
        </w:rPr>
        <w:t>, обеспеченной</w:t>
      </w:r>
      <w:r w:rsidR="0092724C" w:rsidRPr="00680DDD">
        <w:rPr>
          <w:rFonts w:ascii="Arial" w:hAnsi="Arial" w:cs="Arial"/>
          <w:sz w:val="24"/>
          <w:szCs w:val="24"/>
        </w:rPr>
        <w:t xml:space="preserve"> современными </w:t>
      </w:r>
      <w:r w:rsidR="00A45E8F" w:rsidRPr="00680DDD">
        <w:rPr>
          <w:rFonts w:ascii="Arial" w:hAnsi="Arial" w:cs="Arial"/>
          <w:sz w:val="24"/>
          <w:szCs w:val="24"/>
        </w:rPr>
        <w:t>информационно -</w:t>
      </w:r>
      <w:r w:rsidR="00790B4A" w:rsidRPr="00680DDD">
        <w:rPr>
          <w:rFonts w:ascii="Arial" w:hAnsi="Arial" w:cs="Arial"/>
          <w:sz w:val="24"/>
          <w:szCs w:val="24"/>
        </w:rPr>
        <w:t xml:space="preserve"> </w:t>
      </w:r>
      <w:r w:rsidR="0092724C" w:rsidRPr="00680DDD">
        <w:rPr>
          <w:rFonts w:ascii="Arial" w:hAnsi="Arial" w:cs="Arial"/>
          <w:sz w:val="24"/>
          <w:szCs w:val="24"/>
        </w:rPr>
        <w:t xml:space="preserve">технологическими </w:t>
      </w:r>
      <w:r w:rsidR="006E3799" w:rsidRPr="00680DDD">
        <w:rPr>
          <w:rFonts w:ascii="Arial" w:hAnsi="Arial" w:cs="Arial"/>
          <w:sz w:val="24"/>
          <w:szCs w:val="24"/>
        </w:rPr>
        <w:t>средствами и инструментами</w:t>
      </w:r>
      <w:r w:rsidR="0092724C" w:rsidRPr="00680DDD">
        <w:rPr>
          <w:rFonts w:ascii="Arial" w:hAnsi="Arial" w:cs="Arial"/>
          <w:sz w:val="24"/>
          <w:szCs w:val="24"/>
        </w:rPr>
        <w:t>.</w:t>
      </w:r>
    </w:p>
    <w:p w:rsidR="00043A75" w:rsidRDefault="00043A75" w:rsidP="000372ED">
      <w:pPr>
        <w:ind w:firstLine="709"/>
        <w:jc w:val="both"/>
        <w:rPr>
          <w:rFonts w:cs="Times New Roman"/>
        </w:rPr>
      </w:pPr>
    </w:p>
    <w:p w:rsidR="00382304" w:rsidRDefault="00382304" w:rsidP="000372ED">
      <w:pPr>
        <w:ind w:firstLine="709"/>
        <w:jc w:val="both"/>
        <w:rPr>
          <w:rFonts w:cs="Times New Roman"/>
        </w:rPr>
      </w:pPr>
      <w:r>
        <w:rPr>
          <w:rFonts w:cs="Times New Roman"/>
        </w:rPr>
        <w:t>График 1</w:t>
      </w:r>
      <w:r w:rsidR="00043A75">
        <w:rPr>
          <w:rFonts w:cs="Times New Roman"/>
        </w:rPr>
        <w:t>.</w:t>
      </w:r>
      <w:r>
        <w:rPr>
          <w:rFonts w:cs="Times New Roman"/>
        </w:rPr>
        <w:t xml:space="preserve"> Соотношение групп населения по возрасту, 2021</w:t>
      </w:r>
      <w:r w:rsidR="00043A75">
        <w:rPr>
          <w:rStyle w:val="a5"/>
          <w:rFonts w:cs="Times New Roman"/>
        </w:rPr>
        <w:footnoteReference w:id="17"/>
      </w:r>
    </w:p>
    <w:p w:rsidR="00382304" w:rsidRDefault="00382304" w:rsidP="000372ED">
      <w:pPr>
        <w:ind w:firstLine="709"/>
        <w:jc w:val="both"/>
        <w:rPr>
          <w:rFonts w:cs="Times New Roman"/>
        </w:rPr>
      </w:pPr>
    </w:p>
    <w:p w:rsidR="00382304" w:rsidRPr="00447309" w:rsidRDefault="00382304" w:rsidP="000372ED">
      <w:pPr>
        <w:ind w:firstLine="709"/>
        <w:jc w:val="both"/>
        <w:rPr>
          <w:rFonts w:cs="Times New Roman"/>
        </w:rPr>
      </w:pPr>
      <w:r>
        <w:rPr>
          <w:noProof/>
          <w:lang w:eastAsia="ru-RU"/>
        </w:rPr>
        <w:drawing>
          <wp:inline distT="0" distB="0" distL="0" distR="0" wp14:anchorId="24D918E5" wp14:editId="379CD193">
            <wp:extent cx="4419600" cy="17145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3A75" w:rsidRDefault="00043A75" w:rsidP="00646FCA">
      <w:pPr>
        <w:ind w:firstLine="709"/>
        <w:jc w:val="both"/>
        <w:rPr>
          <w:rFonts w:cs="Times New Roman"/>
          <w:color w:val="1A1A1A"/>
          <w:shd w:val="clear" w:color="auto" w:fill="FFFFFF"/>
        </w:rPr>
      </w:pPr>
    </w:p>
    <w:p w:rsidR="00172F09" w:rsidRPr="00680DDD" w:rsidRDefault="00172F09" w:rsidP="00816941">
      <w:pPr>
        <w:spacing w:line="276" w:lineRule="auto"/>
        <w:ind w:firstLine="709"/>
        <w:jc w:val="both"/>
        <w:rPr>
          <w:rFonts w:ascii="Arial" w:hAnsi="Arial" w:cs="Arial"/>
          <w:color w:val="1A1A1A"/>
          <w:sz w:val="24"/>
          <w:szCs w:val="24"/>
          <w:shd w:val="clear" w:color="auto" w:fill="FFFFFF"/>
        </w:rPr>
      </w:pPr>
      <w:r w:rsidRPr="00680DDD">
        <w:rPr>
          <w:rFonts w:ascii="Arial" w:hAnsi="Arial" w:cs="Arial"/>
          <w:color w:val="1A1A1A"/>
          <w:sz w:val="24"/>
          <w:szCs w:val="24"/>
          <w:shd w:val="clear" w:color="auto" w:fill="FFFFFF"/>
        </w:rPr>
        <w:t>Индекс человеческого развития (ИЧР) Кыргызстана</w:t>
      </w:r>
      <w:r w:rsidR="00E9331F" w:rsidRPr="00680DDD">
        <w:rPr>
          <w:rFonts w:ascii="Arial" w:hAnsi="Arial" w:cs="Arial"/>
          <w:color w:val="1A1A1A"/>
          <w:sz w:val="24"/>
          <w:szCs w:val="24"/>
          <w:shd w:val="clear" w:color="auto" w:fill="FFFFFF"/>
        </w:rPr>
        <w:t>,</w:t>
      </w:r>
      <w:r w:rsidR="00E9331F" w:rsidRPr="00680DDD">
        <w:rPr>
          <w:rFonts w:ascii="Arial" w:hAnsi="Arial" w:cs="Arial"/>
          <w:color w:val="000000"/>
          <w:sz w:val="24"/>
          <w:szCs w:val="24"/>
        </w:rPr>
        <w:t xml:space="preserve"> </w:t>
      </w:r>
      <w:r w:rsidR="00E9331F" w:rsidRPr="00680DDD">
        <w:rPr>
          <w:rFonts w:ascii="Arial" w:hAnsi="Arial" w:cs="Arial"/>
          <w:color w:val="1A1A1A"/>
          <w:sz w:val="24"/>
          <w:szCs w:val="24"/>
          <w:shd w:val="clear" w:color="auto" w:fill="FFFFFF"/>
        </w:rPr>
        <w:t xml:space="preserve">измеряющий долгосрочный </w:t>
      </w:r>
      <w:r w:rsidR="00A4667F" w:rsidRPr="00680DDD">
        <w:rPr>
          <w:rFonts w:ascii="Arial" w:hAnsi="Arial" w:cs="Arial"/>
          <w:color w:val="1A1A1A"/>
          <w:sz w:val="24"/>
          <w:szCs w:val="24"/>
          <w:shd w:val="clear" w:color="auto" w:fill="FFFFFF"/>
        </w:rPr>
        <w:t xml:space="preserve">прогресс </w:t>
      </w:r>
      <w:r w:rsidR="00E9331F" w:rsidRPr="00680DDD">
        <w:rPr>
          <w:rFonts w:ascii="Arial" w:hAnsi="Arial" w:cs="Arial"/>
          <w:color w:val="1A1A1A"/>
          <w:sz w:val="24"/>
          <w:szCs w:val="24"/>
          <w:shd w:val="clear" w:color="auto" w:fill="FFFFFF"/>
        </w:rPr>
        <w:t>национальн</w:t>
      </w:r>
      <w:r w:rsidR="00A4667F" w:rsidRPr="00680DDD">
        <w:rPr>
          <w:rFonts w:ascii="Arial" w:hAnsi="Arial" w:cs="Arial"/>
          <w:color w:val="1A1A1A"/>
          <w:sz w:val="24"/>
          <w:szCs w:val="24"/>
          <w:shd w:val="clear" w:color="auto" w:fill="FFFFFF"/>
        </w:rPr>
        <w:t>ого развития</w:t>
      </w:r>
      <w:r w:rsidR="00E9331F" w:rsidRPr="00680DDD">
        <w:rPr>
          <w:rFonts w:ascii="Arial" w:hAnsi="Arial" w:cs="Arial"/>
          <w:color w:val="1A1A1A"/>
          <w:sz w:val="24"/>
          <w:szCs w:val="24"/>
          <w:shd w:val="clear" w:color="auto" w:fill="FFFFFF"/>
        </w:rPr>
        <w:t xml:space="preserve"> в области здравоохранения, образования и уровня жизни, в</w:t>
      </w:r>
      <w:r w:rsidRPr="00680DDD">
        <w:rPr>
          <w:rFonts w:ascii="Arial" w:hAnsi="Arial" w:cs="Arial"/>
          <w:color w:val="1A1A1A"/>
          <w:sz w:val="24"/>
          <w:szCs w:val="24"/>
          <w:shd w:val="clear" w:color="auto" w:fill="FFFFFF"/>
        </w:rPr>
        <w:t xml:space="preserve"> 2021 году составил 0,692, что явл</w:t>
      </w:r>
      <w:r w:rsidR="00E9331F" w:rsidRPr="00680DDD">
        <w:rPr>
          <w:rFonts w:ascii="Arial" w:hAnsi="Arial" w:cs="Arial"/>
          <w:color w:val="1A1A1A"/>
          <w:sz w:val="24"/>
          <w:szCs w:val="24"/>
          <w:shd w:val="clear" w:color="auto" w:fill="FFFFFF"/>
        </w:rPr>
        <w:t>яется выше среднего показателя</w:t>
      </w:r>
      <w:r w:rsidR="00E9331F" w:rsidRPr="00680DDD">
        <w:rPr>
          <w:rStyle w:val="a5"/>
          <w:rFonts w:ascii="Arial" w:hAnsi="Arial" w:cs="Arial"/>
          <w:color w:val="1A1A1A"/>
          <w:sz w:val="24"/>
          <w:szCs w:val="24"/>
          <w:shd w:val="clear" w:color="auto" w:fill="FFFFFF"/>
        </w:rPr>
        <w:footnoteReference w:id="18"/>
      </w:r>
      <w:r w:rsidR="00E9331F" w:rsidRPr="00680DDD">
        <w:rPr>
          <w:rFonts w:ascii="Arial" w:hAnsi="Arial" w:cs="Arial"/>
          <w:color w:val="1A1A1A"/>
          <w:sz w:val="24"/>
          <w:szCs w:val="24"/>
          <w:shd w:val="clear" w:color="auto" w:fill="FFFFFF"/>
        </w:rPr>
        <w:t xml:space="preserve"> </w:t>
      </w:r>
      <w:r w:rsidRPr="00680DDD">
        <w:rPr>
          <w:rFonts w:ascii="Arial" w:hAnsi="Arial" w:cs="Arial"/>
          <w:color w:val="1A1A1A"/>
          <w:sz w:val="24"/>
          <w:szCs w:val="24"/>
          <w:shd w:val="clear" w:color="auto" w:fill="FFFFFF"/>
        </w:rPr>
        <w:t>для стран со средним уровнем человеческого развития</w:t>
      </w:r>
      <w:r w:rsidR="00A4667F" w:rsidRPr="00680DDD">
        <w:rPr>
          <w:rFonts w:ascii="Arial" w:hAnsi="Arial" w:cs="Arial"/>
          <w:color w:val="1A1A1A"/>
          <w:sz w:val="24"/>
          <w:szCs w:val="24"/>
          <w:shd w:val="clear" w:color="auto" w:fill="FFFFFF"/>
        </w:rPr>
        <w:t xml:space="preserve"> и ниже среднего значения 0,796 для стран Европы и Центральной Азии</w:t>
      </w:r>
      <w:r w:rsidR="00A4667F" w:rsidRPr="00680DDD">
        <w:rPr>
          <w:rStyle w:val="a5"/>
          <w:rFonts w:ascii="Arial" w:hAnsi="Arial" w:cs="Arial"/>
          <w:color w:val="1A1A1A"/>
          <w:sz w:val="24"/>
          <w:szCs w:val="24"/>
          <w:shd w:val="clear" w:color="auto" w:fill="FFFFFF"/>
        </w:rPr>
        <w:footnoteReference w:id="19"/>
      </w:r>
      <w:r w:rsidRPr="00680DDD">
        <w:rPr>
          <w:rFonts w:ascii="Arial" w:hAnsi="Arial" w:cs="Arial"/>
          <w:color w:val="1A1A1A"/>
          <w:sz w:val="24"/>
          <w:szCs w:val="24"/>
          <w:shd w:val="clear" w:color="auto" w:fill="FFFFFF"/>
        </w:rPr>
        <w:t xml:space="preserve">.  </w:t>
      </w:r>
      <w:r w:rsidR="00B94874" w:rsidRPr="00680DDD">
        <w:rPr>
          <w:rFonts w:ascii="Arial" w:hAnsi="Arial" w:cs="Arial"/>
          <w:color w:val="1A1A1A"/>
          <w:sz w:val="24"/>
          <w:szCs w:val="24"/>
          <w:shd w:val="clear" w:color="auto" w:fill="FFFFFF"/>
        </w:rPr>
        <w:t>Несмотря на то, что в</w:t>
      </w:r>
      <w:r w:rsidRPr="00680DDD">
        <w:rPr>
          <w:rFonts w:ascii="Arial" w:hAnsi="Arial" w:cs="Arial"/>
          <w:color w:val="1A1A1A"/>
          <w:sz w:val="24"/>
          <w:szCs w:val="24"/>
          <w:shd w:val="clear" w:color="auto" w:fill="FFFFFF"/>
        </w:rPr>
        <w:t xml:space="preserve"> 2021 году </w:t>
      </w:r>
      <w:r w:rsidR="00B94874" w:rsidRPr="00680DDD">
        <w:rPr>
          <w:rFonts w:ascii="Arial" w:hAnsi="Arial" w:cs="Arial"/>
          <w:color w:val="1A1A1A"/>
          <w:sz w:val="24"/>
          <w:szCs w:val="24"/>
          <w:shd w:val="clear" w:color="auto" w:fill="FFFFFF"/>
        </w:rPr>
        <w:t xml:space="preserve">у большинства стран был спад по </w:t>
      </w:r>
      <w:r w:rsidRPr="00680DDD">
        <w:rPr>
          <w:rFonts w:ascii="Arial" w:hAnsi="Arial" w:cs="Arial"/>
          <w:color w:val="1A1A1A"/>
          <w:sz w:val="24"/>
          <w:szCs w:val="24"/>
          <w:shd w:val="clear" w:color="auto" w:fill="FFFFFF"/>
        </w:rPr>
        <w:t>ИЧР Кыргызстана вырос по сравнению с предыдущим годом (0,</w:t>
      </w:r>
      <w:r w:rsidR="00E9331F" w:rsidRPr="00680DDD">
        <w:rPr>
          <w:rFonts w:ascii="Arial" w:hAnsi="Arial" w:cs="Arial"/>
          <w:color w:val="1A1A1A"/>
          <w:sz w:val="24"/>
          <w:szCs w:val="24"/>
          <w:shd w:val="clear" w:color="auto" w:fill="FFFFFF"/>
        </w:rPr>
        <w:t>003 процентных пункта</w:t>
      </w:r>
      <w:r w:rsidR="00702883" w:rsidRPr="00680DDD">
        <w:rPr>
          <w:rFonts w:ascii="Arial" w:hAnsi="Arial" w:cs="Arial"/>
          <w:color w:val="1A1A1A"/>
          <w:sz w:val="24"/>
          <w:szCs w:val="24"/>
          <w:shd w:val="clear" w:color="auto" w:fill="FFFFFF"/>
        </w:rPr>
        <w:t xml:space="preserve">). </w:t>
      </w:r>
      <w:r w:rsidR="00A4667F" w:rsidRPr="00680DDD">
        <w:rPr>
          <w:rFonts w:ascii="Arial" w:hAnsi="Arial" w:cs="Arial"/>
          <w:color w:val="1A1A1A"/>
          <w:sz w:val="24"/>
          <w:szCs w:val="24"/>
          <w:shd w:val="clear" w:color="auto" w:fill="FFFFFF"/>
        </w:rPr>
        <w:t>С</w:t>
      </w:r>
      <w:r w:rsidR="00E9331F" w:rsidRPr="00680DDD">
        <w:rPr>
          <w:rFonts w:ascii="Arial" w:hAnsi="Arial" w:cs="Arial"/>
          <w:color w:val="1A1A1A"/>
          <w:sz w:val="24"/>
          <w:szCs w:val="24"/>
          <w:shd w:val="clear" w:color="auto" w:fill="FFFFFF"/>
        </w:rPr>
        <w:t>тран</w:t>
      </w:r>
      <w:r w:rsidR="00A4667F" w:rsidRPr="00680DDD">
        <w:rPr>
          <w:rFonts w:ascii="Arial" w:hAnsi="Arial" w:cs="Arial"/>
          <w:color w:val="1A1A1A"/>
          <w:sz w:val="24"/>
          <w:szCs w:val="24"/>
          <w:shd w:val="clear" w:color="auto" w:fill="FFFFFF"/>
        </w:rPr>
        <w:t>а</w:t>
      </w:r>
      <w:r w:rsidR="00E9331F" w:rsidRPr="00680DDD">
        <w:rPr>
          <w:rFonts w:ascii="Arial" w:hAnsi="Arial" w:cs="Arial"/>
          <w:color w:val="1A1A1A"/>
          <w:sz w:val="24"/>
          <w:szCs w:val="24"/>
          <w:shd w:val="clear" w:color="auto" w:fill="FFFFFF"/>
        </w:rPr>
        <w:t xml:space="preserve"> повыси</w:t>
      </w:r>
      <w:r w:rsidR="00A4667F" w:rsidRPr="00680DDD">
        <w:rPr>
          <w:rFonts w:ascii="Arial" w:hAnsi="Arial" w:cs="Arial"/>
          <w:color w:val="1A1A1A"/>
          <w:sz w:val="24"/>
          <w:szCs w:val="24"/>
          <w:shd w:val="clear" w:color="auto" w:fill="FFFFFF"/>
        </w:rPr>
        <w:t>ла</w:t>
      </w:r>
      <w:r w:rsidRPr="00680DDD">
        <w:rPr>
          <w:rFonts w:ascii="Arial" w:hAnsi="Arial" w:cs="Arial"/>
          <w:color w:val="1A1A1A"/>
          <w:sz w:val="24"/>
          <w:szCs w:val="24"/>
          <w:shd w:val="clear" w:color="auto" w:fill="FFFFFF"/>
        </w:rPr>
        <w:t xml:space="preserve"> сво</w:t>
      </w:r>
      <w:r w:rsidR="00E9331F" w:rsidRPr="00680DDD">
        <w:rPr>
          <w:rFonts w:ascii="Arial" w:hAnsi="Arial" w:cs="Arial"/>
          <w:color w:val="1A1A1A"/>
          <w:sz w:val="24"/>
          <w:szCs w:val="24"/>
          <w:shd w:val="clear" w:color="auto" w:fill="FFFFFF"/>
        </w:rPr>
        <w:t>ю</w:t>
      </w:r>
      <w:r w:rsidRPr="00680DDD">
        <w:rPr>
          <w:rFonts w:ascii="Arial" w:hAnsi="Arial" w:cs="Arial"/>
          <w:color w:val="1A1A1A"/>
          <w:sz w:val="24"/>
          <w:szCs w:val="24"/>
          <w:shd w:val="clear" w:color="auto" w:fill="FFFFFF"/>
        </w:rPr>
        <w:t xml:space="preserve"> позици</w:t>
      </w:r>
      <w:r w:rsidR="00E9331F" w:rsidRPr="00680DDD">
        <w:rPr>
          <w:rFonts w:ascii="Arial" w:hAnsi="Arial" w:cs="Arial"/>
          <w:color w:val="1A1A1A"/>
          <w:sz w:val="24"/>
          <w:szCs w:val="24"/>
          <w:shd w:val="clear" w:color="auto" w:fill="FFFFFF"/>
        </w:rPr>
        <w:t>ю</w:t>
      </w:r>
      <w:r w:rsidRPr="00680DDD">
        <w:rPr>
          <w:rFonts w:ascii="Arial" w:hAnsi="Arial" w:cs="Arial"/>
          <w:color w:val="1A1A1A"/>
          <w:sz w:val="24"/>
          <w:szCs w:val="24"/>
          <w:shd w:val="clear" w:color="auto" w:fill="FFFFFF"/>
        </w:rPr>
        <w:t xml:space="preserve"> в рейтинге (118 место </w:t>
      </w:r>
      <w:r w:rsidR="00E9331F" w:rsidRPr="00680DDD">
        <w:rPr>
          <w:rFonts w:ascii="Arial" w:hAnsi="Arial" w:cs="Arial"/>
          <w:color w:val="1A1A1A"/>
          <w:sz w:val="24"/>
          <w:szCs w:val="24"/>
          <w:shd w:val="clear" w:color="auto" w:fill="FFFFFF"/>
        </w:rPr>
        <w:t xml:space="preserve">из 191 стран </w:t>
      </w:r>
      <w:r w:rsidRPr="00680DDD">
        <w:rPr>
          <w:rFonts w:ascii="Arial" w:hAnsi="Arial" w:cs="Arial"/>
          <w:color w:val="1A1A1A"/>
          <w:sz w:val="24"/>
          <w:szCs w:val="24"/>
          <w:shd w:val="clear" w:color="auto" w:fill="FFFFFF"/>
        </w:rPr>
        <w:t xml:space="preserve">в 2021 году против 121 места в 2020 году). </w:t>
      </w:r>
    </w:p>
    <w:p w:rsidR="00BC7645" w:rsidRPr="00680DDD" w:rsidRDefault="00BC7645" w:rsidP="00816941">
      <w:pPr>
        <w:spacing w:line="276" w:lineRule="auto"/>
        <w:ind w:firstLine="709"/>
        <w:jc w:val="both"/>
        <w:rPr>
          <w:rFonts w:ascii="Arial" w:hAnsi="Arial" w:cs="Arial"/>
          <w:color w:val="1A1A1A"/>
          <w:sz w:val="24"/>
          <w:szCs w:val="24"/>
          <w:shd w:val="clear" w:color="auto" w:fill="FFFFFF"/>
        </w:rPr>
      </w:pPr>
      <w:r w:rsidRPr="00680DDD">
        <w:rPr>
          <w:rFonts w:ascii="Arial" w:hAnsi="Arial" w:cs="Arial"/>
          <w:color w:val="1A1A1A"/>
          <w:sz w:val="24"/>
          <w:szCs w:val="24"/>
          <w:shd w:val="clear" w:color="auto" w:fill="FFFFFF"/>
        </w:rPr>
        <w:t xml:space="preserve">ИЧР показывает, что существующая диспропорция в распределении </w:t>
      </w:r>
      <w:r w:rsidR="005406E8">
        <w:rPr>
          <w:rFonts w:ascii="Arial" w:hAnsi="Arial" w:cs="Arial"/>
          <w:color w:val="1A1A1A"/>
          <w:sz w:val="24"/>
          <w:szCs w:val="24"/>
          <w:shd w:val="clear" w:color="auto" w:fill="FFFFFF"/>
        </w:rPr>
        <w:t>общих доходов государства</w:t>
      </w:r>
      <w:r w:rsidRPr="00680DDD">
        <w:rPr>
          <w:rFonts w:ascii="Arial" w:hAnsi="Arial" w:cs="Arial"/>
          <w:color w:val="1A1A1A"/>
          <w:sz w:val="24"/>
          <w:szCs w:val="24"/>
          <w:shd w:val="clear" w:color="auto" w:fill="FFFFFF"/>
        </w:rPr>
        <w:t xml:space="preserve"> приводит к снижению </w:t>
      </w:r>
      <w:r w:rsidR="00680DDD" w:rsidRPr="00680DDD">
        <w:rPr>
          <w:rFonts w:ascii="Arial" w:hAnsi="Arial" w:cs="Arial"/>
          <w:color w:val="1A1A1A"/>
          <w:sz w:val="24"/>
          <w:szCs w:val="24"/>
          <w:shd w:val="clear" w:color="auto" w:fill="FFFFFF"/>
        </w:rPr>
        <w:t>потенциала для</w:t>
      </w:r>
      <w:r w:rsidRPr="00680DDD">
        <w:rPr>
          <w:rFonts w:ascii="Arial" w:hAnsi="Arial" w:cs="Arial"/>
          <w:color w:val="1A1A1A"/>
          <w:sz w:val="24"/>
          <w:szCs w:val="24"/>
          <w:shd w:val="clear" w:color="auto" w:fill="FFFFFF"/>
        </w:rPr>
        <w:t xml:space="preserve"> человеческого развития и наиболее ощутимую потерю приносит неравенство </w:t>
      </w:r>
      <w:r w:rsidR="005406E8">
        <w:rPr>
          <w:rFonts w:ascii="Arial" w:hAnsi="Arial" w:cs="Arial"/>
          <w:color w:val="1A1A1A"/>
          <w:sz w:val="24"/>
          <w:szCs w:val="24"/>
          <w:shd w:val="clear" w:color="auto" w:fill="FFFFFF"/>
        </w:rPr>
        <w:t>обеспечения населения</w:t>
      </w:r>
      <w:r w:rsidRPr="00680DDD">
        <w:rPr>
          <w:rFonts w:ascii="Arial" w:hAnsi="Arial" w:cs="Arial"/>
          <w:color w:val="1A1A1A"/>
          <w:sz w:val="24"/>
          <w:szCs w:val="24"/>
          <w:shd w:val="clear" w:color="auto" w:fill="FFFFFF"/>
        </w:rPr>
        <w:t>.</w:t>
      </w:r>
    </w:p>
    <w:p w:rsidR="00646FCA" w:rsidRPr="00680DDD" w:rsidRDefault="00646FCA" w:rsidP="00816941">
      <w:pPr>
        <w:spacing w:line="276" w:lineRule="auto"/>
        <w:ind w:firstLine="709"/>
        <w:jc w:val="both"/>
        <w:rPr>
          <w:rFonts w:ascii="Arial" w:hAnsi="Arial" w:cs="Arial"/>
          <w:sz w:val="24"/>
          <w:szCs w:val="24"/>
        </w:rPr>
      </w:pPr>
      <w:r w:rsidRPr="00680DDD">
        <w:rPr>
          <w:rFonts w:ascii="Arial" w:hAnsi="Arial" w:cs="Arial"/>
          <w:color w:val="1A1A1A"/>
          <w:sz w:val="24"/>
          <w:szCs w:val="24"/>
          <w:shd w:val="clear" w:color="auto" w:fill="FFFFFF"/>
        </w:rPr>
        <w:t>Начиная с 2015 года уровень бедности</w:t>
      </w:r>
      <w:r w:rsidRPr="00680DDD">
        <w:rPr>
          <w:rStyle w:val="a5"/>
          <w:rFonts w:ascii="Arial" w:eastAsia="Times New Roman" w:hAnsi="Arial" w:cs="Arial"/>
          <w:color w:val="1A1A1A"/>
          <w:sz w:val="24"/>
          <w:szCs w:val="24"/>
          <w:lang w:eastAsia="ru-RU"/>
        </w:rPr>
        <w:t xml:space="preserve"> </w:t>
      </w:r>
      <w:r w:rsidRPr="00680DDD">
        <w:rPr>
          <w:rFonts w:ascii="Arial" w:hAnsi="Arial" w:cs="Arial"/>
          <w:color w:val="1A1A1A"/>
          <w:sz w:val="24"/>
          <w:szCs w:val="24"/>
          <w:shd w:val="clear" w:color="auto" w:fill="FFFFFF"/>
        </w:rPr>
        <w:t>в стране снижался до 2020 года</w:t>
      </w:r>
      <w:r w:rsidR="00447309" w:rsidRPr="00680DDD">
        <w:rPr>
          <w:rFonts w:ascii="Arial" w:hAnsi="Arial" w:cs="Arial"/>
          <w:color w:val="1A1A1A"/>
          <w:sz w:val="24"/>
          <w:szCs w:val="24"/>
          <w:shd w:val="clear" w:color="auto" w:fill="FFFFFF"/>
        </w:rPr>
        <w:t>.</w:t>
      </w:r>
      <w:r w:rsidR="0092724C" w:rsidRPr="00680DDD">
        <w:rPr>
          <w:rFonts w:ascii="Arial" w:hAnsi="Arial" w:cs="Arial"/>
          <w:color w:val="1A1A1A"/>
          <w:sz w:val="24"/>
          <w:szCs w:val="24"/>
          <w:shd w:val="clear" w:color="auto" w:fill="FFFFFF"/>
        </w:rPr>
        <w:t xml:space="preserve"> </w:t>
      </w:r>
      <w:r w:rsidRPr="00680DDD">
        <w:rPr>
          <w:rFonts w:ascii="Arial" w:hAnsi="Arial" w:cs="Arial"/>
          <w:color w:val="1A1A1A"/>
          <w:sz w:val="24"/>
          <w:szCs w:val="24"/>
          <w:shd w:val="clear" w:color="auto" w:fill="FFFFFF"/>
        </w:rPr>
        <w:t>В 2019 ч</w:t>
      </w:r>
      <w:r w:rsidRPr="00680DDD">
        <w:rPr>
          <w:rFonts w:ascii="Arial" w:hAnsi="Arial" w:cs="Arial"/>
          <w:sz w:val="24"/>
          <w:szCs w:val="24"/>
        </w:rPr>
        <w:t>исленность населения с потреблением ниже черты бедности в</w:t>
      </w:r>
      <w:r w:rsidRPr="00447309">
        <w:rPr>
          <w:rFonts w:cs="Times New Roman"/>
        </w:rPr>
        <w:t xml:space="preserve"> процентах к </w:t>
      </w:r>
      <w:r w:rsidRPr="00680DDD">
        <w:rPr>
          <w:rFonts w:ascii="Arial" w:hAnsi="Arial" w:cs="Arial"/>
          <w:sz w:val="24"/>
          <w:szCs w:val="24"/>
        </w:rPr>
        <w:t>общему населению</w:t>
      </w:r>
      <w:r w:rsidRPr="00680DDD">
        <w:rPr>
          <w:rFonts w:ascii="Arial" w:hAnsi="Arial" w:cs="Arial"/>
          <w:color w:val="1A1A1A"/>
          <w:sz w:val="24"/>
          <w:szCs w:val="24"/>
          <w:shd w:val="clear" w:color="auto" w:fill="FFFFFF"/>
        </w:rPr>
        <w:t xml:space="preserve"> составил 20,1 процентов. То есть за все эти годы уровень </w:t>
      </w:r>
      <w:r w:rsidRPr="00680DDD">
        <w:rPr>
          <w:rFonts w:ascii="Arial" w:hAnsi="Arial" w:cs="Arial"/>
          <w:color w:val="1A1A1A"/>
          <w:sz w:val="24"/>
          <w:szCs w:val="24"/>
          <w:shd w:val="clear" w:color="auto" w:fill="FFFFFF"/>
        </w:rPr>
        <w:lastRenderedPageBreak/>
        <w:t>бедности снизился на 12 процентов. Однако за два года, 2020-й и 2021-й, показатель бедности в Кыргызстане вырос на 13,2 процентов.</w:t>
      </w:r>
    </w:p>
    <w:p w:rsidR="00646FCA" w:rsidRPr="00680DDD" w:rsidRDefault="00646FCA" w:rsidP="00646FCA">
      <w:pPr>
        <w:ind w:firstLine="709"/>
        <w:jc w:val="both"/>
        <w:rPr>
          <w:rFonts w:ascii="Arial" w:hAnsi="Arial" w:cs="Arial"/>
          <w:color w:val="1A1A1A"/>
          <w:sz w:val="24"/>
          <w:szCs w:val="24"/>
          <w:shd w:val="clear" w:color="auto" w:fill="FFFFFF"/>
        </w:rPr>
      </w:pPr>
    </w:p>
    <w:p w:rsidR="00646FCA" w:rsidRPr="00680DDD" w:rsidRDefault="0004228B" w:rsidP="00646FCA">
      <w:pPr>
        <w:ind w:firstLine="709"/>
        <w:jc w:val="both"/>
        <w:rPr>
          <w:rFonts w:ascii="Arial" w:hAnsi="Arial" w:cs="Arial"/>
          <w:sz w:val="24"/>
          <w:szCs w:val="24"/>
        </w:rPr>
      </w:pPr>
      <w:r w:rsidRPr="00680DDD">
        <w:rPr>
          <w:rFonts w:ascii="Arial" w:hAnsi="Arial" w:cs="Arial"/>
          <w:color w:val="1A1A1A"/>
          <w:sz w:val="24"/>
          <w:szCs w:val="24"/>
          <w:shd w:val="clear" w:color="auto" w:fill="FFFFFF"/>
        </w:rPr>
        <w:t>График</w:t>
      </w:r>
      <w:r w:rsidR="00646FCA" w:rsidRPr="00680DDD">
        <w:rPr>
          <w:rFonts w:ascii="Arial" w:hAnsi="Arial" w:cs="Arial"/>
          <w:color w:val="1A1A1A"/>
          <w:sz w:val="24"/>
          <w:szCs w:val="24"/>
          <w:shd w:val="clear" w:color="auto" w:fill="FFFFFF"/>
        </w:rPr>
        <w:t xml:space="preserve"> </w:t>
      </w:r>
      <w:r w:rsidR="00382304" w:rsidRPr="00680DDD">
        <w:rPr>
          <w:rFonts w:ascii="Arial" w:hAnsi="Arial" w:cs="Arial"/>
          <w:color w:val="1A1A1A"/>
          <w:sz w:val="24"/>
          <w:szCs w:val="24"/>
          <w:shd w:val="clear" w:color="auto" w:fill="FFFFFF"/>
        </w:rPr>
        <w:t>2</w:t>
      </w:r>
      <w:r w:rsidR="00646FCA" w:rsidRPr="00680DDD">
        <w:rPr>
          <w:rFonts w:ascii="Arial" w:hAnsi="Arial" w:cs="Arial"/>
          <w:color w:val="1A1A1A"/>
          <w:sz w:val="24"/>
          <w:szCs w:val="24"/>
          <w:shd w:val="clear" w:color="auto" w:fill="FFFFFF"/>
        </w:rPr>
        <w:t xml:space="preserve">. </w:t>
      </w:r>
      <w:r w:rsidR="00646FCA" w:rsidRPr="00680DDD">
        <w:rPr>
          <w:rFonts w:ascii="Arial" w:hAnsi="Arial" w:cs="Arial"/>
          <w:sz w:val="24"/>
          <w:szCs w:val="24"/>
        </w:rPr>
        <w:t>Численность населения с потреблением ниже черты бедности в процентах к общему населению</w:t>
      </w:r>
    </w:p>
    <w:p w:rsidR="0004228B" w:rsidRDefault="0004228B" w:rsidP="00646FCA">
      <w:pPr>
        <w:ind w:firstLine="709"/>
        <w:jc w:val="both"/>
      </w:pPr>
    </w:p>
    <w:p w:rsidR="0004228B" w:rsidRDefault="0004228B" w:rsidP="00646FCA">
      <w:pPr>
        <w:ind w:firstLine="709"/>
        <w:jc w:val="both"/>
      </w:pPr>
      <w:r>
        <w:rPr>
          <w:noProof/>
          <w:lang w:eastAsia="ru-RU"/>
        </w:rPr>
        <w:drawing>
          <wp:inline distT="0" distB="0" distL="0" distR="0" wp14:anchorId="6C84CCFA" wp14:editId="3DB87ECB">
            <wp:extent cx="5543550" cy="2333625"/>
            <wp:effectExtent l="0" t="0" r="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228B" w:rsidRDefault="0004228B" w:rsidP="00646FCA">
      <w:pPr>
        <w:ind w:firstLine="709"/>
        <w:jc w:val="both"/>
        <w:rPr>
          <w:rFonts w:ascii="Roboto" w:hAnsi="Roboto"/>
          <w:color w:val="1A1A1A"/>
          <w:shd w:val="clear" w:color="auto" w:fill="FFFFFF"/>
        </w:rPr>
      </w:pPr>
    </w:p>
    <w:p w:rsidR="00542351" w:rsidRDefault="00646FCA" w:rsidP="00816941">
      <w:pPr>
        <w:shd w:val="clear" w:color="auto" w:fill="FFFFFF"/>
        <w:spacing w:line="276" w:lineRule="auto"/>
        <w:ind w:firstLine="709"/>
        <w:jc w:val="both"/>
        <w:rPr>
          <w:rFonts w:ascii="Arial" w:eastAsia="Times New Roman" w:hAnsi="Arial" w:cs="Arial"/>
          <w:color w:val="1A1A1A"/>
          <w:sz w:val="24"/>
          <w:szCs w:val="24"/>
          <w:lang w:eastAsia="ru-RU"/>
        </w:rPr>
      </w:pPr>
      <w:r w:rsidRPr="006C47F8">
        <w:rPr>
          <w:rFonts w:ascii="Arial" w:eastAsia="Times New Roman" w:hAnsi="Arial" w:cs="Arial"/>
          <w:color w:val="1A1A1A"/>
          <w:sz w:val="24"/>
          <w:szCs w:val="24"/>
          <w:lang w:eastAsia="ru-RU"/>
        </w:rPr>
        <w:t>Уровень бедности</w:t>
      </w:r>
      <w:r>
        <w:rPr>
          <w:rFonts w:ascii="Arial" w:eastAsia="Times New Roman" w:hAnsi="Arial" w:cs="Arial"/>
          <w:color w:val="1A1A1A"/>
          <w:sz w:val="24"/>
          <w:szCs w:val="24"/>
          <w:lang w:eastAsia="ru-RU"/>
        </w:rPr>
        <w:t xml:space="preserve"> </w:t>
      </w:r>
      <w:r w:rsidRPr="006C47F8">
        <w:rPr>
          <w:rFonts w:ascii="Arial" w:eastAsia="Times New Roman" w:hAnsi="Arial" w:cs="Arial"/>
          <w:color w:val="1A1A1A"/>
          <w:sz w:val="24"/>
          <w:szCs w:val="24"/>
          <w:lang w:eastAsia="ru-RU"/>
        </w:rPr>
        <w:t xml:space="preserve">в 33,3% говорит о том, что 2,2 млн </w:t>
      </w:r>
      <w:proofErr w:type="spellStart"/>
      <w:r w:rsidRPr="006C47F8">
        <w:rPr>
          <w:rFonts w:ascii="Arial" w:eastAsia="Times New Roman" w:hAnsi="Arial" w:cs="Arial"/>
          <w:color w:val="1A1A1A"/>
          <w:sz w:val="24"/>
          <w:szCs w:val="24"/>
          <w:lang w:eastAsia="ru-RU"/>
        </w:rPr>
        <w:t>кыргызстанцев</w:t>
      </w:r>
      <w:proofErr w:type="spellEnd"/>
      <w:r w:rsidRPr="006C47F8">
        <w:rPr>
          <w:rFonts w:ascii="Arial" w:eastAsia="Times New Roman" w:hAnsi="Arial" w:cs="Arial"/>
          <w:color w:val="1A1A1A"/>
          <w:sz w:val="24"/>
          <w:szCs w:val="24"/>
          <w:lang w:eastAsia="ru-RU"/>
        </w:rPr>
        <w:t xml:space="preserve"> </w:t>
      </w:r>
      <w:r>
        <w:rPr>
          <w:rFonts w:ascii="Arial" w:eastAsia="Times New Roman" w:hAnsi="Arial" w:cs="Arial"/>
          <w:color w:val="1A1A1A"/>
          <w:sz w:val="24"/>
          <w:szCs w:val="24"/>
          <w:lang w:eastAsia="ru-RU"/>
        </w:rPr>
        <w:t xml:space="preserve">(практически каждый третий) </w:t>
      </w:r>
      <w:r w:rsidRPr="006C47F8">
        <w:rPr>
          <w:rFonts w:ascii="Arial" w:eastAsia="Times New Roman" w:hAnsi="Arial" w:cs="Arial"/>
          <w:color w:val="1A1A1A"/>
          <w:sz w:val="24"/>
          <w:szCs w:val="24"/>
          <w:lang w:eastAsia="ru-RU"/>
        </w:rPr>
        <w:t xml:space="preserve">из 6,7 млн населения живут ниже черты бедности, дохода человека не хватает на то, чтобы удовлетворить минимальные потребности. </w:t>
      </w:r>
      <w:r w:rsidR="00542351">
        <w:rPr>
          <w:rFonts w:ascii="Arial" w:eastAsia="Times New Roman" w:hAnsi="Arial" w:cs="Arial"/>
          <w:color w:val="1A1A1A"/>
          <w:sz w:val="24"/>
          <w:szCs w:val="24"/>
          <w:lang w:eastAsia="ru-RU"/>
        </w:rPr>
        <w:t xml:space="preserve">В эту группу попадают и семьи с большим количеством детей. </w:t>
      </w:r>
      <w:r w:rsidR="00542351" w:rsidRPr="00542351">
        <w:rPr>
          <w:rFonts w:ascii="Arial" w:eastAsia="Times New Roman" w:hAnsi="Arial" w:cs="Arial"/>
          <w:color w:val="1A1A1A"/>
          <w:sz w:val="24"/>
          <w:szCs w:val="24"/>
          <w:lang w:eastAsia="ru-RU"/>
        </w:rPr>
        <w:t>Как показали результаты обследования</w:t>
      </w:r>
      <w:r w:rsidR="00542351">
        <w:rPr>
          <w:rStyle w:val="a5"/>
          <w:rFonts w:ascii="Arial" w:eastAsia="Times New Roman" w:hAnsi="Arial" w:cs="Arial"/>
          <w:color w:val="1A1A1A"/>
          <w:sz w:val="24"/>
          <w:szCs w:val="24"/>
          <w:lang w:eastAsia="ru-RU"/>
        </w:rPr>
        <w:footnoteReference w:id="20"/>
      </w:r>
      <w:r w:rsidR="00542351" w:rsidRPr="00542351">
        <w:rPr>
          <w:rFonts w:ascii="Arial" w:eastAsia="Times New Roman" w:hAnsi="Arial" w:cs="Arial"/>
          <w:color w:val="1A1A1A"/>
          <w:sz w:val="24"/>
          <w:szCs w:val="24"/>
          <w:lang w:eastAsia="ru-RU"/>
        </w:rPr>
        <w:t xml:space="preserve">, в 2021г., более половины домохозяйств, имеющих трех и более детей, попадают в категорию бедных, как в городских поселениях, так и в сельской местности. Наиболее бедными оказались домохозяйства, имеющие пять и более детей (62,5 процента), </w:t>
      </w:r>
      <w:r w:rsidR="00542351">
        <w:rPr>
          <w:rFonts w:ascii="Arial" w:eastAsia="Times New Roman" w:hAnsi="Arial" w:cs="Arial"/>
          <w:color w:val="1A1A1A"/>
          <w:sz w:val="24"/>
          <w:szCs w:val="24"/>
          <w:lang w:eastAsia="ru-RU"/>
        </w:rPr>
        <w:t>это</w:t>
      </w:r>
      <w:r w:rsidR="00542351" w:rsidRPr="00542351">
        <w:rPr>
          <w:rFonts w:ascii="Arial" w:eastAsia="Times New Roman" w:hAnsi="Arial" w:cs="Arial"/>
          <w:color w:val="1A1A1A"/>
          <w:sz w:val="24"/>
          <w:szCs w:val="24"/>
          <w:lang w:eastAsia="ru-RU"/>
        </w:rPr>
        <w:t xml:space="preserve"> характерно для городских поселений (66,8 процента) и сельской местности (61,3 процента) </w:t>
      </w:r>
    </w:p>
    <w:p w:rsidR="00646FCA" w:rsidRDefault="00646FCA" w:rsidP="00816941">
      <w:pPr>
        <w:shd w:val="clear" w:color="auto" w:fill="FFFFFF"/>
        <w:spacing w:line="276" w:lineRule="auto"/>
        <w:ind w:firstLine="709"/>
        <w:jc w:val="both"/>
        <w:rPr>
          <w:rFonts w:ascii="Arial" w:eastAsia="Times New Roman" w:hAnsi="Arial" w:cs="Arial"/>
          <w:color w:val="1A1A1A"/>
          <w:sz w:val="24"/>
          <w:szCs w:val="24"/>
          <w:lang w:eastAsia="ru-RU"/>
        </w:rPr>
      </w:pPr>
      <w:r w:rsidRPr="006C47F8">
        <w:rPr>
          <w:rFonts w:ascii="Arial" w:eastAsia="Times New Roman" w:hAnsi="Arial" w:cs="Arial"/>
          <w:color w:val="1A1A1A"/>
          <w:sz w:val="24"/>
          <w:szCs w:val="24"/>
          <w:lang w:eastAsia="ru-RU"/>
        </w:rPr>
        <w:t>В 2021 году бедных стало на 566 тыс. больше, чем в 2020-м.</w:t>
      </w:r>
      <w:r w:rsidR="00447309">
        <w:rPr>
          <w:rFonts w:ascii="Arial" w:eastAsia="Times New Roman" w:hAnsi="Arial" w:cs="Arial"/>
          <w:color w:val="1A1A1A"/>
          <w:sz w:val="24"/>
          <w:szCs w:val="24"/>
          <w:lang w:eastAsia="ru-RU"/>
        </w:rPr>
        <w:t xml:space="preserve"> </w:t>
      </w:r>
      <w:r w:rsidR="00447309" w:rsidRPr="00BC7645">
        <w:rPr>
          <w:rFonts w:ascii="Arial" w:eastAsia="Times New Roman" w:hAnsi="Arial" w:cs="Arial"/>
          <w:color w:val="1A1A1A"/>
          <w:sz w:val="24"/>
          <w:szCs w:val="24"/>
          <w:lang w:eastAsia="ru-RU"/>
        </w:rPr>
        <w:t xml:space="preserve">Как было показано в обзоре по достижению ЦУР </w:t>
      </w:r>
      <w:r w:rsidR="00C655D4" w:rsidRPr="00BC7645">
        <w:rPr>
          <w:rFonts w:ascii="Arial" w:eastAsia="Times New Roman" w:hAnsi="Arial" w:cs="Arial"/>
          <w:color w:val="1A1A1A"/>
          <w:sz w:val="24"/>
          <w:szCs w:val="24"/>
          <w:lang w:eastAsia="ru-RU"/>
        </w:rPr>
        <w:t>2020</w:t>
      </w:r>
      <w:r w:rsidR="00447309" w:rsidRPr="00BC7645">
        <w:rPr>
          <w:rFonts w:ascii="Arial" w:eastAsia="Times New Roman" w:hAnsi="Arial" w:cs="Arial"/>
          <w:color w:val="1A1A1A"/>
          <w:sz w:val="24"/>
          <w:szCs w:val="24"/>
          <w:lang w:eastAsia="ru-RU"/>
        </w:rPr>
        <w:t xml:space="preserve"> года именно бедное население больше всего </w:t>
      </w:r>
      <w:r w:rsidR="00A45E8F" w:rsidRPr="00BC7645">
        <w:rPr>
          <w:rFonts w:ascii="Arial" w:eastAsia="Times New Roman" w:hAnsi="Arial" w:cs="Arial"/>
          <w:color w:val="1A1A1A"/>
          <w:sz w:val="24"/>
          <w:szCs w:val="24"/>
          <w:lang w:eastAsia="ru-RU"/>
        </w:rPr>
        <w:t>страдает -</w:t>
      </w:r>
      <w:r w:rsidR="00447309" w:rsidRPr="00BC7645">
        <w:rPr>
          <w:rFonts w:ascii="Arial" w:eastAsia="Times New Roman" w:hAnsi="Arial" w:cs="Arial"/>
          <w:color w:val="1A1A1A"/>
          <w:sz w:val="24"/>
          <w:szCs w:val="24"/>
          <w:lang w:eastAsia="ru-RU"/>
        </w:rPr>
        <w:t xml:space="preserve"> не получает доступа к качественному обучению</w:t>
      </w:r>
      <w:r w:rsidR="00A45E8F" w:rsidRPr="00BC7645">
        <w:rPr>
          <w:rFonts w:ascii="Arial" w:eastAsia="Times New Roman" w:hAnsi="Arial" w:cs="Arial"/>
          <w:color w:val="1A1A1A"/>
          <w:sz w:val="24"/>
          <w:szCs w:val="24"/>
          <w:lang w:eastAsia="ru-RU"/>
        </w:rPr>
        <w:t>, поэтому</w:t>
      </w:r>
      <w:r w:rsidR="00447309" w:rsidRPr="00BC7645">
        <w:rPr>
          <w:rFonts w:ascii="Arial" w:eastAsia="Times New Roman" w:hAnsi="Arial" w:cs="Arial"/>
          <w:color w:val="1A1A1A"/>
          <w:sz w:val="24"/>
          <w:szCs w:val="24"/>
          <w:lang w:eastAsia="ru-RU"/>
        </w:rPr>
        <w:t xml:space="preserve"> и необходимы специальные меры политики, которые бы </w:t>
      </w:r>
      <w:r w:rsidR="00BC7645" w:rsidRPr="00BC7645">
        <w:rPr>
          <w:rFonts w:ascii="Arial" w:eastAsia="Times New Roman" w:hAnsi="Arial" w:cs="Arial"/>
          <w:color w:val="1A1A1A"/>
          <w:sz w:val="24"/>
          <w:szCs w:val="24"/>
          <w:lang w:eastAsia="ru-RU"/>
        </w:rPr>
        <w:t>поддерживали население</w:t>
      </w:r>
      <w:r w:rsidR="00F47B53" w:rsidRPr="00BC7645">
        <w:rPr>
          <w:rFonts w:ascii="Arial" w:eastAsia="Times New Roman" w:hAnsi="Arial" w:cs="Arial"/>
          <w:color w:val="1A1A1A"/>
          <w:sz w:val="24"/>
          <w:szCs w:val="24"/>
          <w:lang w:eastAsia="ru-RU"/>
        </w:rPr>
        <w:t xml:space="preserve"> при </w:t>
      </w:r>
      <w:r w:rsidR="00447309" w:rsidRPr="00BC7645">
        <w:rPr>
          <w:rFonts w:ascii="Arial" w:eastAsia="Times New Roman" w:hAnsi="Arial" w:cs="Arial"/>
          <w:color w:val="1A1A1A"/>
          <w:sz w:val="24"/>
          <w:szCs w:val="24"/>
          <w:lang w:eastAsia="ru-RU"/>
        </w:rPr>
        <w:t>попадание в группу бедных</w:t>
      </w:r>
      <w:r w:rsidR="00542351">
        <w:rPr>
          <w:rFonts w:ascii="Arial" w:eastAsia="Times New Roman" w:hAnsi="Arial" w:cs="Arial"/>
          <w:color w:val="1A1A1A"/>
          <w:sz w:val="24"/>
          <w:szCs w:val="24"/>
          <w:lang w:eastAsia="ru-RU"/>
        </w:rPr>
        <w:t xml:space="preserve"> и особенно многодетные семьи.</w:t>
      </w:r>
    </w:p>
    <w:p w:rsidR="002F7AAA" w:rsidRDefault="00646FCA" w:rsidP="00816941">
      <w:pPr>
        <w:shd w:val="clear" w:color="auto" w:fill="FFFFFF"/>
        <w:spacing w:line="276" w:lineRule="auto"/>
        <w:ind w:firstLine="709"/>
        <w:jc w:val="both"/>
        <w:rPr>
          <w:rFonts w:ascii="Arial" w:eastAsia="Times New Roman" w:hAnsi="Arial" w:cs="Arial"/>
          <w:color w:val="1A1A1A"/>
          <w:sz w:val="24"/>
          <w:szCs w:val="24"/>
          <w:lang w:eastAsia="ru-RU"/>
        </w:rPr>
      </w:pPr>
      <w:r w:rsidRPr="0004228B">
        <w:rPr>
          <w:rFonts w:ascii="Arial" w:eastAsia="Times New Roman" w:hAnsi="Arial" w:cs="Arial"/>
          <w:color w:val="1A1A1A"/>
          <w:sz w:val="24"/>
          <w:szCs w:val="24"/>
          <w:lang w:eastAsia="ru-RU"/>
        </w:rPr>
        <w:t xml:space="preserve">Это связано </w:t>
      </w:r>
      <w:r w:rsidR="00460288" w:rsidRPr="0004228B">
        <w:rPr>
          <w:rFonts w:ascii="Arial" w:eastAsia="Times New Roman" w:hAnsi="Arial" w:cs="Arial"/>
          <w:color w:val="1A1A1A"/>
          <w:sz w:val="24"/>
          <w:szCs w:val="24"/>
          <w:lang w:eastAsia="ru-RU"/>
        </w:rPr>
        <w:t>с тем, что вследствие</w:t>
      </w:r>
      <w:r w:rsidRPr="0004228B">
        <w:rPr>
          <w:rFonts w:ascii="Arial" w:eastAsia="Times New Roman" w:hAnsi="Arial" w:cs="Arial"/>
          <w:color w:val="1A1A1A"/>
          <w:sz w:val="24"/>
          <w:szCs w:val="24"/>
          <w:lang w:eastAsia="ru-RU"/>
        </w:rPr>
        <w:t xml:space="preserve"> пандемии COVID-19, </w:t>
      </w:r>
      <w:r w:rsidR="00132B23">
        <w:rPr>
          <w:rFonts w:ascii="Arial" w:eastAsia="Times New Roman" w:hAnsi="Arial" w:cs="Arial"/>
          <w:color w:val="1A1A1A"/>
          <w:sz w:val="24"/>
          <w:szCs w:val="24"/>
          <w:lang w:eastAsia="ru-RU"/>
        </w:rPr>
        <w:t>был</w:t>
      </w:r>
      <w:r w:rsidRPr="0004228B">
        <w:rPr>
          <w:rFonts w:ascii="Arial" w:eastAsia="Times New Roman" w:hAnsi="Arial" w:cs="Arial"/>
          <w:color w:val="1A1A1A"/>
          <w:sz w:val="24"/>
          <w:szCs w:val="24"/>
          <w:lang w:eastAsia="ru-RU"/>
        </w:rPr>
        <w:t xml:space="preserve"> </w:t>
      </w:r>
      <w:r w:rsidR="00132B23" w:rsidRPr="0004228B">
        <w:rPr>
          <w:rFonts w:ascii="Arial" w:eastAsia="Times New Roman" w:hAnsi="Arial" w:cs="Arial"/>
          <w:color w:val="1A1A1A"/>
          <w:sz w:val="24"/>
          <w:szCs w:val="24"/>
          <w:lang w:eastAsia="ru-RU"/>
        </w:rPr>
        <w:t xml:space="preserve">объявлен </w:t>
      </w:r>
      <w:r w:rsidR="00132B23">
        <w:rPr>
          <w:rFonts w:ascii="Arial" w:eastAsia="Times New Roman" w:hAnsi="Arial" w:cs="Arial"/>
          <w:color w:val="1A1A1A"/>
          <w:sz w:val="24"/>
          <w:szCs w:val="24"/>
          <w:lang w:eastAsia="ru-RU"/>
        </w:rPr>
        <w:t xml:space="preserve">карантин, </w:t>
      </w:r>
      <w:r w:rsidR="00132B23" w:rsidRPr="0004228B">
        <w:rPr>
          <w:rFonts w:ascii="Arial" w:eastAsia="Times New Roman" w:hAnsi="Arial" w:cs="Arial"/>
          <w:color w:val="1A1A1A"/>
          <w:sz w:val="24"/>
          <w:szCs w:val="24"/>
          <w:lang w:eastAsia="ru-RU"/>
        </w:rPr>
        <w:t>закрыты</w:t>
      </w:r>
      <w:r w:rsidRPr="0004228B">
        <w:rPr>
          <w:rFonts w:ascii="Arial" w:eastAsia="Times New Roman" w:hAnsi="Arial" w:cs="Arial"/>
          <w:color w:val="1A1A1A"/>
          <w:sz w:val="24"/>
          <w:szCs w:val="24"/>
          <w:lang w:eastAsia="ru-RU"/>
        </w:rPr>
        <w:t xml:space="preserve"> границ</w:t>
      </w:r>
      <w:r w:rsidR="00460288" w:rsidRPr="0004228B">
        <w:rPr>
          <w:rFonts w:ascii="Arial" w:eastAsia="Times New Roman" w:hAnsi="Arial" w:cs="Arial"/>
          <w:color w:val="1A1A1A"/>
          <w:sz w:val="24"/>
          <w:szCs w:val="24"/>
          <w:lang w:eastAsia="ru-RU"/>
        </w:rPr>
        <w:t>ы</w:t>
      </w:r>
      <w:r w:rsidRPr="0004228B">
        <w:rPr>
          <w:rFonts w:ascii="Arial" w:eastAsia="Times New Roman" w:hAnsi="Arial" w:cs="Arial"/>
          <w:color w:val="1A1A1A"/>
          <w:sz w:val="24"/>
          <w:szCs w:val="24"/>
          <w:lang w:eastAsia="ru-RU"/>
        </w:rPr>
        <w:t xml:space="preserve">, </w:t>
      </w:r>
      <w:r w:rsidR="00132B23">
        <w:rPr>
          <w:rFonts w:ascii="Arial" w:eastAsia="Times New Roman" w:hAnsi="Arial" w:cs="Arial"/>
          <w:color w:val="1A1A1A"/>
          <w:sz w:val="24"/>
          <w:szCs w:val="24"/>
          <w:lang w:eastAsia="ru-RU"/>
        </w:rPr>
        <w:t xml:space="preserve">была </w:t>
      </w:r>
      <w:r w:rsidRPr="0004228B">
        <w:rPr>
          <w:rFonts w:ascii="Arial" w:eastAsia="Times New Roman" w:hAnsi="Arial" w:cs="Arial"/>
          <w:color w:val="1A1A1A"/>
          <w:sz w:val="24"/>
          <w:szCs w:val="24"/>
          <w:lang w:eastAsia="ru-RU"/>
        </w:rPr>
        <w:t>снижен</w:t>
      </w:r>
      <w:r w:rsidR="00132B23">
        <w:rPr>
          <w:rFonts w:ascii="Arial" w:eastAsia="Times New Roman" w:hAnsi="Arial" w:cs="Arial"/>
          <w:color w:val="1A1A1A"/>
          <w:sz w:val="24"/>
          <w:szCs w:val="24"/>
          <w:lang w:eastAsia="ru-RU"/>
        </w:rPr>
        <w:t>а</w:t>
      </w:r>
      <w:r w:rsidRPr="0004228B">
        <w:rPr>
          <w:rFonts w:ascii="Arial" w:eastAsia="Times New Roman" w:hAnsi="Arial" w:cs="Arial"/>
          <w:color w:val="1A1A1A"/>
          <w:sz w:val="24"/>
          <w:szCs w:val="24"/>
          <w:lang w:eastAsia="ru-RU"/>
        </w:rPr>
        <w:t xml:space="preserve"> продуктивност</w:t>
      </w:r>
      <w:r w:rsidR="00132B23">
        <w:rPr>
          <w:rFonts w:ascii="Arial" w:eastAsia="Times New Roman" w:hAnsi="Arial" w:cs="Arial"/>
          <w:color w:val="1A1A1A"/>
          <w:sz w:val="24"/>
          <w:szCs w:val="24"/>
          <w:lang w:eastAsia="ru-RU"/>
        </w:rPr>
        <w:t>ь</w:t>
      </w:r>
      <w:r w:rsidRPr="0004228B">
        <w:rPr>
          <w:rFonts w:ascii="Arial" w:eastAsia="Times New Roman" w:hAnsi="Arial" w:cs="Arial"/>
          <w:color w:val="1A1A1A"/>
          <w:sz w:val="24"/>
          <w:szCs w:val="24"/>
          <w:lang w:eastAsia="ru-RU"/>
        </w:rPr>
        <w:t xml:space="preserve"> экономик стран -</w:t>
      </w:r>
      <w:r w:rsidR="0076272B" w:rsidRPr="0004228B">
        <w:rPr>
          <w:rFonts w:ascii="Arial" w:eastAsia="Times New Roman" w:hAnsi="Arial" w:cs="Arial"/>
          <w:color w:val="1A1A1A"/>
          <w:sz w:val="24"/>
          <w:szCs w:val="24"/>
          <w:lang w:eastAsia="ru-RU"/>
        </w:rPr>
        <w:t xml:space="preserve"> партне</w:t>
      </w:r>
      <w:r w:rsidR="00132B23">
        <w:rPr>
          <w:rFonts w:ascii="Arial" w:eastAsia="Times New Roman" w:hAnsi="Arial" w:cs="Arial"/>
          <w:color w:val="1A1A1A"/>
          <w:sz w:val="24"/>
          <w:szCs w:val="24"/>
          <w:lang w:eastAsia="ru-RU"/>
        </w:rPr>
        <w:t>ров</w:t>
      </w:r>
      <w:r w:rsidR="0076272B" w:rsidRPr="0004228B">
        <w:rPr>
          <w:rFonts w:ascii="Arial" w:eastAsia="Times New Roman" w:hAnsi="Arial" w:cs="Arial"/>
          <w:color w:val="1A1A1A"/>
          <w:sz w:val="24"/>
          <w:szCs w:val="24"/>
          <w:lang w:eastAsia="ru-RU"/>
        </w:rPr>
        <w:t>. А кроме этого не получил разрешения ряд</w:t>
      </w:r>
      <w:r w:rsidR="0076272B" w:rsidRPr="0004228B">
        <w:rPr>
          <w:rFonts w:ascii="Arial" w:hAnsi="Arial" w:cs="Arial"/>
          <w:sz w:val="24"/>
          <w:szCs w:val="24"/>
        </w:rPr>
        <w:t xml:space="preserve"> проблем, которые существовали </w:t>
      </w:r>
      <w:r w:rsidR="00C655D4" w:rsidRPr="0004228B">
        <w:rPr>
          <w:rFonts w:ascii="Arial" w:hAnsi="Arial" w:cs="Arial"/>
          <w:sz w:val="24"/>
          <w:szCs w:val="24"/>
        </w:rPr>
        <w:t xml:space="preserve">и </w:t>
      </w:r>
      <w:r w:rsidR="0076272B" w:rsidRPr="0004228B">
        <w:rPr>
          <w:rFonts w:ascii="Arial" w:hAnsi="Arial" w:cs="Arial"/>
          <w:sz w:val="24"/>
          <w:szCs w:val="24"/>
        </w:rPr>
        <w:t xml:space="preserve">до </w:t>
      </w:r>
      <w:r w:rsidR="006C3862" w:rsidRPr="0004228B">
        <w:rPr>
          <w:rFonts w:ascii="Arial" w:hAnsi="Arial" w:cs="Arial"/>
          <w:sz w:val="24"/>
          <w:szCs w:val="24"/>
        </w:rPr>
        <w:t>пандемии, такие</w:t>
      </w:r>
      <w:r w:rsidR="0076272B" w:rsidRPr="0004228B">
        <w:rPr>
          <w:rFonts w:ascii="Arial" w:hAnsi="Arial" w:cs="Arial"/>
          <w:sz w:val="24"/>
          <w:szCs w:val="24"/>
        </w:rPr>
        <w:t xml:space="preserve"> как диверсификация экономики и привлечение иностранных инвестиций, решение проблем в области прав человека и верховенства закона, снижение коррупции и предоставление более качественных государственных услуг, особенно в сфере здравоохранения и образования. </w:t>
      </w:r>
      <w:r w:rsidR="00C655D4" w:rsidRPr="0004228B">
        <w:rPr>
          <w:rFonts w:ascii="Arial" w:eastAsia="Times New Roman" w:hAnsi="Arial" w:cs="Arial"/>
          <w:color w:val="1A1A1A"/>
          <w:sz w:val="24"/>
          <w:szCs w:val="24"/>
          <w:lang w:eastAsia="ru-RU"/>
        </w:rPr>
        <w:t>Все это</w:t>
      </w:r>
      <w:r w:rsidR="00447309" w:rsidRPr="0004228B">
        <w:rPr>
          <w:rFonts w:ascii="Arial" w:eastAsia="Times New Roman" w:hAnsi="Arial" w:cs="Arial"/>
          <w:color w:val="1A1A1A"/>
          <w:sz w:val="24"/>
          <w:szCs w:val="24"/>
          <w:lang w:eastAsia="ru-RU"/>
        </w:rPr>
        <w:t xml:space="preserve"> оказал</w:t>
      </w:r>
      <w:r w:rsidR="00C655D4" w:rsidRPr="0004228B">
        <w:rPr>
          <w:rFonts w:ascii="Arial" w:eastAsia="Times New Roman" w:hAnsi="Arial" w:cs="Arial"/>
          <w:color w:val="1A1A1A"/>
          <w:sz w:val="24"/>
          <w:szCs w:val="24"/>
          <w:lang w:eastAsia="ru-RU"/>
        </w:rPr>
        <w:t xml:space="preserve">о </w:t>
      </w:r>
      <w:r w:rsidRPr="0004228B">
        <w:rPr>
          <w:rFonts w:ascii="Arial" w:eastAsia="Times New Roman" w:hAnsi="Arial" w:cs="Arial"/>
          <w:color w:val="1A1A1A"/>
          <w:sz w:val="24"/>
          <w:szCs w:val="24"/>
          <w:lang w:eastAsia="ru-RU"/>
        </w:rPr>
        <w:t>негативное воздействие на социальную и экономи</w:t>
      </w:r>
      <w:r w:rsidR="00C655D4" w:rsidRPr="0004228B">
        <w:rPr>
          <w:rFonts w:ascii="Arial" w:eastAsia="Times New Roman" w:hAnsi="Arial" w:cs="Arial"/>
          <w:color w:val="1A1A1A"/>
          <w:sz w:val="24"/>
          <w:szCs w:val="24"/>
          <w:lang w:eastAsia="ru-RU"/>
        </w:rPr>
        <w:t>ческую ситуацию в Кыргызстане.</w:t>
      </w:r>
      <w:r w:rsidRPr="0004228B">
        <w:rPr>
          <w:rFonts w:ascii="Arial" w:eastAsia="Times New Roman" w:hAnsi="Arial" w:cs="Arial"/>
          <w:color w:val="1A1A1A"/>
          <w:sz w:val="24"/>
          <w:szCs w:val="24"/>
          <w:lang w:eastAsia="ru-RU"/>
        </w:rPr>
        <w:t xml:space="preserve"> </w:t>
      </w:r>
    </w:p>
    <w:p w:rsidR="00CA404B" w:rsidRDefault="00C655D4" w:rsidP="00816941">
      <w:pPr>
        <w:shd w:val="clear" w:color="auto" w:fill="FFFFFF"/>
        <w:spacing w:line="276" w:lineRule="auto"/>
        <w:ind w:firstLine="709"/>
        <w:jc w:val="both"/>
        <w:rPr>
          <w:rFonts w:ascii="Arial" w:hAnsi="Arial" w:cs="Arial"/>
          <w:sz w:val="24"/>
          <w:szCs w:val="24"/>
        </w:rPr>
      </w:pPr>
      <w:r w:rsidRPr="002F7AAA">
        <w:rPr>
          <w:rFonts w:ascii="Arial" w:hAnsi="Arial" w:cs="Arial"/>
          <w:sz w:val="24"/>
          <w:szCs w:val="24"/>
        </w:rPr>
        <w:t>П</w:t>
      </w:r>
      <w:r w:rsidR="0076272B" w:rsidRPr="002F7AAA">
        <w:rPr>
          <w:rFonts w:ascii="Arial" w:hAnsi="Arial" w:cs="Arial"/>
          <w:sz w:val="24"/>
          <w:szCs w:val="24"/>
        </w:rPr>
        <w:t xml:space="preserve">оследствия </w:t>
      </w:r>
      <w:r w:rsidRPr="002F7AAA">
        <w:rPr>
          <w:rFonts w:ascii="Arial" w:hAnsi="Arial" w:cs="Arial"/>
          <w:sz w:val="24"/>
          <w:szCs w:val="24"/>
        </w:rPr>
        <w:t>пандемии</w:t>
      </w:r>
      <w:r w:rsidR="0076272B" w:rsidRPr="002F7AAA">
        <w:rPr>
          <w:rFonts w:ascii="Arial" w:hAnsi="Arial" w:cs="Arial"/>
          <w:sz w:val="24"/>
          <w:szCs w:val="24"/>
        </w:rPr>
        <w:t xml:space="preserve"> потенциально могут увеличить процент уязвимых слоев населения (особенно детей, молодежи и женщин), которые не смогут </w:t>
      </w:r>
      <w:r w:rsidR="0076272B" w:rsidRPr="002F7AAA">
        <w:rPr>
          <w:rFonts w:ascii="Arial" w:hAnsi="Arial" w:cs="Arial"/>
          <w:sz w:val="24"/>
          <w:szCs w:val="24"/>
        </w:rPr>
        <w:lastRenderedPageBreak/>
        <w:t xml:space="preserve">воспользоваться экономическими возможностями и существующими социальными услугами, в том числе из-за перераспределения государственных расходов для смягчение последствий COVID. </w:t>
      </w:r>
    </w:p>
    <w:p w:rsidR="00A0227F" w:rsidRDefault="0076272B" w:rsidP="00A0227F">
      <w:pPr>
        <w:shd w:val="clear" w:color="auto" w:fill="FFFFFF"/>
        <w:spacing w:line="276" w:lineRule="auto"/>
        <w:ind w:firstLine="709"/>
        <w:jc w:val="both"/>
        <w:rPr>
          <w:rFonts w:ascii="Arial" w:eastAsia="Times New Roman" w:hAnsi="Arial" w:cs="Arial"/>
          <w:color w:val="1A1A1A"/>
          <w:sz w:val="24"/>
          <w:szCs w:val="24"/>
          <w:lang w:eastAsia="ru-RU"/>
        </w:rPr>
      </w:pPr>
      <w:r w:rsidRPr="002F7AAA">
        <w:rPr>
          <w:rFonts w:ascii="Arial" w:hAnsi="Arial" w:cs="Arial"/>
          <w:sz w:val="24"/>
          <w:szCs w:val="24"/>
        </w:rPr>
        <w:t>По этим причинам</w:t>
      </w:r>
      <w:r w:rsidR="00646FCA" w:rsidRPr="002F7AAA">
        <w:rPr>
          <w:rFonts w:ascii="Arial" w:eastAsia="Times New Roman" w:hAnsi="Arial" w:cs="Arial"/>
          <w:color w:val="1A1A1A"/>
          <w:sz w:val="24"/>
          <w:szCs w:val="24"/>
          <w:lang w:eastAsia="ru-RU"/>
        </w:rPr>
        <w:t xml:space="preserve"> представителем ООН </w:t>
      </w:r>
      <w:r w:rsidRPr="002F7AAA">
        <w:rPr>
          <w:rFonts w:ascii="Arial" w:eastAsia="Times New Roman" w:hAnsi="Arial" w:cs="Arial"/>
          <w:color w:val="1A1A1A"/>
          <w:sz w:val="24"/>
          <w:szCs w:val="24"/>
          <w:lang w:eastAsia="ru-RU"/>
        </w:rPr>
        <w:t xml:space="preserve">был </w:t>
      </w:r>
      <w:r w:rsidR="00646FCA" w:rsidRPr="002F7AAA">
        <w:rPr>
          <w:rFonts w:ascii="Arial" w:eastAsia="Times New Roman" w:hAnsi="Arial" w:cs="Arial"/>
          <w:color w:val="1A1A1A"/>
          <w:sz w:val="24"/>
          <w:szCs w:val="24"/>
          <w:lang w:eastAsia="ru-RU"/>
        </w:rPr>
        <w:t>сделан неблагоприятный прогноз на увеличение бедности в 2022 году до 38 процентов</w:t>
      </w:r>
      <w:r w:rsidR="00646FCA" w:rsidRPr="002F7AAA">
        <w:rPr>
          <w:rStyle w:val="a5"/>
          <w:rFonts w:ascii="Arial" w:eastAsia="Times New Roman" w:hAnsi="Arial" w:cs="Arial"/>
          <w:color w:val="1A1A1A"/>
          <w:sz w:val="24"/>
          <w:szCs w:val="24"/>
          <w:lang w:eastAsia="ru-RU"/>
        </w:rPr>
        <w:footnoteReference w:id="21"/>
      </w:r>
      <w:r w:rsidR="00646FCA" w:rsidRPr="002F7AAA">
        <w:rPr>
          <w:rFonts w:ascii="Arial" w:eastAsia="Times New Roman" w:hAnsi="Arial" w:cs="Arial"/>
          <w:color w:val="1A1A1A"/>
          <w:sz w:val="24"/>
          <w:szCs w:val="24"/>
          <w:lang w:eastAsia="ru-RU"/>
        </w:rPr>
        <w:t>.</w:t>
      </w:r>
      <w:r w:rsidR="00C655D4" w:rsidRPr="002F7AAA">
        <w:rPr>
          <w:rFonts w:ascii="Arial" w:eastAsia="Times New Roman" w:hAnsi="Arial" w:cs="Arial"/>
          <w:color w:val="1A1A1A"/>
          <w:sz w:val="24"/>
          <w:szCs w:val="24"/>
          <w:lang w:eastAsia="ru-RU"/>
        </w:rPr>
        <w:t xml:space="preserve"> И к этому необходимо подготовиться заранее, концентрируя усилия </w:t>
      </w:r>
      <w:r w:rsidR="00A0227F">
        <w:rPr>
          <w:rFonts w:ascii="Arial" w:eastAsia="Times New Roman" w:hAnsi="Arial" w:cs="Arial"/>
          <w:color w:val="1A1A1A"/>
          <w:sz w:val="24"/>
          <w:szCs w:val="24"/>
          <w:lang w:eastAsia="ru-RU"/>
        </w:rPr>
        <w:t xml:space="preserve">по реализации политики доступа к образованию </w:t>
      </w:r>
      <w:r w:rsidR="00C655D4" w:rsidRPr="002F7AAA">
        <w:rPr>
          <w:rFonts w:ascii="Arial" w:eastAsia="Times New Roman" w:hAnsi="Arial" w:cs="Arial"/>
          <w:color w:val="1A1A1A"/>
          <w:sz w:val="24"/>
          <w:szCs w:val="24"/>
          <w:lang w:eastAsia="ru-RU"/>
        </w:rPr>
        <w:t xml:space="preserve">как на местном, так и на международном уровнях. </w:t>
      </w:r>
    </w:p>
    <w:p w:rsidR="00A0227F" w:rsidRPr="00A0227F" w:rsidRDefault="00A0227F" w:rsidP="00A0227F">
      <w:pPr>
        <w:shd w:val="clear" w:color="auto" w:fill="FFFFFF"/>
        <w:spacing w:line="276" w:lineRule="auto"/>
        <w:ind w:firstLine="709"/>
        <w:jc w:val="both"/>
        <w:rPr>
          <w:rFonts w:ascii="Arial" w:eastAsia="Times New Roman" w:hAnsi="Arial" w:cs="Arial"/>
          <w:color w:val="1A1A1A"/>
          <w:sz w:val="24"/>
          <w:szCs w:val="24"/>
          <w:lang w:eastAsia="ru-RU"/>
        </w:rPr>
      </w:pPr>
      <w:r w:rsidRPr="00A0227F">
        <w:rPr>
          <w:rFonts w:ascii="Arial" w:eastAsia="Times New Roman" w:hAnsi="Arial" w:cs="Arial"/>
          <w:color w:val="1A1A1A"/>
          <w:sz w:val="24"/>
          <w:szCs w:val="24"/>
          <w:lang w:eastAsia="ru-RU"/>
        </w:rPr>
        <w:t>На важность разработки политики влияющей на расширение доступа к образованию указывает и такой факт, что уровень образования главы домохозяйства является фактором, влияющим на показатель бедности. Так, например, среди домохозяйств, возглавляемых лицами с высшим образованием, 17,9 процентов являются бедными, в то время как среди домохозяйств, возглавляемых лицами с начальным образованием, к категории бедных относятся 26,3 процента.</w:t>
      </w:r>
    </w:p>
    <w:p w:rsidR="00460288" w:rsidRDefault="00460288" w:rsidP="002C610F">
      <w:pPr>
        <w:shd w:val="clear" w:color="auto" w:fill="FFFFFF"/>
        <w:spacing w:line="276" w:lineRule="auto"/>
        <w:ind w:firstLine="708"/>
        <w:jc w:val="both"/>
        <w:rPr>
          <w:rFonts w:ascii="Arial" w:hAnsi="Arial" w:cs="Arial"/>
          <w:color w:val="202122"/>
          <w:sz w:val="24"/>
          <w:szCs w:val="24"/>
          <w:shd w:val="clear" w:color="auto" w:fill="FFFFFF"/>
        </w:rPr>
      </w:pPr>
      <w:r w:rsidRPr="002F7AAA">
        <w:rPr>
          <w:rFonts w:ascii="Arial" w:eastAsia="Times New Roman" w:hAnsi="Arial" w:cs="Arial"/>
          <w:color w:val="1A1A1A"/>
          <w:sz w:val="24"/>
          <w:szCs w:val="24"/>
          <w:lang w:eastAsia="ru-RU"/>
        </w:rPr>
        <w:t xml:space="preserve">Также крайне негативным для Кыргызстана </w:t>
      </w:r>
      <w:r w:rsidR="00811940" w:rsidRPr="002F7AAA">
        <w:rPr>
          <w:rFonts w:ascii="Arial" w:eastAsia="Times New Roman" w:hAnsi="Arial" w:cs="Arial"/>
          <w:color w:val="1A1A1A"/>
          <w:sz w:val="24"/>
          <w:szCs w:val="24"/>
          <w:lang w:eastAsia="ru-RU"/>
        </w:rPr>
        <w:t xml:space="preserve">стал </w:t>
      </w:r>
      <w:r w:rsidRPr="002F7AAA">
        <w:rPr>
          <w:rFonts w:ascii="Arial" w:hAnsi="Arial" w:cs="Arial"/>
          <w:bCs/>
          <w:color w:val="202122"/>
          <w:sz w:val="24"/>
          <w:szCs w:val="24"/>
          <w:shd w:val="clear" w:color="auto" w:fill="FFFFFF"/>
        </w:rPr>
        <w:t xml:space="preserve">пограничный конфликт </w:t>
      </w:r>
      <w:r w:rsidR="001670AF" w:rsidRPr="002F7AAA">
        <w:rPr>
          <w:rFonts w:ascii="Arial" w:hAnsi="Arial" w:cs="Arial"/>
          <w:bCs/>
          <w:color w:val="202122"/>
          <w:sz w:val="24"/>
          <w:szCs w:val="24"/>
          <w:shd w:val="clear" w:color="auto" w:fill="FFFFFF"/>
        </w:rPr>
        <w:t xml:space="preserve">в апреле - мае </w:t>
      </w:r>
      <w:r w:rsidRPr="002F7AAA">
        <w:rPr>
          <w:rFonts w:ascii="Arial" w:hAnsi="Arial" w:cs="Arial"/>
          <w:bCs/>
          <w:color w:val="202122"/>
          <w:sz w:val="24"/>
          <w:szCs w:val="24"/>
          <w:shd w:val="clear" w:color="auto" w:fill="FFFFFF"/>
        </w:rPr>
        <w:t>2021 года</w:t>
      </w:r>
      <w:r w:rsidRPr="002F7AAA">
        <w:rPr>
          <w:rFonts w:ascii="Arial" w:hAnsi="Arial" w:cs="Arial"/>
          <w:color w:val="202122"/>
          <w:sz w:val="24"/>
          <w:szCs w:val="24"/>
          <w:shd w:val="clear" w:color="auto" w:fill="FFFFFF"/>
        </w:rPr>
        <w:t> — вооружённые столкновения между военнослужащими </w:t>
      </w:r>
      <w:r w:rsidR="001670AF" w:rsidRPr="002F7AAA">
        <w:rPr>
          <w:rFonts w:ascii="Arial" w:hAnsi="Arial" w:cs="Arial"/>
          <w:color w:val="202122"/>
          <w:sz w:val="24"/>
          <w:szCs w:val="24"/>
          <w:shd w:val="clear" w:color="auto" w:fill="FFFFFF"/>
        </w:rPr>
        <w:t>Таджикистана</w:t>
      </w:r>
      <w:hyperlink r:id="rId15" w:tooltip="Таджикистан" w:history="1"/>
      <w:r w:rsidRPr="002F7AAA">
        <w:rPr>
          <w:rFonts w:ascii="Arial" w:hAnsi="Arial" w:cs="Arial"/>
          <w:color w:val="202122"/>
          <w:sz w:val="24"/>
          <w:szCs w:val="24"/>
          <w:shd w:val="clear" w:color="auto" w:fill="FFFFFF"/>
        </w:rPr>
        <w:t> и </w:t>
      </w:r>
      <w:r w:rsidR="001670AF" w:rsidRPr="002F7AAA">
        <w:rPr>
          <w:rFonts w:ascii="Arial" w:hAnsi="Arial" w:cs="Arial"/>
          <w:color w:val="202122"/>
          <w:sz w:val="24"/>
          <w:szCs w:val="24"/>
          <w:shd w:val="clear" w:color="auto" w:fill="FFFFFF"/>
        </w:rPr>
        <w:t>Кыргызстана</w:t>
      </w:r>
      <w:hyperlink r:id="rId16" w:tooltip="Киргизия" w:history="1"/>
      <w:r w:rsidRPr="002F7AAA">
        <w:rPr>
          <w:rFonts w:ascii="Arial" w:hAnsi="Arial" w:cs="Arial"/>
          <w:color w:val="202122"/>
          <w:sz w:val="24"/>
          <w:szCs w:val="24"/>
          <w:shd w:val="clear" w:color="auto" w:fill="FFFFFF"/>
        </w:rPr>
        <w:t>. В результате которых погибли 36 граждан К</w:t>
      </w:r>
      <w:r w:rsidR="001E3065">
        <w:rPr>
          <w:rFonts w:ascii="Arial" w:hAnsi="Arial" w:cs="Arial"/>
          <w:color w:val="202122"/>
          <w:sz w:val="24"/>
          <w:szCs w:val="24"/>
          <w:shd w:val="clear" w:color="auto" w:fill="FFFFFF"/>
        </w:rPr>
        <w:t>ыргызстана</w:t>
      </w:r>
      <w:r w:rsidRPr="002F7AAA">
        <w:rPr>
          <w:rFonts w:ascii="Arial" w:hAnsi="Arial" w:cs="Arial"/>
          <w:color w:val="202122"/>
          <w:sz w:val="24"/>
          <w:szCs w:val="24"/>
          <w:shd w:val="clear" w:color="auto" w:fill="FFFFFF"/>
        </w:rPr>
        <w:t>, из них 3 военнослужащих, остальные — мирные граждане. Получили ранения около 190 граждан, более 58 тысяч человек были эвакуированы из зоны конфликта</w:t>
      </w:r>
      <w:r w:rsidR="00DD59C3" w:rsidRPr="002F7AAA">
        <w:rPr>
          <w:rFonts w:ascii="Arial" w:hAnsi="Arial" w:cs="Arial"/>
          <w:color w:val="202122"/>
          <w:sz w:val="24"/>
          <w:szCs w:val="24"/>
          <w:shd w:val="clear" w:color="auto" w:fill="FFFFFF"/>
        </w:rPr>
        <w:t>.</w:t>
      </w:r>
      <w:r w:rsidRPr="002F7AAA">
        <w:rPr>
          <w:rFonts w:ascii="Arial" w:hAnsi="Arial" w:cs="Arial"/>
          <w:color w:val="202122"/>
          <w:sz w:val="24"/>
          <w:szCs w:val="24"/>
          <w:shd w:val="clear" w:color="auto" w:fill="FFFFFF"/>
        </w:rPr>
        <w:t xml:space="preserve"> Всего по </w:t>
      </w:r>
      <w:proofErr w:type="spellStart"/>
      <w:r w:rsidRPr="002F7AAA">
        <w:rPr>
          <w:rFonts w:ascii="Arial" w:hAnsi="Arial" w:cs="Arial"/>
          <w:color w:val="202122"/>
          <w:sz w:val="24"/>
          <w:szCs w:val="24"/>
          <w:shd w:val="clear" w:color="auto" w:fill="FFFFFF"/>
        </w:rPr>
        <w:t>Баткенской</w:t>
      </w:r>
      <w:proofErr w:type="spellEnd"/>
      <w:r w:rsidRPr="002F7AAA">
        <w:rPr>
          <w:rFonts w:ascii="Arial" w:hAnsi="Arial" w:cs="Arial"/>
          <w:color w:val="202122"/>
          <w:sz w:val="24"/>
          <w:szCs w:val="24"/>
          <w:shd w:val="clear" w:color="auto" w:fill="FFFFFF"/>
        </w:rPr>
        <w:t xml:space="preserve"> области были сожжены более 100 объектов, их них 78 жилых домов, 2 школы</w:t>
      </w:r>
      <w:hyperlink r:id="rId17" w:tooltip="Школа" w:history="1"/>
      <w:r w:rsidRPr="002F7AAA">
        <w:rPr>
          <w:rFonts w:ascii="Arial" w:hAnsi="Arial" w:cs="Arial"/>
          <w:color w:val="202122"/>
          <w:sz w:val="24"/>
          <w:szCs w:val="24"/>
          <w:shd w:val="clear" w:color="auto" w:fill="FFFFFF"/>
        </w:rPr>
        <w:t>, 1 ФАП, 1 детский сад</w:t>
      </w:r>
      <w:hyperlink r:id="rId18" w:tooltip="Детский сад" w:history="1"/>
      <w:r w:rsidRPr="002F7AAA">
        <w:rPr>
          <w:rFonts w:ascii="Arial" w:hAnsi="Arial" w:cs="Arial"/>
          <w:color w:val="202122"/>
          <w:sz w:val="24"/>
          <w:szCs w:val="24"/>
          <w:shd w:val="clear" w:color="auto" w:fill="FFFFFF"/>
        </w:rPr>
        <w:t>, 1 здание ОВД, 3 </w:t>
      </w:r>
      <w:r w:rsidR="00DD59C3" w:rsidRPr="002F7AAA">
        <w:rPr>
          <w:rFonts w:ascii="Arial" w:hAnsi="Arial" w:cs="Arial"/>
          <w:color w:val="202122"/>
          <w:sz w:val="24"/>
          <w:szCs w:val="24"/>
          <w:shd w:val="clear" w:color="auto" w:fill="FFFFFF"/>
        </w:rPr>
        <w:t>погранзаставы</w:t>
      </w:r>
      <w:hyperlink r:id="rId19" w:tooltip="Пограничная застава" w:history="1"/>
      <w:r w:rsidRPr="002F7AAA">
        <w:rPr>
          <w:rFonts w:ascii="Arial" w:hAnsi="Arial" w:cs="Arial"/>
          <w:color w:val="202122"/>
          <w:sz w:val="24"/>
          <w:szCs w:val="24"/>
          <w:shd w:val="clear" w:color="auto" w:fill="FFFFFF"/>
        </w:rPr>
        <w:t>, 10 </w:t>
      </w:r>
      <w:r w:rsidR="00DD59C3" w:rsidRPr="002F7AAA">
        <w:rPr>
          <w:rFonts w:ascii="Arial" w:hAnsi="Arial" w:cs="Arial"/>
          <w:color w:val="202122"/>
          <w:sz w:val="24"/>
          <w:szCs w:val="24"/>
          <w:shd w:val="clear" w:color="auto" w:fill="FFFFFF"/>
        </w:rPr>
        <w:t>АЗС</w:t>
      </w:r>
      <w:hyperlink r:id="rId20" w:tooltip="Автозаправочная станция" w:history="1"/>
      <w:r w:rsidRPr="002F7AAA">
        <w:rPr>
          <w:rFonts w:ascii="Arial" w:hAnsi="Arial" w:cs="Arial"/>
          <w:color w:val="202122"/>
          <w:sz w:val="24"/>
          <w:szCs w:val="24"/>
          <w:shd w:val="clear" w:color="auto" w:fill="FFFFFF"/>
        </w:rPr>
        <w:t>, 8 магазинов</w:t>
      </w:r>
      <w:r w:rsidRPr="002F7AAA">
        <w:rPr>
          <w:rStyle w:val="a5"/>
          <w:rFonts w:ascii="Arial" w:hAnsi="Arial" w:cs="Arial"/>
          <w:color w:val="202122"/>
          <w:sz w:val="24"/>
          <w:szCs w:val="24"/>
          <w:shd w:val="clear" w:color="auto" w:fill="FFFFFF"/>
        </w:rPr>
        <w:footnoteReference w:id="22"/>
      </w:r>
      <w:r w:rsidR="001670AF" w:rsidRPr="002F7AAA">
        <w:rPr>
          <w:rFonts w:ascii="Arial" w:hAnsi="Arial" w:cs="Arial"/>
          <w:color w:val="202122"/>
          <w:sz w:val="24"/>
          <w:szCs w:val="24"/>
          <w:shd w:val="clear" w:color="auto" w:fill="FFFFFF"/>
        </w:rPr>
        <w:t>.</w:t>
      </w:r>
      <w:r w:rsidR="001E3065">
        <w:rPr>
          <w:rFonts w:ascii="Arial" w:hAnsi="Arial" w:cs="Arial"/>
          <w:color w:val="202122"/>
          <w:sz w:val="24"/>
          <w:szCs w:val="24"/>
          <w:shd w:val="clear" w:color="auto" w:fill="FFFFFF"/>
        </w:rPr>
        <w:t xml:space="preserve"> </w:t>
      </w:r>
    </w:p>
    <w:p w:rsidR="001E3065" w:rsidRDefault="001E3065" w:rsidP="002C610F">
      <w:pPr>
        <w:shd w:val="clear" w:color="auto" w:fill="FFFFFF"/>
        <w:spacing w:line="276" w:lineRule="auto"/>
        <w:ind w:firstLine="708"/>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Восстановление всех разрушений повлекло дополнительные </w:t>
      </w:r>
      <w:r w:rsidR="00E94984">
        <w:rPr>
          <w:rFonts w:ascii="Arial" w:hAnsi="Arial" w:cs="Arial"/>
          <w:color w:val="202122"/>
          <w:sz w:val="24"/>
          <w:szCs w:val="24"/>
          <w:shd w:val="clear" w:color="auto" w:fill="FFFFFF"/>
        </w:rPr>
        <w:t>расходы бюджета и создало необходимость зарезервировать дополнительные средства на случай подобных ситуаций.</w:t>
      </w:r>
    </w:p>
    <w:p w:rsidR="00806ECB" w:rsidRPr="002F7AAA" w:rsidRDefault="00806ECB" w:rsidP="002C610F">
      <w:pPr>
        <w:shd w:val="clear" w:color="auto" w:fill="FFFFFF"/>
        <w:spacing w:line="276" w:lineRule="auto"/>
        <w:ind w:firstLine="708"/>
        <w:jc w:val="both"/>
        <w:rPr>
          <w:rFonts w:ascii="Arial" w:hAnsi="Arial" w:cs="Arial"/>
          <w:color w:val="202122"/>
          <w:sz w:val="24"/>
          <w:szCs w:val="24"/>
          <w:shd w:val="clear" w:color="auto" w:fill="FFFFFF"/>
        </w:rPr>
      </w:pPr>
    </w:p>
    <w:p w:rsidR="00F46858" w:rsidRDefault="00F46858" w:rsidP="002F7AAA">
      <w:pPr>
        <w:pStyle w:val="1"/>
        <w:rPr>
          <w:b/>
        </w:rPr>
      </w:pPr>
      <w:bookmarkStart w:id="10" w:name="_Toc82723570"/>
      <w:bookmarkStart w:id="11" w:name="_Toc84841897"/>
      <w:bookmarkStart w:id="12" w:name="_Toc129956957"/>
      <w:r w:rsidRPr="00FE64F2">
        <w:rPr>
          <w:b/>
        </w:rPr>
        <w:t>Реализация Повестки дня в области устойчивого развития в Кыргызстане</w:t>
      </w:r>
      <w:bookmarkEnd w:id="10"/>
      <w:bookmarkEnd w:id="11"/>
      <w:bookmarkEnd w:id="12"/>
    </w:p>
    <w:p w:rsidR="001E3065" w:rsidRPr="001E3065" w:rsidRDefault="001E3065" w:rsidP="001E3065"/>
    <w:p w:rsidR="00793A38" w:rsidRPr="00C75339" w:rsidRDefault="00793A38" w:rsidP="00811940">
      <w:pPr>
        <w:spacing w:line="276" w:lineRule="auto"/>
        <w:ind w:firstLine="709"/>
        <w:jc w:val="both"/>
        <w:rPr>
          <w:rFonts w:ascii="Arial" w:hAnsi="Arial" w:cs="Arial"/>
          <w:sz w:val="24"/>
          <w:szCs w:val="24"/>
        </w:rPr>
      </w:pPr>
      <w:r w:rsidRPr="00C75339">
        <w:rPr>
          <w:rFonts w:ascii="Arial" w:hAnsi="Arial" w:cs="Arial"/>
          <w:sz w:val="24"/>
          <w:szCs w:val="24"/>
        </w:rPr>
        <w:t>В 2021 году в Кыргызской Республике произошли значительные изменения</w:t>
      </w:r>
      <w:r w:rsidR="00B913FE" w:rsidRPr="00C75339">
        <w:rPr>
          <w:rFonts w:ascii="Arial" w:hAnsi="Arial" w:cs="Arial"/>
          <w:sz w:val="24"/>
          <w:szCs w:val="24"/>
        </w:rPr>
        <w:t xml:space="preserve"> политического режима</w:t>
      </w:r>
      <w:r w:rsidRPr="00C75339">
        <w:rPr>
          <w:rFonts w:ascii="Arial" w:hAnsi="Arial" w:cs="Arial"/>
          <w:sz w:val="24"/>
          <w:szCs w:val="24"/>
        </w:rPr>
        <w:t>. После парламентских выборов в октябре 2020 года и последовавших за ними акций протеста, в январе 2021 года был избран президент. Был пров</w:t>
      </w:r>
      <w:r w:rsidR="00811940" w:rsidRPr="00C75339">
        <w:rPr>
          <w:rFonts w:ascii="Arial" w:hAnsi="Arial" w:cs="Arial"/>
          <w:sz w:val="24"/>
          <w:szCs w:val="24"/>
        </w:rPr>
        <w:t>еден конституционный референдум,</w:t>
      </w:r>
      <w:r w:rsidRPr="00C75339">
        <w:rPr>
          <w:rFonts w:ascii="Arial" w:hAnsi="Arial" w:cs="Arial"/>
          <w:sz w:val="24"/>
          <w:szCs w:val="24"/>
        </w:rPr>
        <w:t xml:space="preserve"> 11 апреля 2021 года была принята новая Конституция Кыргызской Республики. Новая Конституция предусматривает расширение полномочий президента в отношении исполнительной, судебной власти и сокращение полномочий парламента в части принятия решений. </w:t>
      </w:r>
    </w:p>
    <w:p w:rsidR="00B913FE" w:rsidRPr="002F7AAA" w:rsidRDefault="00793A38" w:rsidP="00B913FE">
      <w:pPr>
        <w:spacing w:line="276" w:lineRule="auto"/>
        <w:ind w:firstLine="708"/>
        <w:jc w:val="both"/>
        <w:rPr>
          <w:rFonts w:ascii="Arial" w:hAnsi="Arial" w:cs="Arial"/>
          <w:sz w:val="24"/>
          <w:szCs w:val="24"/>
        </w:rPr>
      </w:pPr>
      <w:r w:rsidRPr="00C75339">
        <w:rPr>
          <w:rFonts w:ascii="Arial" w:hAnsi="Arial" w:cs="Arial"/>
          <w:sz w:val="24"/>
          <w:szCs w:val="24"/>
        </w:rPr>
        <w:t xml:space="preserve">С апреля 2021 года продолжался процесс пересмотра избирательной системы. Одновременно, правительство также приступило к </w:t>
      </w:r>
      <w:r w:rsidRPr="002F7AAA">
        <w:rPr>
          <w:rFonts w:ascii="Arial" w:hAnsi="Arial" w:cs="Arial"/>
          <w:sz w:val="24"/>
          <w:szCs w:val="24"/>
        </w:rPr>
        <w:t xml:space="preserve">комплексному пересмотру законодательства, которое стало называться «инвентаризация законодательства», целью которого является пересмотр 356 законов в течение </w:t>
      </w:r>
      <w:r w:rsidRPr="002F7AAA">
        <w:rPr>
          <w:rFonts w:ascii="Arial" w:hAnsi="Arial" w:cs="Arial"/>
          <w:sz w:val="24"/>
          <w:szCs w:val="24"/>
        </w:rPr>
        <w:lastRenderedPageBreak/>
        <w:t xml:space="preserve">короткого периода времени для того, чтобы привести их в соответствие с новой Конституцией. Также была продолжена трансформация органов государственного управления начатая в 2020 году. </w:t>
      </w:r>
      <w:r w:rsidR="00515F11" w:rsidRPr="002F7AAA">
        <w:rPr>
          <w:rFonts w:ascii="Arial" w:hAnsi="Arial" w:cs="Arial"/>
          <w:sz w:val="24"/>
          <w:szCs w:val="24"/>
        </w:rPr>
        <w:t>Например</w:t>
      </w:r>
      <w:r w:rsidRPr="002F7AAA">
        <w:rPr>
          <w:rFonts w:ascii="Arial" w:hAnsi="Arial" w:cs="Arial"/>
          <w:sz w:val="24"/>
          <w:szCs w:val="24"/>
        </w:rPr>
        <w:t xml:space="preserve">, </w:t>
      </w:r>
      <w:r w:rsidR="001E3065">
        <w:rPr>
          <w:rFonts w:ascii="Arial" w:hAnsi="Arial" w:cs="Arial"/>
          <w:sz w:val="24"/>
          <w:szCs w:val="24"/>
        </w:rPr>
        <w:t xml:space="preserve">после слияния, </w:t>
      </w:r>
      <w:r w:rsidR="00B913FE" w:rsidRPr="002F7AAA">
        <w:rPr>
          <w:rFonts w:ascii="Arial" w:hAnsi="Arial" w:cs="Arial"/>
          <w:sz w:val="24"/>
          <w:szCs w:val="24"/>
        </w:rPr>
        <w:t>вновь</w:t>
      </w:r>
      <w:r w:rsidRPr="002F7AAA">
        <w:rPr>
          <w:rFonts w:ascii="Arial" w:hAnsi="Arial" w:cs="Arial"/>
          <w:sz w:val="24"/>
          <w:szCs w:val="24"/>
        </w:rPr>
        <w:t xml:space="preserve"> были разделены Министерство здравоохранения и Министерство труда и социального обеспечения и миграции</w:t>
      </w:r>
      <w:r w:rsidR="00515F11" w:rsidRPr="002F7AAA">
        <w:rPr>
          <w:rFonts w:ascii="Arial" w:hAnsi="Arial" w:cs="Arial"/>
          <w:sz w:val="24"/>
          <w:szCs w:val="24"/>
        </w:rPr>
        <w:t xml:space="preserve">, </w:t>
      </w:r>
      <w:r w:rsidR="00B913FE" w:rsidRPr="002F7AAA">
        <w:rPr>
          <w:rFonts w:ascii="Arial" w:hAnsi="Arial" w:cs="Arial"/>
          <w:sz w:val="24"/>
          <w:szCs w:val="24"/>
        </w:rPr>
        <w:t>М</w:t>
      </w:r>
      <w:r w:rsidR="00515F11" w:rsidRPr="002F7AAA">
        <w:rPr>
          <w:rFonts w:ascii="Arial" w:hAnsi="Arial" w:cs="Arial"/>
          <w:sz w:val="24"/>
          <w:szCs w:val="24"/>
        </w:rPr>
        <w:t xml:space="preserve">инистерству экономики была передана функция </w:t>
      </w:r>
      <w:r w:rsidR="00B913FE" w:rsidRPr="002F7AAA">
        <w:rPr>
          <w:rFonts w:ascii="Arial" w:hAnsi="Arial" w:cs="Arial"/>
          <w:sz w:val="24"/>
          <w:szCs w:val="24"/>
        </w:rPr>
        <w:t xml:space="preserve">по </w:t>
      </w:r>
      <w:r w:rsidR="00515F11" w:rsidRPr="002F7AAA">
        <w:rPr>
          <w:rFonts w:ascii="Arial" w:hAnsi="Arial" w:cs="Arial"/>
          <w:sz w:val="24"/>
          <w:szCs w:val="24"/>
        </w:rPr>
        <w:t>координ</w:t>
      </w:r>
      <w:r w:rsidR="00B913FE" w:rsidRPr="002F7AAA">
        <w:rPr>
          <w:rFonts w:ascii="Arial" w:hAnsi="Arial" w:cs="Arial"/>
          <w:sz w:val="24"/>
          <w:szCs w:val="24"/>
        </w:rPr>
        <w:t>ации</w:t>
      </w:r>
      <w:r w:rsidR="00515F11" w:rsidRPr="002F7AAA">
        <w:rPr>
          <w:rFonts w:ascii="Arial" w:hAnsi="Arial" w:cs="Arial"/>
          <w:sz w:val="24"/>
          <w:szCs w:val="24"/>
        </w:rPr>
        <w:t xml:space="preserve"> коммерци</w:t>
      </w:r>
      <w:r w:rsidR="00B913FE" w:rsidRPr="002F7AAA">
        <w:rPr>
          <w:rFonts w:ascii="Arial" w:hAnsi="Arial" w:cs="Arial"/>
          <w:sz w:val="24"/>
          <w:szCs w:val="24"/>
        </w:rPr>
        <w:t>и</w:t>
      </w:r>
      <w:r w:rsidR="00515F11" w:rsidRPr="002F7AAA">
        <w:rPr>
          <w:rFonts w:ascii="Arial" w:hAnsi="Arial" w:cs="Arial"/>
          <w:sz w:val="24"/>
          <w:szCs w:val="24"/>
        </w:rPr>
        <w:t>.</w:t>
      </w:r>
      <w:r w:rsidR="00B913FE" w:rsidRPr="002F7AAA">
        <w:rPr>
          <w:rFonts w:ascii="Arial" w:hAnsi="Arial" w:cs="Arial"/>
          <w:sz w:val="24"/>
          <w:szCs w:val="24"/>
        </w:rPr>
        <w:t xml:space="preserve"> </w:t>
      </w:r>
    </w:p>
    <w:p w:rsidR="00793A38" w:rsidRPr="002F7AAA" w:rsidRDefault="00793A38" w:rsidP="00B913FE">
      <w:pPr>
        <w:spacing w:line="276" w:lineRule="auto"/>
        <w:ind w:firstLine="708"/>
        <w:jc w:val="both"/>
        <w:rPr>
          <w:rFonts w:ascii="Arial" w:hAnsi="Arial" w:cs="Arial"/>
          <w:sz w:val="24"/>
          <w:szCs w:val="24"/>
        </w:rPr>
      </w:pPr>
      <w:r w:rsidRPr="002F7AAA">
        <w:rPr>
          <w:rFonts w:ascii="Arial" w:hAnsi="Arial" w:cs="Arial"/>
          <w:sz w:val="24"/>
          <w:szCs w:val="24"/>
        </w:rPr>
        <w:t xml:space="preserve">Новое политическое руководство взяло на себя обязательство, по исполнению </w:t>
      </w:r>
      <w:r w:rsidR="00515F11" w:rsidRPr="002F7AAA">
        <w:rPr>
          <w:rFonts w:ascii="Arial" w:hAnsi="Arial" w:cs="Arial"/>
          <w:sz w:val="24"/>
          <w:szCs w:val="24"/>
        </w:rPr>
        <w:t>Г</w:t>
      </w:r>
      <w:r w:rsidRPr="002F7AAA">
        <w:rPr>
          <w:rFonts w:ascii="Arial" w:hAnsi="Arial" w:cs="Arial"/>
          <w:sz w:val="24"/>
          <w:szCs w:val="24"/>
        </w:rPr>
        <w:t xml:space="preserve">лобальной Повестки 2030 и заявило, что она является неотъемлемой частью Национальной программы развития. </w:t>
      </w:r>
      <w:r w:rsidR="00515F11" w:rsidRPr="002F7AAA">
        <w:rPr>
          <w:rFonts w:ascii="Arial" w:hAnsi="Arial" w:cs="Arial"/>
          <w:sz w:val="24"/>
          <w:szCs w:val="24"/>
        </w:rPr>
        <w:t xml:space="preserve">Была разработана и одобрена </w:t>
      </w:r>
      <w:r w:rsidRPr="002F7AAA">
        <w:rPr>
          <w:rFonts w:ascii="Arial" w:hAnsi="Arial" w:cs="Arial"/>
          <w:sz w:val="24"/>
          <w:szCs w:val="24"/>
        </w:rPr>
        <w:t>Национальн</w:t>
      </w:r>
      <w:r w:rsidR="00515F11" w:rsidRPr="002F7AAA">
        <w:rPr>
          <w:rFonts w:ascii="Arial" w:hAnsi="Arial" w:cs="Arial"/>
          <w:sz w:val="24"/>
          <w:szCs w:val="24"/>
        </w:rPr>
        <w:t>ая</w:t>
      </w:r>
      <w:r w:rsidRPr="002F7AAA">
        <w:rPr>
          <w:rFonts w:ascii="Arial" w:hAnsi="Arial" w:cs="Arial"/>
          <w:sz w:val="24"/>
          <w:szCs w:val="24"/>
        </w:rPr>
        <w:t xml:space="preserve"> программ</w:t>
      </w:r>
      <w:r w:rsidR="00515F11" w:rsidRPr="002F7AAA">
        <w:rPr>
          <w:rFonts w:ascii="Arial" w:hAnsi="Arial" w:cs="Arial"/>
          <w:sz w:val="24"/>
          <w:szCs w:val="24"/>
        </w:rPr>
        <w:t>а</w:t>
      </w:r>
      <w:r w:rsidRPr="002F7AAA">
        <w:rPr>
          <w:rFonts w:ascii="Arial" w:hAnsi="Arial" w:cs="Arial"/>
          <w:sz w:val="24"/>
          <w:szCs w:val="24"/>
        </w:rPr>
        <w:t xml:space="preserve"> развития до 2026 года, в которой уделено внимание интеграции ЦУР</w:t>
      </w:r>
      <w:r w:rsidR="00B913FE" w:rsidRPr="002F7AAA">
        <w:rPr>
          <w:rFonts w:ascii="Arial" w:hAnsi="Arial" w:cs="Arial"/>
          <w:sz w:val="24"/>
          <w:szCs w:val="24"/>
        </w:rPr>
        <w:t>.</w:t>
      </w:r>
      <w:r w:rsidRPr="002F7AAA">
        <w:rPr>
          <w:rFonts w:ascii="Arial" w:hAnsi="Arial" w:cs="Arial"/>
          <w:sz w:val="24"/>
          <w:szCs w:val="24"/>
        </w:rPr>
        <w:t xml:space="preserve"> </w:t>
      </w:r>
      <w:r w:rsidR="00B913FE" w:rsidRPr="002F7AAA">
        <w:rPr>
          <w:rFonts w:ascii="Arial" w:hAnsi="Arial" w:cs="Arial"/>
          <w:sz w:val="24"/>
          <w:szCs w:val="24"/>
        </w:rPr>
        <w:t xml:space="preserve">Однако механизм взаимодействия при реализации ЦУР совместно с гражданским обществом, который обсуждался при подготовке НДО, в настоящий момент времени не </w:t>
      </w:r>
      <w:r w:rsidR="00535402">
        <w:rPr>
          <w:rFonts w:ascii="Arial" w:hAnsi="Arial" w:cs="Arial"/>
          <w:sz w:val="24"/>
          <w:szCs w:val="24"/>
        </w:rPr>
        <w:t>создан</w:t>
      </w:r>
      <w:r w:rsidR="00B913FE" w:rsidRPr="002F7AAA">
        <w:rPr>
          <w:rFonts w:ascii="Arial" w:hAnsi="Arial" w:cs="Arial"/>
          <w:sz w:val="24"/>
          <w:szCs w:val="24"/>
        </w:rPr>
        <w:t>.</w:t>
      </w:r>
    </w:p>
    <w:p w:rsidR="00515F11" w:rsidRDefault="00515F11" w:rsidP="00793A38">
      <w:pPr>
        <w:ind w:firstLine="709"/>
        <w:jc w:val="both"/>
      </w:pPr>
    </w:p>
    <w:p w:rsidR="00515F11" w:rsidRDefault="00AD65C4" w:rsidP="002F7AAA">
      <w:pPr>
        <w:pStyle w:val="2"/>
        <w:rPr>
          <w:b/>
        </w:rPr>
      </w:pPr>
      <w:bookmarkStart w:id="13" w:name="_Toc129956958"/>
      <w:r w:rsidRPr="002F7AAA">
        <w:rPr>
          <w:b/>
        </w:rPr>
        <w:t>Текущая система координации ЦУР</w:t>
      </w:r>
      <w:bookmarkEnd w:id="13"/>
    </w:p>
    <w:p w:rsidR="001A4C5E" w:rsidRPr="006D2D38" w:rsidRDefault="00FE5B33" w:rsidP="00653F36">
      <w:pPr>
        <w:spacing w:line="276" w:lineRule="auto"/>
        <w:ind w:firstLine="709"/>
        <w:jc w:val="both"/>
        <w:rPr>
          <w:rStyle w:val="ac"/>
          <w:rFonts w:ascii="Arial" w:hAnsi="Arial" w:cs="Arial"/>
          <w:b w:val="0"/>
          <w:iCs/>
          <w:color w:val="404040"/>
          <w:sz w:val="24"/>
          <w:szCs w:val="24"/>
          <w:shd w:val="clear" w:color="auto" w:fill="FFFFFF"/>
        </w:rPr>
      </w:pPr>
      <w:r w:rsidRPr="006D2D38">
        <w:rPr>
          <w:rFonts w:ascii="Arial" w:hAnsi="Arial" w:cs="Arial"/>
          <w:sz w:val="24"/>
          <w:szCs w:val="24"/>
        </w:rPr>
        <w:t xml:space="preserve">В настоящий момент времени все функции по координации </w:t>
      </w:r>
      <w:r w:rsidR="00FA5F5A" w:rsidRPr="006D2D38">
        <w:rPr>
          <w:rFonts w:ascii="Arial" w:hAnsi="Arial" w:cs="Arial"/>
          <w:sz w:val="24"/>
          <w:szCs w:val="24"/>
        </w:rPr>
        <w:t xml:space="preserve">реализации </w:t>
      </w:r>
      <w:r w:rsidRPr="006D2D38">
        <w:rPr>
          <w:rFonts w:ascii="Arial" w:hAnsi="Arial" w:cs="Arial"/>
          <w:sz w:val="24"/>
          <w:szCs w:val="24"/>
        </w:rPr>
        <w:t>ЦУР в стране переданы в Администрацию Президента</w:t>
      </w:r>
      <w:r w:rsidR="00653F36" w:rsidRPr="006D2D38">
        <w:rPr>
          <w:rFonts w:ascii="Arial" w:hAnsi="Arial" w:cs="Arial"/>
          <w:sz w:val="24"/>
          <w:szCs w:val="24"/>
        </w:rPr>
        <w:t xml:space="preserve"> – высший государственный орган управления</w:t>
      </w:r>
      <w:r w:rsidR="00234389" w:rsidRPr="006D2D38">
        <w:rPr>
          <w:rFonts w:ascii="Arial" w:hAnsi="Arial" w:cs="Arial"/>
          <w:sz w:val="24"/>
          <w:szCs w:val="24"/>
        </w:rPr>
        <w:t>. Им занимается</w:t>
      </w:r>
      <w:r w:rsidRPr="006D2D38">
        <w:rPr>
          <w:rFonts w:ascii="Arial" w:hAnsi="Arial" w:cs="Arial"/>
          <w:sz w:val="24"/>
          <w:szCs w:val="24"/>
        </w:rPr>
        <w:t xml:space="preserve"> </w:t>
      </w:r>
      <w:r w:rsidR="00234389" w:rsidRPr="006D2D38">
        <w:rPr>
          <w:rStyle w:val="ac"/>
          <w:rFonts w:ascii="Arial" w:hAnsi="Arial" w:cs="Arial"/>
          <w:b w:val="0"/>
          <w:iCs/>
          <w:color w:val="404040"/>
          <w:sz w:val="24"/>
          <w:szCs w:val="24"/>
          <w:shd w:val="clear" w:color="auto" w:fill="FFFFFF"/>
        </w:rPr>
        <w:t xml:space="preserve">отдел ЦУР, взаимодействия с партнерами по развитию, мониторинга донорской и грантовой помощи, которое относится к </w:t>
      </w:r>
      <w:r w:rsidR="00234389" w:rsidRPr="006D2D38">
        <w:rPr>
          <w:rFonts w:ascii="Arial" w:hAnsi="Arial" w:cs="Arial"/>
          <w:sz w:val="24"/>
          <w:szCs w:val="24"/>
        </w:rPr>
        <w:t>Управлению</w:t>
      </w:r>
      <w:r w:rsidRPr="006D2D38">
        <w:rPr>
          <w:rFonts w:ascii="Arial" w:hAnsi="Arial" w:cs="Arial"/>
          <w:sz w:val="24"/>
          <w:szCs w:val="24"/>
        </w:rPr>
        <w:t xml:space="preserve"> политических и </w:t>
      </w:r>
      <w:r w:rsidR="00234389" w:rsidRPr="006D2D38">
        <w:rPr>
          <w:rFonts w:ascii="Arial" w:hAnsi="Arial" w:cs="Arial"/>
          <w:sz w:val="24"/>
          <w:szCs w:val="24"/>
        </w:rPr>
        <w:t>экономических исследований</w:t>
      </w:r>
      <w:r w:rsidRPr="006D2D38">
        <w:rPr>
          <w:rStyle w:val="ac"/>
          <w:rFonts w:ascii="Arial" w:hAnsi="Arial" w:cs="Arial"/>
          <w:b w:val="0"/>
          <w:iCs/>
          <w:color w:val="404040"/>
          <w:sz w:val="24"/>
          <w:szCs w:val="24"/>
          <w:shd w:val="clear" w:color="auto" w:fill="FFFFFF"/>
        </w:rPr>
        <w:t xml:space="preserve">. </w:t>
      </w:r>
    </w:p>
    <w:p w:rsidR="00FE5B33" w:rsidRPr="006D2D38" w:rsidRDefault="00FE5B33" w:rsidP="00653F36">
      <w:pPr>
        <w:spacing w:line="276" w:lineRule="auto"/>
        <w:ind w:firstLine="709"/>
        <w:jc w:val="both"/>
        <w:rPr>
          <w:rStyle w:val="ac"/>
          <w:rFonts w:ascii="Arial" w:hAnsi="Arial" w:cs="Arial"/>
          <w:b w:val="0"/>
          <w:iCs/>
          <w:color w:val="404040"/>
          <w:sz w:val="24"/>
          <w:szCs w:val="24"/>
          <w:shd w:val="clear" w:color="auto" w:fill="FFFFFF"/>
        </w:rPr>
      </w:pPr>
      <w:r w:rsidRPr="006D2D38">
        <w:rPr>
          <w:rStyle w:val="ac"/>
          <w:rFonts w:ascii="Arial" w:hAnsi="Arial" w:cs="Arial"/>
          <w:b w:val="0"/>
          <w:iCs/>
          <w:color w:val="404040"/>
          <w:sz w:val="24"/>
          <w:szCs w:val="24"/>
          <w:shd w:val="clear" w:color="auto" w:fill="FFFFFF"/>
        </w:rPr>
        <w:t>Министерство экономики и коммерции сейчас не занимается функциями по координации ЦУР</w:t>
      </w:r>
      <w:r w:rsidR="00A43BC5" w:rsidRPr="006D2D38">
        <w:rPr>
          <w:rStyle w:val="ac"/>
          <w:rFonts w:ascii="Arial" w:hAnsi="Arial" w:cs="Arial"/>
          <w:b w:val="0"/>
          <w:iCs/>
          <w:color w:val="404040"/>
          <w:sz w:val="24"/>
          <w:szCs w:val="24"/>
          <w:shd w:val="clear" w:color="auto" w:fill="FFFFFF"/>
        </w:rPr>
        <w:t xml:space="preserve"> в других министерствах, как это было до 2020</w:t>
      </w:r>
      <w:r w:rsidR="00F83166" w:rsidRPr="006D2D38">
        <w:rPr>
          <w:rStyle w:val="ac"/>
          <w:rFonts w:ascii="Arial" w:hAnsi="Arial" w:cs="Arial"/>
          <w:b w:val="0"/>
          <w:iCs/>
          <w:color w:val="404040"/>
          <w:sz w:val="24"/>
          <w:szCs w:val="24"/>
          <w:shd w:val="clear" w:color="auto" w:fill="FFFFFF"/>
        </w:rPr>
        <w:t xml:space="preserve"> </w:t>
      </w:r>
      <w:r w:rsidR="00A43BC5" w:rsidRPr="006D2D38">
        <w:rPr>
          <w:rStyle w:val="ac"/>
          <w:rFonts w:ascii="Arial" w:hAnsi="Arial" w:cs="Arial"/>
          <w:b w:val="0"/>
          <w:iCs/>
          <w:color w:val="404040"/>
          <w:sz w:val="24"/>
          <w:szCs w:val="24"/>
          <w:shd w:val="clear" w:color="auto" w:fill="FFFFFF"/>
        </w:rPr>
        <w:t>года</w:t>
      </w:r>
      <w:r w:rsidR="00F83166" w:rsidRPr="006D2D38">
        <w:rPr>
          <w:rStyle w:val="ac"/>
          <w:rFonts w:ascii="Arial" w:hAnsi="Arial" w:cs="Arial"/>
          <w:b w:val="0"/>
          <w:iCs/>
          <w:color w:val="404040"/>
          <w:sz w:val="24"/>
          <w:szCs w:val="24"/>
          <w:shd w:val="clear" w:color="auto" w:fill="FFFFFF"/>
        </w:rPr>
        <w:t>,</w:t>
      </w:r>
      <w:r w:rsidRPr="006D2D38">
        <w:rPr>
          <w:rStyle w:val="ac"/>
          <w:rFonts w:ascii="Arial" w:hAnsi="Arial" w:cs="Arial"/>
          <w:b w:val="0"/>
          <w:iCs/>
          <w:color w:val="404040"/>
          <w:sz w:val="24"/>
          <w:szCs w:val="24"/>
          <w:shd w:val="clear" w:color="auto" w:fill="FFFFFF"/>
        </w:rPr>
        <w:t xml:space="preserve"> </w:t>
      </w:r>
      <w:r w:rsidR="00F83166" w:rsidRPr="006D2D38">
        <w:rPr>
          <w:rStyle w:val="ac"/>
          <w:rFonts w:ascii="Arial" w:hAnsi="Arial" w:cs="Arial"/>
          <w:b w:val="0"/>
          <w:iCs/>
          <w:color w:val="404040"/>
          <w:sz w:val="24"/>
          <w:szCs w:val="24"/>
          <w:shd w:val="clear" w:color="auto" w:fill="FFFFFF"/>
        </w:rPr>
        <w:t>х</w:t>
      </w:r>
      <w:r w:rsidRPr="006D2D38">
        <w:rPr>
          <w:rStyle w:val="ac"/>
          <w:rFonts w:ascii="Arial" w:hAnsi="Arial" w:cs="Arial"/>
          <w:b w:val="0"/>
          <w:iCs/>
          <w:color w:val="404040"/>
          <w:sz w:val="24"/>
          <w:szCs w:val="24"/>
          <w:shd w:val="clear" w:color="auto" w:fill="FFFFFF"/>
        </w:rPr>
        <w:t>отя в его ведомстве остается работа по коо</w:t>
      </w:r>
      <w:r w:rsidR="00234389" w:rsidRPr="006D2D38">
        <w:rPr>
          <w:rStyle w:val="ac"/>
          <w:rFonts w:ascii="Arial" w:hAnsi="Arial" w:cs="Arial"/>
          <w:b w:val="0"/>
          <w:iCs/>
          <w:color w:val="404040"/>
          <w:sz w:val="24"/>
          <w:szCs w:val="24"/>
          <w:shd w:val="clear" w:color="auto" w:fill="FFFFFF"/>
        </w:rPr>
        <w:t xml:space="preserve">рдинации </w:t>
      </w:r>
      <w:r w:rsidR="00234389" w:rsidRPr="006D2D38">
        <w:rPr>
          <w:rFonts w:ascii="Arial" w:hAnsi="Arial" w:cs="Arial"/>
          <w:sz w:val="24"/>
          <w:szCs w:val="24"/>
        </w:rPr>
        <w:t>и локализации ЦУР в регионах республики</w:t>
      </w:r>
      <w:r w:rsidR="00D877B7">
        <w:rPr>
          <w:rFonts w:ascii="Arial" w:hAnsi="Arial" w:cs="Arial"/>
          <w:sz w:val="24"/>
          <w:szCs w:val="24"/>
        </w:rPr>
        <w:t>.</w:t>
      </w:r>
      <w:r w:rsidR="00FA5F5A" w:rsidRPr="006D2D38">
        <w:rPr>
          <w:rFonts w:ascii="Arial" w:hAnsi="Arial" w:cs="Arial"/>
          <w:sz w:val="24"/>
          <w:szCs w:val="24"/>
        </w:rPr>
        <w:t xml:space="preserve"> </w:t>
      </w:r>
      <w:r w:rsidR="00D877B7">
        <w:rPr>
          <w:rFonts w:ascii="Arial" w:hAnsi="Arial" w:cs="Arial"/>
          <w:sz w:val="24"/>
          <w:szCs w:val="24"/>
        </w:rPr>
        <w:t>Д</w:t>
      </w:r>
      <w:r w:rsidR="00FA5F5A" w:rsidRPr="006D2D38">
        <w:rPr>
          <w:rFonts w:ascii="Arial" w:hAnsi="Arial" w:cs="Arial"/>
          <w:sz w:val="24"/>
          <w:szCs w:val="24"/>
        </w:rPr>
        <w:t xml:space="preserve">ля этого, </w:t>
      </w:r>
      <w:r w:rsidR="00234389" w:rsidRPr="006D2D38">
        <w:rPr>
          <w:rFonts w:ascii="Arial" w:hAnsi="Arial" w:cs="Arial"/>
          <w:sz w:val="24"/>
          <w:szCs w:val="24"/>
        </w:rPr>
        <w:t>в частности</w:t>
      </w:r>
      <w:r w:rsidR="00D877B7">
        <w:rPr>
          <w:rFonts w:ascii="Arial" w:hAnsi="Arial" w:cs="Arial"/>
          <w:sz w:val="24"/>
          <w:szCs w:val="24"/>
        </w:rPr>
        <w:t>,</w:t>
      </w:r>
      <w:r w:rsidR="00234389" w:rsidRPr="006D2D38">
        <w:rPr>
          <w:rFonts w:ascii="Arial" w:hAnsi="Arial" w:cs="Arial"/>
          <w:sz w:val="24"/>
          <w:szCs w:val="24"/>
        </w:rPr>
        <w:t xml:space="preserve"> совместно с НСК</w:t>
      </w:r>
      <w:r w:rsidR="00FA5F5A" w:rsidRPr="006D2D38">
        <w:rPr>
          <w:rFonts w:ascii="Arial" w:hAnsi="Arial" w:cs="Arial"/>
          <w:sz w:val="24"/>
          <w:szCs w:val="24"/>
        </w:rPr>
        <w:t>,</w:t>
      </w:r>
      <w:r w:rsidR="00234389" w:rsidRPr="006D2D38">
        <w:rPr>
          <w:rFonts w:ascii="Arial" w:hAnsi="Arial" w:cs="Arial"/>
          <w:sz w:val="24"/>
          <w:szCs w:val="24"/>
        </w:rPr>
        <w:t xml:space="preserve"> был разработан «Индекс регионального управления»</w:t>
      </w:r>
      <w:r w:rsidR="00FA5F5A" w:rsidRPr="006D2D38">
        <w:rPr>
          <w:rFonts w:ascii="Arial" w:hAnsi="Arial" w:cs="Arial"/>
          <w:sz w:val="24"/>
          <w:szCs w:val="24"/>
        </w:rPr>
        <w:t>,</w:t>
      </w:r>
      <w:r w:rsidR="00FA5F5A" w:rsidRPr="006D2D38">
        <w:rPr>
          <w:rFonts w:ascii="Arial" w:hAnsi="Arial" w:cs="Arial"/>
          <w:bCs/>
          <w:color w:val="202124"/>
          <w:sz w:val="24"/>
          <w:szCs w:val="24"/>
          <w:shd w:val="clear" w:color="auto" w:fill="FFFFFF"/>
        </w:rPr>
        <w:t xml:space="preserve"> </w:t>
      </w:r>
      <w:r w:rsidR="00D877B7">
        <w:rPr>
          <w:rFonts w:ascii="Arial" w:hAnsi="Arial" w:cs="Arial"/>
          <w:bCs/>
          <w:color w:val="202124"/>
          <w:sz w:val="24"/>
          <w:szCs w:val="24"/>
          <w:shd w:val="clear" w:color="auto" w:fill="FFFFFF"/>
        </w:rPr>
        <w:t>и методология его подготовки. Он</w:t>
      </w:r>
      <w:r w:rsidR="00FA5F5A" w:rsidRPr="006D2D38">
        <w:rPr>
          <w:rFonts w:ascii="Arial" w:hAnsi="Arial" w:cs="Arial"/>
          <w:bCs/>
          <w:color w:val="202124"/>
          <w:sz w:val="24"/>
          <w:szCs w:val="24"/>
          <w:shd w:val="clear" w:color="auto" w:fill="FFFFFF"/>
        </w:rPr>
        <w:t xml:space="preserve"> позволяет измерить степень достижения</w:t>
      </w:r>
      <w:r w:rsidR="00F83166" w:rsidRPr="006D2D38">
        <w:rPr>
          <w:rFonts w:ascii="Arial" w:hAnsi="Arial" w:cs="Arial"/>
          <w:bCs/>
          <w:color w:val="202124"/>
          <w:sz w:val="24"/>
          <w:szCs w:val="24"/>
          <w:shd w:val="clear" w:color="auto" w:fill="FFFFFF"/>
        </w:rPr>
        <w:t xml:space="preserve"> эффективности управления на местном уровне с учетом показателей ЦУР</w:t>
      </w:r>
      <w:r w:rsidR="00FA5F5A" w:rsidRPr="006D2D38">
        <w:rPr>
          <w:rFonts w:ascii="Arial" w:hAnsi="Arial" w:cs="Arial"/>
          <w:bCs/>
          <w:color w:val="202124"/>
          <w:sz w:val="24"/>
          <w:szCs w:val="24"/>
          <w:shd w:val="clear" w:color="auto" w:fill="FFFFFF"/>
        </w:rPr>
        <w:t>, оценить изменения, к которым привели принятые меры по развитию регионов</w:t>
      </w:r>
      <w:r w:rsidR="00FA5F5A" w:rsidRPr="006D2D38">
        <w:rPr>
          <w:rFonts w:ascii="Arial" w:hAnsi="Arial" w:cs="Arial"/>
          <w:color w:val="202124"/>
          <w:sz w:val="24"/>
          <w:szCs w:val="24"/>
          <w:shd w:val="clear" w:color="auto" w:fill="FFFFFF"/>
        </w:rPr>
        <w:t xml:space="preserve">. </w:t>
      </w:r>
    </w:p>
    <w:p w:rsidR="00D877B7" w:rsidRDefault="00FE5B33" w:rsidP="00653F36">
      <w:pPr>
        <w:spacing w:line="276" w:lineRule="auto"/>
        <w:ind w:firstLine="708"/>
        <w:jc w:val="both"/>
        <w:rPr>
          <w:rFonts w:ascii="Arial" w:hAnsi="Arial" w:cs="Arial"/>
          <w:sz w:val="24"/>
          <w:szCs w:val="24"/>
        </w:rPr>
      </w:pPr>
      <w:r w:rsidRPr="006D2D38">
        <w:rPr>
          <w:rFonts w:ascii="Arial" w:hAnsi="Arial" w:cs="Arial"/>
          <w:sz w:val="24"/>
          <w:szCs w:val="24"/>
        </w:rPr>
        <w:t xml:space="preserve">НСК КР продолжает исполнять свои обязательства, собирать данные и </w:t>
      </w:r>
      <w:r w:rsidR="00F83166" w:rsidRPr="006D2D38">
        <w:rPr>
          <w:rFonts w:ascii="Arial" w:hAnsi="Arial" w:cs="Arial"/>
          <w:sz w:val="24"/>
          <w:szCs w:val="24"/>
        </w:rPr>
        <w:t xml:space="preserve">планирует продолжить </w:t>
      </w:r>
      <w:r w:rsidRPr="006D2D38">
        <w:rPr>
          <w:rFonts w:ascii="Arial" w:hAnsi="Arial" w:cs="Arial"/>
          <w:sz w:val="24"/>
          <w:szCs w:val="24"/>
        </w:rPr>
        <w:t>организ</w:t>
      </w:r>
      <w:r w:rsidR="00F83166" w:rsidRPr="006D2D38">
        <w:rPr>
          <w:rFonts w:ascii="Arial" w:hAnsi="Arial" w:cs="Arial"/>
          <w:sz w:val="24"/>
          <w:szCs w:val="24"/>
        </w:rPr>
        <w:t>ацию</w:t>
      </w:r>
      <w:r w:rsidRPr="006D2D38">
        <w:rPr>
          <w:rFonts w:ascii="Arial" w:hAnsi="Arial" w:cs="Arial"/>
          <w:sz w:val="24"/>
          <w:szCs w:val="24"/>
        </w:rPr>
        <w:t xml:space="preserve"> работ по обсуждению достижени</w:t>
      </w:r>
      <w:r w:rsidR="00F83166" w:rsidRPr="006D2D38">
        <w:rPr>
          <w:rFonts w:ascii="Arial" w:hAnsi="Arial" w:cs="Arial"/>
          <w:sz w:val="24"/>
          <w:szCs w:val="24"/>
        </w:rPr>
        <w:t>я показателей</w:t>
      </w:r>
      <w:r w:rsidRPr="006D2D38">
        <w:rPr>
          <w:rFonts w:ascii="Arial" w:hAnsi="Arial" w:cs="Arial"/>
          <w:sz w:val="24"/>
          <w:szCs w:val="24"/>
        </w:rPr>
        <w:t xml:space="preserve"> ЦУР и взаимодействию с различными уровнями гражданского общества, в рамках проводимого </w:t>
      </w:r>
      <w:r w:rsidR="00D877B7">
        <w:rPr>
          <w:rFonts w:ascii="Arial" w:hAnsi="Arial" w:cs="Arial"/>
          <w:sz w:val="24"/>
          <w:szCs w:val="24"/>
        </w:rPr>
        <w:t xml:space="preserve">статистического </w:t>
      </w:r>
      <w:r w:rsidRPr="006D2D38">
        <w:rPr>
          <w:rFonts w:ascii="Arial" w:hAnsi="Arial" w:cs="Arial"/>
          <w:sz w:val="24"/>
          <w:szCs w:val="24"/>
        </w:rPr>
        <w:t>мониторинга ЦУР. Для этого создана рабочая группа при НСК, куда вошли представители различных организаций государственных органов, партнерских организаций и гражданского общества.</w:t>
      </w:r>
      <w:r w:rsidR="00F83166" w:rsidRPr="006D2D38">
        <w:rPr>
          <w:rFonts w:ascii="Arial" w:hAnsi="Arial" w:cs="Arial"/>
          <w:sz w:val="24"/>
          <w:szCs w:val="24"/>
        </w:rPr>
        <w:t xml:space="preserve"> </w:t>
      </w:r>
    </w:p>
    <w:p w:rsidR="00F83166" w:rsidRPr="00FA5F5A" w:rsidRDefault="00F83166" w:rsidP="00653F36">
      <w:pPr>
        <w:spacing w:line="276" w:lineRule="auto"/>
        <w:ind w:firstLine="708"/>
        <w:jc w:val="both"/>
        <w:rPr>
          <w:szCs w:val="28"/>
        </w:rPr>
      </w:pPr>
      <w:r w:rsidRPr="006D2D38">
        <w:rPr>
          <w:rFonts w:ascii="Arial" w:hAnsi="Arial" w:cs="Arial"/>
          <w:sz w:val="24"/>
          <w:szCs w:val="24"/>
        </w:rPr>
        <w:t xml:space="preserve">Организации гражданского общества, в рамках своих </w:t>
      </w:r>
      <w:r w:rsidR="00D877B7">
        <w:rPr>
          <w:rFonts w:ascii="Arial" w:hAnsi="Arial" w:cs="Arial"/>
          <w:sz w:val="24"/>
          <w:szCs w:val="24"/>
        </w:rPr>
        <w:t xml:space="preserve">миссий и </w:t>
      </w:r>
      <w:r w:rsidRPr="006D2D38">
        <w:rPr>
          <w:rFonts w:ascii="Arial" w:hAnsi="Arial" w:cs="Arial"/>
          <w:sz w:val="24"/>
          <w:szCs w:val="24"/>
        </w:rPr>
        <w:t xml:space="preserve">задач работают с ЦУР, но координированной группы по участию в оценке различных достижений </w:t>
      </w:r>
      <w:r w:rsidR="00D877B7">
        <w:rPr>
          <w:rFonts w:ascii="Arial" w:hAnsi="Arial" w:cs="Arial"/>
          <w:sz w:val="24"/>
          <w:szCs w:val="24"/>
        </w:rPr>
        <w:t xml:space="preserve">в рамках реализации государственных программ, и самого механизма участия, </w:t>
      </w:r>
      <w:r w:rsidRPr="006D2D38">
        <w:rPr>
          <w:rFonts w:ascii="Arial" w:hAnsi="Arial" w:cs="Arial"/>
          <w:sz w:val="24"/>
          <w:szCs w:val="24"/>
        </w:rPr>
        <w:t>пока не сложились</w:t>
      </w:r>
      <w:r>
        <w:rPr>
          <w:szCs w:val="28"/>
        </w:rPr>
        <w:t>.</w:t>
      </w:r>
    </w:p>
    <w:p w:rsidR="00054951" w:rsidRDefault="00515F11" w:rsidP="002F7AAA">
      <w:pPr>
        <w:pStyle w:val="1"/>
        <w:rPr>
          <w:b/>
        </w:rPr>
      </w:pPr>
      <w:bookmarkStart w:id="14" w:name="_Toc129956959"/>
      <w:r w:rsidRPr="00FE64F2">
        <w:rPr>
          <w:b/>
        </w:rPr>
        <w:t xml:space="preserve">Обзор </w:t>
      </w:r>
      <w:r w:rsidR="00FE64F2">
        <w:rPr>
          <w:b/>
        </w:rPr>
        <w:t xml:space="preserve">НПА, </w:t>
      </w:r>
      <w:r w:rsidRPr="00FE64F2">
        <w:rPr>
          <w:b/>
        </w:rPr>
        <w:t xml:space="preserve">стратегий и политик Кыргызстана, связанных с реализацией ЦУР </w:t>
      </w:r>
      <w:r w:rsidR="00EF7761" w:rsidRPr="00FE64F2">
        <w:rPr>
          <w:b/>
        </w:rPr>
        <w:t>в сфере образования</w:t>
      </w:r>
      <w:bookmarkEnd w:id="14"/>
    </w:p>
    <w:p w:rsidR="00E94984" w:rsidRPr="00E94984" w:rsidRDefault="00E94984" w:rsidP="00E94984"/>
    <w:p w:rsidR="00572D03" w:rsidRPr="00E94984" w:rsidRDefault="00572D03" w:rsidP="00572D03">
      <w:pPr>
        <w:ind w:firstLine="709"/>
        <w:jc w:val="both"/>
        <w:rPr>
          <w:rFonts w:ascii="Arial" w:hAnsi="Arial" w:cs="Arial"/>
          <w:sz w:val="24"/>
          <w:szCs w:val="24"/>
        </w:rPr>
      </w:pPr>
      <w:r w:rsidRPr="00E94984">
        <w:rPr>
          <w:rFonts w:ascii="Arial" w:hAnsi="Arial" w:cs="Arial"/>
          <w:sz w:val="24"/>
          <w:szCs w:val="24"/>
        </w:rPr>
        <w:t xml:space="preserve">Одним из главных приоритетов развития </w:t>
      </w:r>
      <w:r w:rsidR="00E84A53" w:rsidRPr="00E94984">
        <w:rPr>
          <w:rFonts w:ascii="Arial" w:hAnsi="Arial" w:cs="Arial"/>
          <w:sz w:val="24"/>
          <w:szCs w:val="24"/>
        </w:rPr>
        <w:t xml:space="preserve">государства и </w:t>
      </w:r>
      <w:r w:rsidRPr="00E94984">
        <w:rPr>
          <w:rFonts w:ascii="Arial" w:hAnsi="Arial" w:cs="Arial"/>
          <w:sz w:val="24"/>
          <w:szCs w:val="24"/>
        </w:rPr>
        <w:t xml:space="preserve">общества в Кыргызской Республике остается образование. Это можно </w:t>
      </w:r>
      <w:r w:rsidR="00E728E2" w:rsidRPr="00E94984">
        <w:rPr>
          <w:rFonts w:ascii="Arial" w:hAnsi="Arial" w:cs="Arial"/>
          <w:sz w:val="24"/>
          <w:szCs w:val="24"/>
        </w:rPr>
        <w:t>у</w:t>
      </w:r>
      <w:r w:rsidRPr="00E94984">
        <w:rPr>
          <w:rFonts w:ascii="Arial" w:hAnsi="Arial" w:cs="Arial"/>
          <w:sz w:val="24"/>
          <w:szCs w:val="24"/>
        </w:rPr>
        <w:t>видеть по все</w:t>
      </w:r>
      <w:r w:rsidR="00E728E2" w:rsidRPr="00E94984">
        <w:rPr>
          <w:rFonts w:ascii="Arial" w:hAnsi="Arial" w:cs="Arial"/>
          <w:sz w:val="24"/>
          <w:szCs w:val="24"/>
        </w:rPr>
        <w:t>х</w:t>
      </w:r>
      <w:r w:rsidRPr="00E94984">
        <w:rPr>
          <w:rFonts w:ascii="Arial" w:hAnsi="Arial" w:cs="Arial"/>
          <w:sz w:val="24"/>
          <w:szCs w:val="24"/>
        </w:rPr>
        <w:t xml:space="preserve"> документа</w:t>
      </w:r>
      <w:r w:rsidR="00E728E2" w:rsidRPr="00E94984">
        <w:rPr>
          <w:rFonts w:ascii="Arial" w:hAnsi="Arial" w:cs="Arial"/>
          <w:sz w:val="24"/>
          <w:szCs w:val="24"/>
        </w:rPr>
        <w:t xml:space="preserve">х </w:t>
      </w:r>
      <w:r w:rsidRPr="00E94984">
        <w:rPr>
          <w:rFonts w:ascii="Arial" w:hAnsi="Arial" w:cs="Arial"/>
          <w:sz w:val="24"/>
          <w:szCs w:val="24"/>
        </w:rPr>
        <w:t xml:space="preserve">политики в области образования. </w:t>
      </w:r>
    </w:p>
    <w:p w:rsidR="00BC7CE7" w:rsidRPr="00E94984" w:rsidRDefault="00BC7CE7" w:rsidP="009D2427">
      <w:pPr>
        <w:ind w:firstLine="709"/>
        <w:jc w:val="both"/>
        <w:rPr>
          <w:rFonts w:ascii="Arial" w:hAnsi="Arial" w:cs="Arial"/>
          <w:sz w:val="24"/>
          <w:szCs w:val="24"/>
        </w:rPr>
      </w:pPr>
      <w:r w:rsidRPr="00E94984">
        <w:rPr>
          <w:rFonts w:ascii="Arial" w:hAnsi="Arial" w:cs="Arial"/>
          <w:sz w:val="24"/>
          <w:szCs w:val="24"/>
        </w:rPr>
        <w:lastRenderedPageBreak/>
        <w:t>Сферу образования в Кыргызстане в 2021 году регулировали ряд нормативно правовых документов.</w:t>
      </w:r>
    </w:p>
    <w:p w:rsidR="0064220A" w:rsidRPr="00E94984" w:rsidRDefault="00BC7CE7" w:rsidP="00BC7CE7">
      <w:pPr>
        <w:pStyle w:val="a8"/>
        <w:numPr>
          <w:ilvl w:val="0"/>
          <w:numId w:val="4"/>
        </w:numPr>
        <w:jc w:val="both"/>
        <w:rPr>
          <w:rFonts w:ascii="Arial" w:hAnsi="Arial" w:cs="Arial"/>
          <w:sz w:val="24"/>
          <w:szCs w:val="24"/>
        </w:rPr>
      </w:pPr>
      <w:r w:rsidRPr="00E94984">
        <w:rPr>
          <w:rFonts w:ascii="Arial" w:hAnsi="Arial" w:cs="Arial"/>
          <w:sz w:val="24"/>
          <w:szCs w:val="24"/>
          <w:lang w:val="ru-RU"/>
        </w:rPr>
        <w:t>Конституция Кыргызской Республики (</w:t>
      </w:r>
      <w:r w:rsidR="0064220A" w:rsidRPr="00E94984">
        <w:rPr>
          <w:rFonts w:ascii="Arial" w:hAnsi="Arial" w:cs="Arial"/>
          <w:sz w:val="24"/>
          <w:szCs w:val="24"/>
          <w:lang w:val="ru-RU"/>
        </w:rPr>
        <w:t>Обновленная 11 апреля 2021 года)</w:t>
      </w:r>
    </w:p>
    <w:p w:rsidR="00444865" w:rsidRPr="00E94984" w:rsidRDefault="00444865" w:rsidP="00BC7CE7">
      <w:pPr>
        <w:pStyle w:val="a8"/>
        <w:numPr>
          <w:ilvl w:val="0"/>
          <w:numId w:val="4"/>
        </w:numPr>
        <w:jc w:val="both"/>
        <w:rPr>
          <w:rFonts w:ascii="Arial" w:hAnsi="Arial" w:cs="Arial"/>
          <w:sz w:val="24"/>
          <w:szCs w:val="24"/>
        </w:rPr>
      </w:pPr>
      <w:r w:rsidRPr="00E94984">
        <w:rPr>
          <w:rFonts w:ascii="Arial" w:hAnsi="Arial" w:cs="Arial"/>
          <w:sz w:val="24"/>
          <w:szCs w:val="24"/>
          <w:lang w:val="ru-RU"/>
        </w:rPr>
        <w:t>Закон об образовании</w:t>
      </w:r>
      <w:r w:rsidR="00B442DF" w:rsidRPr="00E94984">
        <w:rPr>
          <w:rFonts w:ascii="Arial" w:hAnsi="Arial" w:cs="Arial"/>
          <w:sz w:val="24"/>
          <w:szCs w:val="24"/>
          <w:lang w:val="ru-RU"/>
        </w:rPr>
        <w:t xml:space="preserve"> </w:t>
      </w:r>
      <w:r w:rsidR="00B442DF" w:rsidRPr="00E94984">
        <w:rPr>
          <w:rFonts w:ascii="Arial" w:hAnsi="Arial" w:cs="Arial"/>
          <w:color w:val="2B2B2B"/>
          <w:sz w:val="24"/>
          <w:szCs w:val="24"/>
          <w:shd w:val="clear" w:color="auto" w:fill="FFFFFF"/>
        </w:rPr>
        <w:t>от 30 апреля 2003 года № 92</w:t>
      </w:r>
      <w:r w:rsidR="00484F77" w:rsidRPr="00E94984">
        <w:rPr>
          <w:rStyle w:val="a5"/>
          <w:rFonts w:ascii="Arial" w:hAnsi="Arial" w:cs="Arial"/>
          <w:color w:val="2B2B2B"/>
          <w:sz w:val="24"/>
          <w:szCs w:val="24"/>
          <w:shd w:val="clear" w:color="auto" w:fill="FFFFFF"/>
          <w:lang w:val="ru-RU"/>
        </w:rPr>
        <w:footnoteReference w:id="23"/>
      </w:r>
      <w:r w:rsidR="00B442DF" w:rsidRPr="00E94984">
        <w:rPr>
          <w:rFonts w:ascii="Arial" w:hAnsi="Arial" w:cs="Arial"/>
          <w:color w:val="2B2B2B"/>
          <w:sz w:val="24"/>
          <w:szCs w:val="24"/>
          <w:shd w:val="clear" w:color="auto" w:fill="FFFFFF"/>
          <w:lang w:val="ru-RU"/>
        </w:rPr>
        <w:t>, с внесенными изменениями</w:t>
      </w:r>
      <w:r w:rsidR="009977FF" w:rsidRPr="00E94984">
        <w:rPr>
          <w:rFonts w:ascii="Arial" w:hAnsi="Arial" w:cs="Arial"/>
          <w:color w:val="2B2B2B"/>
          <w:sz w:val="24"/>
          <w:szCs w:val="24"/>
          <w:shd w:val="clear" w:color="auto" w:fill="FFFFFF"/>
          <w:lang w:val="ru-RU"/>
        </w:rPr>
        <w:t xml:space="preserve"> в 2021 г.</w:t>
      </w:r>
      <w:r w:rsidR="00484F77" w:rsidRPr="00E94984">
        <w:rPr>
          <w:rStyle w:val="a5"/>
          <w:rFonts w:ascii="Arial" w:hAnsi="Arial" w:cs="Arial"/>
          <w:color w:val="2B2B2B"/>
          <w:sz w:val="24"/>
          <w:szCs w:val="24"/>
          <w:shd w:val="clear" w:color="auto" w:fill="FFFFFF"/>
          <w:lang w:val="ru-RU"/>
        </w:rPr>
        <w:footnoteReference w:id="24"/>
      </w:r>
      <w:r w:rsidR="00B442DF" w:rsidRPr="00E94984">
        <w:rPr>
          <w:rFonts w:ascii="Arial" w:hAnsi="Arial" w:cs="Arial"/>
          <w:sz w:val="24"/>
          <w:szCs w:val="24"/>
        </w:rPr>
        <w:t>;</w:t>
      </w:r>
    </w:p>
    <w:p w:rsidR="00F2302A" w:rsidRPr="00E94984" w:rsidRDefault="00B442DF" w:rsidP="00B442DF">
      <w:pPr>
        <w:pStyle w:val="a8"/>
        <w:numPr>
          <w:ilvl w:val="0"/>
          <w:numId w:val="4"/>
        </w:numPr>
        <w:ind w:right="28"/>
        <w:jc w:val="both"/>
        <w:rPr>
          <w:rFonts w:ascii="Arial" w:hAnsi="Arial" w:cs="Arial"/>
          <w:sz w:val="24"/>
          <w:szCs w:val="24"/>
        </w:rPr>
      </w:pPr>
      <w:r w:rsidRPr="00E94984">
        <w:rPr>
          <w:rFonts w:ascii="Arial" w:hAnsi="Arial" w:cs="Arial"/>
          <w:sz w:val="24"/>
          <w:szCs w:val="24"/>
        </w:rPr>
        <w:t>Закон Кыргызской Республики «О дошкольном образовании»</w:t>
      </w:r>
      <w:r w:rsidRPr="00E94984">
        <w:rPr>
          <w:rStyle w:val="a5"/>
          <w:rFonts w:ascii="Arial" w:hAnsi="Arial" w:cs="Arial"/>
          <w:sz w:val="24"/>
          <w:szCs w:val="24"/>
        </w:rPr>
        <w:footnoteReference w:id="25"/>
      </w:r>
      <w:r w:rsidRPr="00E94984">
        <w:rPr>
          <w:rFonts w:ascii="Arial" w:hAnsi="Arial" w:cs="Arial"/>
          <w:sz w:val="24"/>
          <w:szCs w:val="24"/>
        </w:rPr>
        <w:t xml:space="preserve">; </w:t>
      </w:r>
      <w:r w:rsidR="00484F77" w:rsidRPr="00E94984">
        <w:rPr>
          <w:rFonts w:ascii="Arial" w:hAnsi="Arial" w:cs="Arial"/>
          <w:sz w:val="24"/>
          <w:szCs w:val="24"/>
          <w:lang w:val="ru-RU"/>
        </w:rPr>
        <w:t>с внесенными изменениями</w:t>
      </w:r>
      <w:r w:rsidR="009977FF" w:rsidRPr="00E94984">
        <w:rPr>
          <w:rFonts w:ascii="Arial" w:hAnsi="Arial" w:cs="Arial"/>
          <w:sz w:val="24"/>
          <w:szCs w:val="24"/>
          <w:lang w:val="ru-RU"/>
        </w:rPr>
        <w:t xml:space="preserve"> в 2021</w:t>
      </w:r>
      <w:r w:rsidR="00484F77" w:rsidRPr="00E94984">
        <w:rPr>
          <w:rFonts w:ascii="Arial" w:hAnsi="Arial" w:cs="Arial"/>
          <w:sz w:val="24"/>
          <w:szCs w:val="24"/>
          <w:lang w:val="ru-RU"/>
        </w:rPr>
        <w:t>;</w:t>
      </w:r>
    </w:p>
    <w:p w:rsidR="00F2302A" w:rsidRPr="000D7889" w:rsidRDefault="00B442DF" w:rsidP="00B442DF">
      <w:pPr>
        <w:pStyle w:val="a8"/>
        <w:numPr>
          <w:ilvl w:val="0"/>
          <w:numId w:val="4"/>
        </w:numPr>
        <w:ind w:right="28"/>
        <w:jc w:val="both"/>
        <w:rPr>
          <w:rFonts w:ascii="Arial" w:hAnsi="Arial" w:cs="Arial"/>
          <w:sz w:val="24"/>
          <w:szCs w:val="24"/>
        </w:rPr>
      </w:pPr>
      <w:r w:rsidRPr="000D7889">
        <w:rPr>
          <w:rFonts w:ascii="Arial" w:hAnsi="Arial" w:cs="Arial"/>
          <w:color w:val="212529"/>
          <w:sz w:val="24"/>
          <w:szCs w:val="24"/>
          <w:shd w:val="clear" w:color="auto" w:fill="FFFFFF"/>
        </w:rPr>
        <w:t xml:space="preserve">Закон Кыргызской Республики «О начальном профессиональном образовании» </w:t>
      </w:r>
      <w:r w:rsidRPr="000D7889">
        <w:rPr>
          <w:rStyle w:val="a5"/>
          <w:rFonts w:ascii="Arial" w:hAnsi="Arial" w:cs="Arial"/>
          <w:color w:val="212529"/>
          <w:sz w:val="24"/>
          <w:szCs w:val="24"/>
          <w:shd w:val="clear" w:color="auto" w:fill="FFFFFF"/>
        </w:rPr>
        <w:footnoteReference w:id="26"/>
      </w:r>
      <w:r w:rsidRPr="000D7889">
        <w:rPr>
          <w:rFonts w:ascii="Arial" w:hAnsi="Arial" w:cs="Arial"/>
          <w:color w:val="212529"/>
          <w:sz w:val="24"/>
          <w:szCs w:val="24"/>
          <w:shd w:val="clear" w:color="auto" w:fill="FFFFFF"/>
        </w:rPr>
        <w:t>;  </w:t>
      </w:r>
    </w:p>
    <w:p w:rsidR="00F2302A" w:rsidRPr="000D7889" w:rsidRDefault="00B442DF" w:rsidP="00B442DF">
      <w:pPr>
        <w:pStyle w:val="a8"/>
        <w:numPr>
          <w:ilvl w:val="0"/>
          <w:numId w:val="4"/>
        </w:numPr>
        <w:ind w:right="28"/>
        <w:jc w:val="both"/>
        <w:rPr>
          <w:rFonts w:ascii="Arial" w:hAnsi="Arial" w:cs="Arial"/>
          <w:sz w:val="24"/>
          <w:szCs w:val="24"/>
        </w:rPr>
      </w:pPr>
      <w:r w:rsidRPr="000D7889">
        <w:rPr>
          <w:rFonts w:ascii="Arial" w:hAnsi="Arial" w:cs="Arial"/>
          <w:color w:val="212529"/>
          <w:sz w:val="24"/>
          <w:szCs w:val="24"/>
          <w:shd w:val="clear" w:color="auto" w:fill="FFFFFF"/>
        </w:rPr>
        <w:t xml:space="preserve"> Закон «О науке и об основах государственной научно-технической политики Кыргызской Республики;</w:t>
      </w:r>
      <w:r w:rsidRPr="000D7889">
        <w:rPr>
          <w:rStyle w:val="a5"/>
          <w:rFonts w:ascii="Arial" w:hAnsi="Arial" w:cs="Arial"/>
          <w:color w:val="212529"/>
          <w:sz w:val="24"/>
          <w:szCs w:val="24"/>
          <w:shd w:val="clear" w:color="auto" w:fill="FFFFFF"/>
        </w:rPr>
        <w:footnoteReference w:id="27"/>
      </w:r>
      <w:r w:rsidRPr="000D7889">
        <w:rPr>
          <w:rFonts w:ascii="Arial" w:hAnsi="Arial" w:cs="Arial"/>
          <w:color w:val="212529"/>
          <w:sz w:val="24"/>
          <w:szCs w:val="24"/>
          <w:shd w:val="clear" w:color="auto" w:fill="FFFFFF"/>
        </w:rPr>
        <w:t xml:space="preserve"> </w:t>
      </w:r>
    </w:p>
    <w:p w:rsidR="00F2302A" w:rsidRPr="000D7889" w:rsidRDefault="00B442DF" w:rsidP="00B442DF">
      <w:pPr>
        <w:pStyle w:val="a8"/>
        <w:numPr>
          <w:ilvl w:val="0"/>
          <w:numId w:val="4"/>
        </w:numPr>
        <w:ind w:right="28"/>
        <w:jc w:val="both"/>
        <w:rPr>
          <w:rFonts w:ascii="Arial" w:hAnsi="Arial" w:cs="Arial"/>
          <w:sz w:val="24"/>
          <w:szCs w:val="24"/>
        </w:rPr>
      </w:pPr>
      <w:r w:rsidRPr="000D7889">
        <w:rPr>
          <w:rFonts w:ascii="Arial" w:hAnsi="Arial" w:cs="Arial"/>
          <w:color w:val="212529"/>
          <w:sz w:val="24"/>
          <w:szCs w:val="24"/>
          <w:shd w:val="clear" w:color="auto" w:fill="FFFFFF"/>
        </w:rPr>
        <w:t>Закон Кыргызской Республики "О лицензионно-разрешительной системе в Кыргызской Республике"</w:t>
      </w:r>
      <w:r w:rsidRPr="000D7889">
        <w:rPr>
          <w:rStyle w:val="a5"/>
          <w:rFonts w:ascii="Arial" w:hAnsi="Arial" w:cs="Arial"/>
          <w:color w:val="212529"/>
          <w:sz w:val="24"/>
          <w:szCs w:val="24"/>
          <w:shd w:val="clear" w:color="auto" w:fill="FFFFFF"/>
        </w:rPr>
        <w:footnoteReference w:id="28"/>
      </w:r>
      <w:r w:rsidRPr="000D7889">
        <w:rPr>
          <w:rFonts w:ascii="Arial" w:hAnsi="Arial" w:cs="Arial"/>
          <w:color w:val="212529"/>
          <w:sz w:val="24"/>
          <w:szCs w:val="24"/>
          <w:shd w:val="clear" w:color="auto" w:fill="FFFFFF"/>
        </w:rPr>
        <w:t>;</w:t>
      </w:r>
      <w:r w:rsidRPr="000D7889">
        <w:rPr>
          <w:rFonts w:ascii="Arial" w:hAnsi="Arial" w:cs="Arial"/>
          <w:sz w:val="24"/>
          <w:szCs w:val="24"/>
        </w:rPr>
        <w:t xml:space="preserve"> </w:t>
      </w:r>
    </w:p>
    <w:p w:rsidR="00F2302A" w:rsidRPr="000D7889" w:rsidRDefault="00B442DF" w:rsidP="00B442DF">
      <w:pPr>
        <w:pStyle w:val="a8"/>
        <w:numPr>
          <w:ilvl w:val="0"/>
          <w:numId w:val="4"/>
        </w:numPr>
        <w:ind w:right="28"/>
        <w:jc w:val="both"/>
        <w:rPr>
          <w:rFonts w:ascii="Arial" w:hAnsi="Arial" w:cs="Arial"/>
          <w:sz w:val="24"/>
          <w:szCs w:val="24"/>
        </w:rPr>
      </w:pPr>
      <w:r w:rsidRPr="000D7889">
        <w:rPr>
          <w:rFonts w:ascii="Arial" w:hAnsi="Arial" w:cs="Arial"/>
          <w:sz w:val="24"/>
          <w:szCs w:val="24"/>
        </w:rPr>
        <w:t xml:space="preserve">Закон Кыргызской Республики «О государственных закупках» </w:t>
      </w:r>
      <w:r w:rsidRPr="000D7889">
        <w:rPr>
          <w:rStyle w:val="a5"/>
          <w:rFonts w:ascii="Arial" w:hAnsi="Arial" w:cs="Arial"/>
          <w:sz w:val="24"/>
          <w:szCs w:val="24"/>
          <w:highlight w:val="yellow"/>
        </w:rPr>
        <w:footnoteReference w:id="29"/>
      </w:r>
      <w:r w:rsidRPr="000D7889">
        <w:rPr>
          <w:rFonts w:ascii="Arial" w:hAnsi="Arial" w:cs="Arial"/>
          <w:sz w:val="24"/>
          <w:szCs w:val="24"/>
        </w:rPr>
        <w:t xml:space="preserve">;  </w:t>
      </w:r>
    </w:p>
    <w:p w:rsidR="00B442DF" w:rsidRPr="000D7889" w:rsidRDefault="00B442DF" w:rsidP="00B442DF">
      <w:pPr>
        <w:pStyle w:val="a8"/>
        <w:numPr>
          <w:ilvl w:val="0"/>
          <w:numId w:val="4"/>
        </w:numPr>
        <w:ind w:right="28"/>
        <w:jc w:val="both"/>
        <w:rPr>
          <w:rFonts w:ascii="Arial" w:hAnsi="Arial" w:cs="Arial"/>
          <w:sz w:val="24"/>
          <w:szCs w:val="24"/>
        </w:rPr>
      </w:pPr>
      <w:r w:rsidRPr="000D7889">
        <w:rPr>
          <w:rFonts w:ascii="Arial" w:hAnsi="Arial" w:cs="Arial"/>
          <w:sz w:val="24"/>
          <w:szCs w:val="24"/>
        </w:rPr>
        <w:t>Закон «Об организации питания в образовательных учреждениях»</w:t>
      </w:r>
      <w:r w:rsidRPr="000D7889">
        <w:rPr>
          <w:rStyle w:val="a5"/>
          <w:rFonts w:ascii="Arial" w:hAnsi="Arial" w:cs="Arial"/>
          <w:sz w:val="24"/>
          <w:szCs w:val="24"/>
        </w:rPr>
        <w:footnoteReference w:id="30"/>
      </w:r>
      <w:r w:rsidRPr="000D7889">
        <w:rPr>
          <w:rFonts w:ascii="Arial" w:hAnsi="Arial" w:cs="Arial"/>
          <w:sz w:val="24"/>
          <w:szCs w:val="24"/>
        </w:rPr>
        <w:t>.</w:t>
      </w:r>
    </w:p>
    <w:p w:rsidR="00BD2CBC" w:rsidRDefault="00BD2CBC" w:rsidP="00BD2CBC">
      <w:pPr>
        <w:ind w:right="28"/>
        <w:jc w:val="both"/>
        <w:rPr>
          <w:sz w:val="24"/>
          <w:szCs w:val="24"/>
        </w:rPr>
      </w:pPr>
    </w:p>
    <w:p w:rsidR="00BD2CBC" w:rsidRDefault="00EC3685" w:rsidP="00BD2CBC">
      <w:pPr>
        <w:ind w:right="28"/>
        <w:jc w:val="both"/>
        <w:rPr>
          <w:rFonts w:ascii="Arial" w:hAnsi="Arial" w:cs="Arial"/>
          <w:b/>
          <w:sz w:val="24"/>
          <w:szCs w:val="24"/>
        </w:rPr>
      </w:pPr>
      <w:r>
        <w:rPr>
          <w:rFonts w:ascii="Arial" w:hAnsi="Arial" w:cs="Arial"/>
          <w:b/>
          <w:sz w:val="24"/>
          <w:szCs w:val="24"/>
        </w:rPr>
        <w:t>Иерархия</w:t>
      </w:r>
      <w:r w:rsidR="00BD2CBC" w:rsidRPr="00A0227F">
        <w:rPr>
          <w:rFonts w:ascii="Arial" w:hAnsi="Arial" w:cs="Arial"/>
          <w:b/>
          <w:sz w:val="24"/>
          <w:szCs w:val="24"/>
        </w:rPr>
        <w:t xml:space="preserve"> стратегий и программ, </w:t>
      </w:r>
      <w:r w:rsidR="009977FF" w:rsidRPr="00A0227F">
        <w:rPr>
          <w:rFonts w:ascii="Arial" w:hAnsi="Arial" w:cs="Arial"/>
          <w:b/>
          <w:sz w:val="24"/>
          <w:szCs w:val="24"/>
        </w:rPr>
        <w:t xml:space="preserve">для реализации НПА в сфере </w:t>
      </w:r>
      <w:r w:rsidR="00E84A53" w:rsidRPr="00A0227F">
        <w:rPr>
          <w:rFonts w:ascii="Arial" w:hAnsi="Arial" w:cs="Arial"/>
          <w:b/>
          <w:sz w:val="24"/>
          <w:szCs w:val="24"/>
        </w:rPr>
        <w:t>образования,</w:t>
      </w:r>
      <w:r w:rsidR="007526F5" w:rsidRPr="00A0227F">
        <w:rPr>
          <w:rFonts w:ascii="Arial" w:hAnsi="Arial" w:cs="Arial"/>
          <w:b/>
          <w:sz w:val="24"/>
          <w:szCs w:val="24"/>
        </w:rPr>
        <w:t xml:space="preserve"> </w:t>
      </w:r>
      <w:r>
        <w:rPr>
          <w:rFonts w:ascii="Arial" w:hAnsi="Arial" w:cs="Arial"/>
          <w:b/>
          <w:sz w:val="24"/>
          <w:szCs w:val="24"/>
        </w:rPr>
        <w:t>связанных с</w:t>
      </w:r>
      <w:r w:rsidR="00BD2CBC" w:rsidRPr="00A0227F">
        <w:rPr>
          <w:rFonts w:ascii="Arial" w:hAnsi="Arial" w:cs="Arial"/>
          <w:b/>
          <w:sz w:val="24"/>
          <w:szCs w:val="24"/>
        </w:rPr>
        <w:t xml:space="preserve"> достижение</w:t>
      </w:r>
      <w:r>
        <w:rPr>
          <w:rFonts w:ascii="Arial" w:hAnsi="Arial" w:cs="Arial"/>
          <w:b/>
          <w:sz w:val="24"/>
          <w:szCs w:val="24"/>
        </w:rPr>
        <w:t>м</w:t>
      </w:r>
      <w:r w:rsidR="00BD2CBC" w:rsidRPr="00A0227F">
        <w:rPr>
          <w:rFonts w:ascii="Arial" w:hAnsi="Arial" w:cs="Arial"/>
          <w:b/>
          <w:sz w:val="24"/>
          <w:szCs w:val="24"/>
        </w:rPr>
        <w:t xml:space="preserve"> ЦУР 4 </w:t>
      </w:r>
    </w:p>
    <w:p w:rsidR="00D36721" w:rsidRPr="00A0227F" w:rsidRDefault="00D36721" w:rsidP="00BD2CBC">
      <w:pPr>
        <w:pStyle w:val="a8"/>
        <w:numPr>
          <w:ilvl w:val="0"/>
          <w:numId w:val="7"/>
        </w:numPr>
        <w:jc w:val="both"/>
        <w:rPr>
          <w:rFonts w:ascii="Arial" w:hAnsi="Arial" w:cs="Arial"/>
          <w:color w:val="2B2B2B"/>
          <w:sz w:val="24"/>
          <w:szCs w:val="24"/>
          <w:shd w:val="clear" w:color="auto" w:fill="FFFFFF"/>
        </w:rPr>
      </w:pPr>
      <w:r w:rsidRPr="00A0227F">
        <w:rPr>
          <w:rFonts w:ascii="Arial" w:hAnsi="Arial" w:cs="Arial"/>
          <w:color w:val="2B2B2B"/>
          <w:sz w:val="24"/>
          <w:szCs w:val="24"/>
          <w:shd w:val="clear" w:color="auto" w:fill="FFFFFF"/>
        </w:rPr>
        <w:t>Национальная стратегия развития Кыргызской Республики на 2018-2040 годы от 30 октября 2018 года УП№221</w:t>
      </w:r>
    </w:p>
    <w:p w:rsidR="00EF7761" w:rsidRPr="00A0227F" w:rsidRDefault="0064220A" w:rsidP="00BD2CBC">
      <w:pPr>
        <w:pStyle w:val="a8"/>
        <w:numPr>
          <w:ilvl w:val="0"/>
          <w:numId w:val="7"/>
        </w:numPr>
        <w:jc w:val="both"/>
        <w:rPr>
          <w:rFonts w:ascii="Arial" w:hAnsi="Arial" w:cs="Arial"/>
          <w:bCs/>
          <w:sz w:val="24"/>
          <w:szCs w:val="24"/>
        </w:rPr>
      </w:pPr>
      <w:r w:rsidRPr="00A0227F">
        <w:rPr>
          <w:rFonts w:ascii="Arial" w:hAnsi="Arial" w:cs="Arial"/>
          <w:sz w:val="24"/>
          <w:szCs w:val="24"/>
          <w:lang w:val="ru-RU"/>
        </w:rPr>
        <w:t xml:space="preserve"> </w:t>
      </w:r>
      <w:r w:rsidR="00EF7761" w:rsidRPr="00A0227F">
        <w:rPr>
          <w:rFonts w:ascii="Arial" w:hAnsi="Arial" w:cs="Arial"/>
          <w:bCs/>
          <w:sz w:val="24"/>
          <w:szCs w:val="24"/>
        </w:rPr>
        <w:t>Программа развития КР на период 2018-2022г. «Единство. Доверие. Созидание»</w:t>
      </w:r>
      <w:r w:rsidR="00EF7761" w:rsidRPr="00A0227F">
        <w:rPr>
          <w:rFonts w:ascii="Arial" w:hAnsi="Arial" w:cs="Arial"/>
          <w:bCs/>
          <w:sz w:val="24"/>
          <w:szCs w:val="24"/>
          <w:lang w:val="ru-RU"/>
        </w:rPr>
        <w:t xml:space="preserve">, в первой половине 2021 года и  </w:t>
      </w:r>
      <w:r w:rsidR="00572D03" w:rsidRPr="00A0227F">
        <w:rPr>
          <w:rFonts w:ascii="Arial" w:hAnsi="Arial" w:cs="Arial"/>
          <w:i/>
          <w:iCs/>
          <w:sz w:val="24"/>
          <w:szCs w:val="24"/>
          <w:shd w:val="clear" w:color="auto" w:fill="FFFFFF"/>
          <w:lang w:val="ru-RU"/>
        </w:rPr>
        <w:t xml:space="preserve">12 октября 2021 года (№ 435) была принята новая программа страны </w:t>
      </w:r>
      <w:r w:rsidR="00572D03" w:rsidRPr="00A0227F">
        <w:rPr>
          <w:rFonts w:ascii="Arial" w:hAnsi="Arial" w:cs="Arial"/>
          <w:bCs/>
          <w:iCs/>
          <w:sz w:val="24"/>
          <w:szCs w:val="24"/>
          <w:shd w:val="clear" w:color="auto" w:fill="FFFFFF"/>
          <w:lang w:val="ru-RU"/>
        </w:rPr>
        <w:t>Национальная программа развития Кыргызской Республики до 2026 года.</w:t>
      </w:r>
    </w:p>
    <w:p w:rsidR="00D36721" w:rsidRPr="00A0227F" w:rsidRDefault="00D36721" w:rsidP="00BD2CBC">
      <w:pPr>
        <w:pStyle w:val="a8"/>
        <w:numPr>
          <w:ilvl w:val="0"/>
          <w:numId w:val="7"/>
        </w:numPr>
        <w:shd w:val="clear" w:color="auto" w:fill="FFFFFF"/>
        <w:spacing w:after="240"/>
        <w:rPr>
          <w:rFonts w:ascii="Arial" w:eastAsia="Times New Roman" w:hAnsi="Arial" w:cs="Arial"/>
          <w:color w:val="2B2B2B"/>
          <w:sz w:val="24"/>
          <w:szCs w:val="24"/>
          <w:lang w:eastAsia="ru-RU"/>
        </w:rPr>
      </w:pPr>
      <w:r w:rsidRPr="00A0227F">
        <w:rPr>
          <w:rFonts w:ascii="Arial" w:hAnsi="Arial" w:cs="Arial"/>
          <w:bCs/>
          <w:color w:val="2B2B2B"/>
          <w:sz w:val="24"/>
          <w:szCs w:val="24"/>
          <w:shd w:val="clear" w:color="auto" w:fill="FFFFFF"/>
        </w:rPr>
        <w:t>П</w:t>
      </w:r>
      <w:proofErr w:type="spellStart"/>
      <w:r w:rsidR="00EC3685" w:rsidRPr="00A0227F">
        <w:rPr>
          <w:rFonts w:ascii="Arial" w:hAnsi="Arial" w:cs="Arial"/>
          <w:bCs/>
          <w:color w:val="2B2B2B"/>
          <w:sz w:val="24"/>
          <w:szCs w:val="24"/>
          <w:shd w:val="clear" w:color="auto" w:fill="FFFFFF"/>
          <w:lang w:val="ru-RU"/>
        </w:rPr>
        <w:t>рограмма</w:t>
      </w:r>
      <w:proofErr w:type="spellEnd"/>
      <w:r w:rsidRPr="00A0227F">
        <w:rPr>
          <w:rFonts w:ascii="Arial" w:hAnsi="Arial" w:cs="Arial"/>
          <w:bCs/>
          <w:color w:val="2B2B2B"/>
          <w:sz w:val="24"/>
          <w:szCs w:val="24"/>
          <w:shd w:val="clear" w:color="auto" w:fill="FFFFFF"/>
          <w:lang w:val="ru-RU"/>
        </w:rPr>
        <w:t xml:space="preserve"> </w:t>
      </w:r>
      <w:r w:rsidRPr="00A0227F">
        <w:rPr>
          <w:rFonts w:ascii="Arial" w:hAnsi="Arial" w:cs="Arial"/>
          <w:bCs/>
          <w:color w:val="2B2B2B"/>
          <w:sz w:val="24"/>
          <w:szCs w:val="24"/>
          <w:shd w:val="clear" w:color="auto" w:fill="FFFFFF"/>
        </w:rPr>
        <w:t xml:space="preserve">развития образования в Кыргызской Республике на 2021-2040 годы, утверждена Постановлением Правительства </w:t>
      </w:r>
      <w:r w:rsidRPr="00A0227F">
        <w:rPr>
          <w:rFonts w:ascii="Arial" w:eastAsia="Times New Roman" w:hAnsi="Arial" w:cs="Arial"/>
          <w:color w:val="2B2B2B"/>
          <w:sz w:val="24"/>
          <w:szCs w:val="24"/>
          <w:lang w:eastAsia="ru-RU"/>
        </w:rPr>
        <w:t>от 4 мая 2021 года № 200</w:t>
      </w:r>
    </w:p>
    <w:p w:rsidR="00B22AA9" w:rsidRPr="00E84A53" w:rsidRDefault="00B22AA9" w:rsidP="00EC3685">
      <w:pPr>
        <w:spacing w:line="276" w:lineRule="auto"/>
        <w:ind w:firstLine="284"/>
        <w:jc w:val="both"/>
        <w:rPr>
          <w:rFonts w:ascii="Arial" w:hAnsi="Arial" w:cs="Arial"/>
          <w:spacing w:val="-4"/>
          <w:sz w:val="24"/>
          <w:szCs w:val="24"/>
        </w:rPr>
      </w:pPr>
      <w:r w:rsidRPr="00E84A53">
        <w:rPr>
          <w:rFonts w:ascii="Arial" w:hAnsi="Arial" w:cs="Arial"/>
          <w:spacing w:val="-4"/>
          <w:sz w:val="24"/>
          <w:szCs w:val="24"/>
        </w:rPr>
        <w:t>Изменения Конституции Кыргызской</w:t>
      </w:r>
      <w:r w:rsidR="00AB5978" w:rsidRPr="00E84A53">
        <w:rPr>
          <w:rFonts w:ascii="Arial" w:hAnsi="Arial" w:cs="Arial"/>
          <w:spacing w:val="-4"/>
          <w:sz w:val="24"/>
          <w:szCs w:val="24"/>
        </w:rPr>
        <w:t xml:space="preserve"> Республики </w:t>
      </w:r>
      <w:r w:rsidRPr="00E84A53">
        <w:rPr>
          <w:rFonts w:ascii="Arial" w:hAnsi="Arial" w:cs="Arial"/>
          <w:spacing w:val="-4"/>
          <w:sz w:val="24"/>
          <w:szCs w:val="24"/>
        </w:rPr>
        <w:t>коснулись статьи 46 – образование</w:t>
      </w:r>
      <w:r w:rsidRPr="00E84A53">
        <w:rPr>
          <w:rStyle w:val="a5"/>
          <w:rFonts w:ascii="Arial" w:hAnsi="Arial" w:cs="Arial"/>
          <w:spacing w:val="-4"/>
          <w:sz w:val="24"/>
          <w:szCs w:val="24"/>
        </w:rPr>
        <w:footnoteReference w:id="31"/>
      </w:r>
      <w:r w:rsidRPr="00E84A53">
        <w:rPr>
          <w:rFonts w:ascii="Arial" w:hAnsi="Arial" w:cs="Arial"/>
          <w:spacing w:val="-4"/>
          <w:sz w:val="24"/>
          <w:szCs w:val="24"/>
        </w:rPr>
        <w:t xml:space="preserve"> в нее добавлены две дополнительные статьи. Одна из них фиксирует обязательность получения основанного среднего образования, а в отдельную статью и добавлено получение бесплатного дошкольного образования и начального профессионального в государственных учреждениях. Кроме этого, добавлен пункт, что государство содействует повышению профессиональной квалификации граждан. </w:t>
      </w:r>
      <w:r w:rsidRPr="00E84A53">
        <w:rPr>
          <w:rFonts w:ascii="Arial" w:hAnsi="Arial" w:cs="Arial"/>
          <w:spacing w:val="-4"/>
          <w:sz w:val="24"/>
          <w:szCs w:val="24"/>
        </w:rPr>
        <w:lastRenderedPageBreak/>
        <w:t>Также в п</w:t>
      </w:r>
      <w:r w:rsidR="008163EE" w:rsidRPr="00E84A53">
        <w:rPr>
          <w:rFonts w:ascii="Arial" w:hAnsi="Arial" w:cs="Arial"/>
          <w:spacing w:val="-4"/>
          <w:sz w:val="24"/>
          <w:szCs w:val="24"/>
        </w:rPr>
        <w:t>ункт пять добавлены новые формы</w:t>
      </w:r>
      <w:r w:rsidRPr="00E84A53">
        <w:rPr>
          <w:rFonts w:ascii="Arial" w:hAnsi="Arial" w:cs="Arial"/>
          <w:spacing w:val="-4"/>
          <w:sz w:val="24"/>
          <w:szCs w:val="24"/>
        </w:rPr>
        <w:t xml:space="preserve"> учебных заведений: «Государство создает равные условия для развития государственных, муниципальных, частных и других форм учебных заведений»</w:t>
      </w:r>
    </w:p>
    <w:p w:rsidR="00AB5978" w:rsidRPr="00EC3685" w:rsidRDefault="007526F5" w:rsidP="00C75339">
      <w:pPr>
        <w:spacing w:line="276" w:lineRule="auto"/>
        <w:ind w:firstLine="284"/>
        <w:jc w:val="both"/>
        <w:rPr>
          <w:rFonts w:ascii="Arial" w:hAnsi="Arial" w:cs="Arial"/>
          <w:spacing w:val="-4"/>
          <w:sz w:val="24"/>
          <w:szCs w:val="24"/>
        </w:rPr>
      </w:pPr>
      <w:r w:rsidRPr="00EC3685">
        <w:rPr>
          <w:rFonts w:ascii="Arial" w:hAnsi="Arial" w:cs="Arial"/>
          <w:spacing w:val="-4"/>
          <w:sz w:val="24"/>
          <w:szCs w:val="24"/>
        </w:rPr>
        <w:t>Как упоминалось в гражданском отчете ЦУР за 2019</w:t>
      </w:r>
      <w:r w:rsidRPr="00EC3685">
        <w:rPr>
          <w:rStyle w:val="a5"/>
          <w:rFonts w:ascii="Arial" w:hAnsi="Arial" w:cs="Arial"/>
          <w:spacing w:val="-4"/>
          <w:sz w:val="24"/>
          <w:szCs w:val="24"/>
        </w:rPr>
        <w:footnoteReference w:id="32"/>
      </w:r>
      <w:r w:rsidRPr="00EC3685">
        <w:rPr>
          <w:rFonts w:ascii="Arial" w:hAnsi="Arial" w:cs="Arial"/>
          <w:spacing w:val="-4"/>
          <w:sz w:val="24"/>
          <w:szCs w:val="24"/>
        </w:rPr>
        <w:t xml:space="preserve"> год «Законы, регулирующие сферу образования отражают ряд государственных гарантий реализации права на образование и п</w:t>
      </w:r>
      <w:r w:rsidR="008047A3" w:rsidRPr="00EC3685">
        <w:rPr>
          <w:rFonts w:ascii="Arial" w:hAnsi="Arial" w:cs="Arial"/>
          <w:spacing w:val="-4"/>
          <w:sz w:val="24"/>
          <w:szCs w:val="24"/>
        </w:rPr>
        <w:t xml:space="preserve">ри изменении Конституции внесения дополнений в </w:t>
      </w:r>
      <w:r w:rsidRPr="00EC3685">
        <w:rPr>
          <w:rFonts w:ascii="Arial" w:hAnsi="Arial" w:cs="Arial"/>
          <w:spacing w:val="-4"/>
          <w:sz w:val="24"/>
          <w:szCs w:val="24"/>
        </w:rPr>
        <w:t>з</w:t>
      </w:r>
      <w:r w:rsidR="008047A3" w:rsidRPr="00EC3685">
        <w:rPr>
          <w:rFonts w:ascii="Arial" w:hAnsi="Arial" w:cs="Arial"/>
          <w:spacing w:val="-4"/>
          <w:sz w:val="24"/>
          <w:szCs w:val="24"/>
        </w:rPr>
        <w:t xml:space="preserve">аконы, можно увидеть общую тенденцию на расширение прав и возможностей получения образования </w:t>
      </w:r>
      <w:r w:rsidRPr="00EC3685">
        <w:rPr>
          <w:rFonts w:ascii="Arial" w:hAnsi="Arial" w:cs="Arial"/>
          <w:spacing w:val="-4"/>
          <w:sz w:val="24"/>
          <w:szCs w:val="24"/>
        </w:rPr>
        <w:t>для различных групп населения:</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равенство прав граждан на получение образования;</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возможность получения как платного, так и бесплатного образования;</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бесплатность основного общего образования (9 классов школьного образования) и среднего общего образования (11 классов школьного образования);</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обязательность ос</w:t>
      </w:r>
      <w:r w:rsidR="008047A3" w:rsidRPr="0020470A">
        <w:rPr>
          <w:rFonts w:ascii="Arial" w:hAnsi="Arial" w:cs="Arial"/>
          <w:spacing w:val="-4"/>
          <w:lang w:val="ru-RU"/>
        </w:rPr>
        <w:t xml:space="preserve">новного общего образования </w:t>
      </w:r>
      <w:r w:rsidR="007526F5" w:rsidRPr="0020470A">
        <w:rPr>
          <w:rFonts w:ascii="Arial" w:hAnsi="Arial" w:cs="Arial"/>
          <w:spacing w:val="-4"/>
          <w:lang w:val="ru-RU"/>
        </w:rPr>
        <w:t xml:space="preserve">и </w:t>
      </w:r>
      <w:r w:rsidR="007526F5" w:rsidRPr="0020470A">
        <w:rPr>
          <w:rFonts w:ascii="Arial" w:hAnsi="Arial" w:cs="Arial"/>
          <w:bCs/>
        </w:rPr>
        <w:t>планируется</w:t>
      </w:r>
      <w:r w:rsidR="008047A3" w:rsidRPr="0020470A">
        <w:rPr>
          <w:rFonts w:ascii="Arial" w:hAnsi="Arial" w:cs="Arial"/>
          <w:bCs/>
        </w:rPr>
        <w:t xml:space="preserve"> переход к обязательному 11 классному образованию с сентября 2022 года.</w:t>
      </w:r>
      <w:r w:rsidR="008047A3" w:rsidRPr="0020470A">
        <w:rPr>
          <w:rStyle w:val="a5"/>
          <w:rFonts w:ascii="Arial" w:hAnsi="Arial" w:cs="Arial"/>
          <w:bCs/>
        </w:rPr>
        <w:footnoteReference w:id="33"/>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независимость образования от политических и религиозных институтов;</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изучение государственного, официального и одного международного языка, начиная с учреждений дошкольного и до основного образования.</w:t>
      </w:r>
    </w:p>
    <w:p w:rsidR="00AB5978" w:rsidRPr="0020470A" w:rsidRDefault="00AB5978" w:rsidP="00AB5978">
      <w:pPr>
        <w:pStyle w:val="a8"/>
        <w:numPr>
          <w:ilvl w:val="0"/>
          <w:numId w:val="3"/>
        </w:numPr>
        <w:spacing w:after="120"/>
        <w:ind w:left="284" w:hanging="284"/>
        <w:jc w:val="both"/>
        <w:rPr>
          <w:rFonts w:ascii="Arial" w:hAnsi="Arial" w:cs="Arial"/>
          <w:spacing w:val="-4"/>
          <w:lang w:val="ru-RU"/>
        </w:rPr>
      </w:pPr>
      <w:r w:rsidRPr="0020470A">
        <w:rPr>
          <w:rFonts w:ascii="Arial" w:hAnsi="Arial" w:cs="Arial"/>
          <w:spacing w:val="-4"/>
          <w:lang w:val="ru-RU"/>
        </w:rPr>
        <w:t xml:space="preserve">бесплатность начального, среднего профессионального, высшего профессионального и послевузовского профессионального образования в государственных образовательных организациях на конкурсной основе в пределах государственного заказа и образовательных стандартов, если образование данного уровня гражданин получает впервые. </w:t>
      </w:r>
    </w:p>
    <w:p w:rsidR="00AB5978" w:rsidRPr="0020470A" w:rsidRDefault="00AB5978" w:rsidP="00AB5978">
      <w:pPr>
        <w:pStyle w:val="a8"/>
        <w:numPr>
          <w:ilvl w:val="0"/>
          <w:numId w:val="3"/>
        </w:numPr>
        <w:spacing w:after="120"/>
        <w:ind w:left="284" w:hanging="284"/>
        <w:jc w:val="both"/>
        <w:rPr>
          <w:rFonts w:ascii="Arial" w:hAnsi="Arial" w:cs="Arial"/>
          <w:b/>
          <w:bCs/>
          <w:iCs/>
          <w:spacing w:val="-6"/>
          <w:kern w:val="2"/>
          <w:lang w:val="ru-RU"/>
        </w:rPr>
      </w:pPr>
      <w:r w:rsidRPr="0020470A">
        <w:rPr>
          <w:rFonts w:ascii="Arial" w:hAnsi="Arial" w:cs="Arial"/>
          <w:spacing w:val="-4"/>
          <w:lang w:val="ru-RU"/>
        </w:rPr>
        <w:t>издание учебников</w:t>
      </w:r>
      <w:r w:rsidR="00EC3685" w:rsidRPr="0020470A">
        <w:rPr>
          <w:rFonts w:ascii="Arial" w:hAnsi="Arial" w:cs="Arial"/>
          <w:spacing w:val="-4"/>
          <w:lang w:val="ru-RU"/>
        </w:rPr>
        <w:t>,</w:t>
      </w:r>
      <w:r w:rsidRPr="0020470A">
        <w:rPr>
          <w:rFonts w:ascii="Arial" w:hAnsi="Arial" w:cs="Arial"/>
          <w:spacing w:val="-4"/>
          <w:lang w:val="ru-RU"/>
        </w:rPr>
        <w:t xml:space="preserve"> учебных и методических пособий (в том числе выпущенных рельефно-точечным шрифтом Брайля) и обеспечения ими государственных и муниципальных учебных заведений.</w:t>
      </w:r>
    </w:p>
    <w:p w:rsidR="007526F5" w:rsidRPr="00C75339" w:rsidRDefault="007526F5" w:rsidP="00EC3685">
      <w:pPr>
        <w:spacing w:after="120" w:line="276" w:lineRule="auto"/>
        <w:jc w:val="both"/>
        <w:rPr>
          <w:rFonts w:ascii="Arial" w:hAnsi="Arial" w:cs="Arial"/>
          <w:bCs/>
          <w:iCs/>
          <w:spacing w:val="-6"/>
          <w:kern w:val="2"/>
          <w:sz w:val="24"/>
          <w:szCs w:val="24"/>
        </w:rPr>
      </w:pPr>
      <w:r w:rsidRPr="00C75339">
        <w:rPr>
          <w:rFonts w:ascii="Arial" w:hAnsi="Arial" w:cs="Arial"/>
          <w:bCs/>
          <w:iCs/>
          <w:spacing w:val="-6"/>
          <w:kern w:val="2"/>
          <w:sz w:val="24"/>
          <w:szCs w:val="24"/>
        </w:rPr>
        <w:t>Организационные документы по реализации НПА также задают возмо</w:t>
      </w:r>
      <w:r w:rsidR="00E84A53" w:rsidRPr="00C75339">
        <w:rPr>
          <w:rFonts w:ascii="Arial" w:hAnsi="Arial" w:cs="Arial"/>
          <w:bCs/>
          <w:iCs/>
          <w:spacing w:val="-6"/>
          <w:kern w:val="2"/>
          <w:sz w:val="24"/>
          <w:szCs w:val="24"/>
        </w:rPr>
        <w:t>жности и предлагают перечень механизмов.</w:t>
      </w:r>
    </w:p>
    <w:p w:rsidR="00A57C26" w:rsidRDefault="00A57C26" w:rsidP="00AB5978">
      <w:pPr>
        <w:ind w:firstLine="709"/>
        <w:jc w:val="both"/>
        <w:rPr>
          <w:rFonts w:ascii="Arial" w:hAnsi="Arial" w:cs="Arial"/>
          <w:b/>
          <w:bCs/>
          <w:i/>
          <w:sz w:val="18"/>
          <w:szCs w:val="18"/>
        </w:rPr>
      </w:pPr>
    </w:p>
    <w:p w:rsidR="00F53848" w:rsidRPr="00F53848" w:rsidRDefault="00897DA5" w:rsidP="00FE64F2">
      <w:pPr>
        <w:pStyle w:val="2"/>
        <w:rPr>
          <w:b/>
          <w:shd w:val="clear" w:color="auto" w:fill="FFFFFF"/>
        </w:rPr>
      </w:pPr>
      <w:bookmarkStart w:id="16" w:name="_Toc129956960"/>
      <w:r w:rsidRPr="00F53848">
        <w:rPr>
          <w:b/>
          <w:shd w:val="clear" w:color="auto" w:fill="FFFFFF"/>
        </w:rPr>
        <w:t>Национальная стратегия развития</w:t>
      </w:r>
      <w:r w:rsidR="00BC7CE7" w:rsidRPr="00F53848">
        <w:rPr>
          <w:b/>
          <w:shd w:val="clear" w:color="auto" w:fill="FFFFFF"/>
        </w:rPr>
        <w:t xml:space="preserve"> Кыргызской Республики на 2018-2040 годы</w:t>
      </w:r>
      <w:bookmarkEnd w:id="16"/>
    </w:p>
    <w:p w:rsidR="00897DA5" w:rsidRDefault="00F53848" w:rsidP="00F53848">
      <w:r>
        <w:t>(</w:t>
      </w:r>
      <w:r w:rsidR="00BC7CE7" w:rsidRPr="00F53848">
        <w:t>от 30 октября 2018 года УП№221</w:t>
      </w:r>
      <w:r>
        <w:t>)</w:t>
      </w:r>
    </w:p>
    <w:p w:rsidR="006B7974" w:rsidRDefault="006B7974" w:rsidP="00F53848"/>
    <w:p w:rsidR="00074E0C" w:rsidRPr="00074E0C" w:rsidRDefault="00074E0C" w:rsidP="006B7974">
      <w:pPr>
        <w:spacing w:line="276" w:lineRule="auto"/>
        <w:ind w:firstLine="708"/>
        <w:jc w:val="both"/>
        <w:rPr>
          <w:rFonts w:ascii="Arial" w:hAnsi="Arial" w:cs="Arial"/>
          <w:sz w:val="24"/>
          <w:szCs w:val="24"/>
        </w:rPr>
      </w:pPr>
      <w:r w:rsidRPr="00074E0C">
        <w:rPr>
          <w:rFonts w:ascii="Arial" w:hAnsi="Arial" w:cs="Arial"/>
          <w:sz w:val="24"/>
          <w:szCs w:val="24"/>
        </w:rPr>
        <w:t>В Национальной стратегии развития Кыргызской Республики на 2018-2040 годы широко описано видение образование через возможности воспитания, доступа к образованию каждого гражданина</w:t>
      </w:r>
      <w:r>
        <w:rPr>
          <w:rFonts w:ascii="Arial" w:hAnsi="Arial" w:cs="Arial"/>
          <w:sz w:val="24"/>
          <w:szCs w:val="24"/>
        </w:rPr>
        <w:t>, раскрытие потенциала и приобретения применимых на практике знаний и компетенций.</w:t>
      </w:r>
    </w:p>
    <w:p w:rsidR="003C7D4F" w:rsidRPr="00C75339" w:rsidRDefault="006B7974" w:rsidP="00C75339">
      <w:pPr>
        <w:spacing w:line="276" w:lineRule="auto"/>
        <w:ind w:firstLine="709"/>
        <w:jc w:val="both"/>
        <w:rPr>
          <w:rFonts w:ascii="Arial" w:hAnsi="Arial" w:cs="Arial"/>
          <w:bCs/>
          <w:sz w:val="24"/>
          <w:szCs w:val="24"/>
        </w:rPr>
      </w:pPr>
      <w:r>
        <w:rPr>
          <w:rFonts w:ascii="Arial" w:hAnsi="Arial" w:cs="Arial"/>
          <w:sz w:val="24"/>
          <w:szCs w:val="24"/>
        </w:rPr>
        <w:t xml:space="preserve">Планируется это продвигать через </w:t>
      </w:r>
      <w:r w:rsidRPr="00C75339">
        <w:rPr>
          <w:rFonts w:ascii="Arial" w:hAnsi="Arial" w:cs="Arial"/>
          <w:sz w:val="24"/>
          <w:szCs w:val="24"/>
        </w:rPr>
        <w:t>решение</w:t>
      </w:r>
      <w:r>
        <w:rPr>
          <w:rFonts w:ascii="Arial" w:hAnsi="Arial" w:cs="Arial"/>
          <w:sz w:val="24"/>
          <w:szCs w:val="24"/>
        </w:rPr>
        <w:t xml:space="preserve"> задач</w:t>
      </w:r>
      <w:r w:rsidR="003C7D4F" w:rsidRPr="00C75339">
        <w:rPr>
          <w:rFonts w:ascii="Arial" w:hAnsi="Arial" w:cs="Arial"/>
          <w:sz w:val="24"/>
          <w:szCs w:val="24"/>
        </w:rPr>
        <w:t xml:space="preserve"> по формированию системы непрерывного образования, с учетом задач медицинской и социальной инклюзии, с учетом многообразия образовательных потребностей населения.</w:t>
      </w:r>
    </w:p>
    <w:p w:rsidR="00B87622" w:rsidRPr="00C75339" w:rsidRDefault="00007309" w:rsidP="00C75339">
      <w:pPr>
        <w:spacing w:line="276" w:lineRule="auto"/>
        <w:ind w:firstLine="709"/>
        <w:jc w:val="both"/>
        <w:rPr>
          <w:rFonts w:ascii="Arial" w:hAnsi="Arial" w:cs="Arial"/>
          <w:sz w:val="24"/>
          <w:szCs w:val="24"/>
        </w:rPr>
      </w:pPr>
      <w:r>
        <w:rPr>
          <w:rFonts w:ascii="Arial" w:hAnsi="Arial" w:cs="Arial"/>
          <w:sz w:val="24"/>
          <w:szCs w:val="24"/>
        </w:rPr>
        <w:t>А</w:t>
      </w:r>
      <w:r w:rsidR="003C7D4F" w:rsidRPr="00C75339">
        <w:rPr>
          <w:rFonts w:ascii="Arial" w:hAnsi="Arial" w:cs="Arial"/>
          <w:sz w:val="24"/>
          <w:szCs w:val="24"/>
        </w:rPr>
        <w:t xml:space="preserve">кцент делается на системную поддержку начальной школы в соответствии с современными требованиями. </w:t>
      </w:r>
      <w:r w:rsidR="006A1B46" w:rsidRPr="00C75339">
        <w:rPr>
          <w:rFonts w:ascii="Arial" w:hAnsi="Arial" w:cs="Arial"/>
          <w:sz w:val="24"/>
          <w:szCs w:val="24"/>
        </w:rPr>
        <w:t>Также обращается внимание на то, что н</w:t>
      </w:r>
      <w:r w:rsidR="00B87622" w:rsidRPr="00C75339">
        <w:rPr>
          <w:rFonts w:ascii="Arial" w:hAnsi="Arial" w:cs="Arial"/>
          <w:sz w:val="24"/>
          <w:szCs w:val="24"/>
        </w:rPr>
        <w:t xml:space="preserve">еобходимо обеспечить возможности системы образования на всех уровнях </w:t>
      </w:r>
      <w:r w:rsidR="006A1B46" w:rsidRPr="00C75339">
        <w:rPr>
          <w:rFonts w:ascii="Arial" w:hAnsi="Arial" w:cs="Arial"/>
          <w:sz w:val="24"/>
          <w:szCs w:val="24"/>
        </w:rPr>
        <w:t>для</w:t>
      </w:r>
      <w:r w:rsidR="00B87622" w:rsidRPr="00C75339">
        <w:rPr>
          <w:rFonts w:ascii="Arial" w:hAnsi="Arial" w:cs="Arial"/>
          <w:sz w:val="24"/>
          <w:szCs w:val="24"/>
        </w:rPr>
        <w:t xml:space="preserve"> </w:t>
      </w:r>
      <w:r w:rsidR="00B87622" w:rsidRPr="00C75339">
        <w:rPr>
          <w:rFonts w:ascii="Arial" w:hAnsi="Arial" w:cs="Arial"/>
          <w:sz w:val="24"/>
          <w:szCs w:val="24"/>
        </w:rPr>
        <w:lastRenderedPageBreak/>
        <w:t xml:space="preserve">формирования навыков, обеспечивающих переход </w:t>
      </w:r>
      <w:r w:rsidR="00CF45B8">
        <w:rPr>
          <w:rFonts w:ascii="Arial" w:hAnsi="Arial" w:cs="Arial"/>
          <w:sz w:val="24"/>
          <w:szCs w:val="24"/>
        </w:rPr>
        <w:t>от сферы обучения к сфере труда, на основе национальной квалификационной системы.</w:t>
      </w:r>
      <w:r w:rsidR="00B87622" w:rsidRPr="00C75339">
        <w:rPr>
          <w:rFonts w:ascii="Arial" w:hAnsi="Arial" w:cs="Arial"/>
          <w:sz w:val="24"/>
          <w:szCs w:val="24"/>
        </w:rPr>
        <w:t xml:space="preserve"> </w:t>
      </w:r>
      <w:r w:rsidR="006B7974">
        <w:rPr>
          <w:rFonts w:ascii="Arial" w:hAnsi="Arial" w:cs="Arial"/>
          <w:sz w:val="24"/>
          <w:szCs w:val="24"/>
        </w:rPr>
        <w:t>О</w:t>
      </w:r>
      <w:r w:rsidR="00B87622" w:rsidRPr="00C75339">
        <w:rPr>
          <w:rFonts w:ascii="Arial" w:hAnsi="Arial" w:cs="Arial"/>
          <w:sz w:val="24"/>
          <w:szCs w:val="24"/>
        </w:rPr>
        <w:t>бразование</w:t>
      </w:r>
      <w:r w:rsidR="006A1B46" w:rsidRPr="00C75339">
        <w:rPr>
          <w:rFonts w:ascii="Arial" w:hAnsi="Arial" w:cs="Arial"/>
          <w:sz w:val="24"/>
          <w:szCs w:val="24"/>
        </w:rPr>
        <w:t xml:space="preserve"> должно основываться</w:t>
      </w:r>
      <w:r w:rsidR="00B87622" w:rsidRPr="00C75339">
        <w:rPr>
          <w:rFonts w:ascii="Arial" w:hAnsi="Arial" w:cs="Arial"/>
          <w:sz w:val="24"/>
          <w:szCs w:val="24"/>
        </w:rPr>
        <w:t xml:space="preserve"> на применении цифровых технологий</w:t>
      </w:r>
      <w:r w:rsidR="006B7974">
        <w:rPr>
          <w:rFonts w:ascii="Arial" w:hAnsi="Arial" w:cs="Arial"/>
          <w:sz w:val="24"/>
          <w:szCs w:val="24"/>
        </w:rPr>
        <w:t>.</w:t>
      </w:r>
    </w:p>
    <w:p w:rsidR="003E03E0" w:rsidRDefault="00B22AA9" w:rsidP="00C75339">
      <w:pPr>
        <w:spacing w:line="276" w:lineRule="auto"/>
        <w:ind w:firstLine="709"/>
        <w:jc w:val="both"/>
        <w:rPr>
          <w:rFonts w:ascii="Arial" w:hAnsi="Arial" w:cs="Arial"/>
          <w:sz w:val="24"/>
          <w:szCs w:val="24"/>
        </w:rPr>
      </w:pPr>
      <w:r w:rsidRPr="00C75339">
        <w:rPr>
          <w:rFonts w:ascii="Arial" w:hAnsi="Arial" w:cs="Arial"/>
          <w:sz w:val="24"/>
          <w:szCs w:val="24"/>
        </w:rPr>
        <w:t xml:space="preserve">Одним из ключевых пунктов является то, что </w:t>
      </w:r>
      <w:r w:rsidR="00007309">
        <w:rPr>
          <w:rFonts w:ascii="Arial" w:hAnsi="Arial" w:cs="Arial"/>
          <w:sz w:val="24"/>
          <w:szCs w:val="24"/>
        </w:rPr>
        <w:t xml:space="preserve">предлагается </w:t>
      </w:r>
      <w:r w:rsidRPr="00C75339">
        <w:rPr>
          <w:rFonts w:ascii="Arial" w:hAnsi="Arial" w:cs="Arial"/>
          <w:sz w:val="24"/>
          <w:szCs w:val="24"/>
        </w:rPr>
        <w:t>п</w:t>
      </w:r>
      <w:r w:rsidR="00B87622" w:rsidRPr="00C75339">
        <w:rPr>
          <w:rFonts w:ascii="Arial" w:hAnsi="Arial" w:cs="Arial"/>
          <w:sz w:val="24"/>
          <w:szCs w:val="24"/>
        </w:rPr>
        <w:t>ересмотре</w:t>
      </w:r>
      <w:r w:rsidR="00007309">
        <w:rPr>
          <w:rFonts w:ascii="Arial" w:hAnsi="Arial" w:cs="Arial"/>
          <w:sz w:val="24"/>
          <w:szCs w:val="24"/>
        </w:rPr>
        <w:t>ть</w:t>
      </w:r>
      <w:r w:rsidR="00B87622" w:rsidRPr="00C75339">
        <w:rPr>
          <w:rFonts w:ascii="Arial" w:hAnsi="Arial" w:cs="Arial"/>
          <w:sz w:val="24"/>
          <w:szCs w:val="24"/>
        </w:rPr>
        <w:t xml:space="preserve"> роль государства </w:t>
      </w:r>
      <w:r w:rsidRPr="00C75339">
        <w:rPr>
          <w:rFonts w:ascii="Arial" w:hAnsi="Arial" w:cs="Arial"/>
          <w:sz w:val="24"/>
          <w:szCs w:val="24"/>
        </w:rPr>
        <w:t xml:space="preserve">в управлении сферой образования - </w:t>
      </w:r>
      <w:r w:rsidR="00B87622" w:rsidRPr="00C75339">
        <w:rPr>
          <w:rFonts w:ascii="Arial" w:hAnsi="Arial" w:cs="Arial"/>
          <w:sz w:val="24"/>
          <w:szCs w:val="24"/>
        </w:rPr>
        <w:t xml:space="preserve">от текущего </w:t>
      </w:r>
      <w:r w:rsidR="00B87622" w:rsidRPr="00007309">
        <w:rPr>
          <w:rFonts w:ascii="Arial" w:hAnsi="Arial" w:cs="Arial"/>
          <w:i/>
          <w:sz w:val="24"/>
          <w:szCs w:val="24"/>
        </w:rPr>
        <w:t>доминирующего провайдера услуг</w:t>
      </w:r>
      <w:r w:rsidR="00B87622" w:rsidRPr="00C75339">
        <w:rPr>
          <w:rFonts w:ascii="Arial" w:hAnsi="Arial" w:cs="Arial"/>
          <w:sz w:val="24"/>
          <w:szCs w:val="24"/>
        </w:rPr>
        <w:t xml:space="preserve"> образования в сторону </w:t>
      </w:r>
      <w:r w:rsidR="00B87622" w:rsidRPr="00007309">
        <w:rPr>
          <w:rFonts w:ascii="Arial" w:hAnsi="Arial" w:cs="Arial"/>
          <w:i/>
          <w:sz w:val="24"/>
          <w:szCs w:val="24"/>
        </w:rPr>
        <w:t>эффективного регулятора</w:t>
      </w:r>
      <w:r w:rsidR="00B87622" w:rsidRPr="00C75339">
        <w:rPr>
          <w:rFonts w:ascii="Arial" w:hAnsi="Arial" w:cs="Arial"/>
          <w:sz w:val="24"/>
          <w:szCs w:val="24"/>
        </w:rPr>
        <w:t xml:space="preserve">. </w:t>
      </w:r>
      <w:r w:rsidRPr="00C75339">
        <w:rPr>
          <w:rFonts w:ascii="Arial" w:hAnsi="Arial" w:cs="Arial"/>
          <w:sz w:val="24"/>
          <w:szCs w:val="24"/>
        </w:rPr>
        <w:t>Это означает, что г</w:t>
      </w:r>
      <w:r w:rsidR="00B87622" w:rsidRPr="00C75339">
        <w:rPr>
          <w:rFonts w:ascii="Arial" w:hAnsi="Arial" w:cs="Arial"/>
          <w:sz w:val="24"/>
          <w:szCs w:val="24"/>
        </w:rPr>
        <w:t xml:space="preserve">осударственный орган разрабатывает политику, нормы, обеспечивает подготовку профессиональных кадров и защищает права потребителя услуг, обеспечивает сохранение </w:t>
      </w:r>
      <w:r w:rsidR="006B7974">
        <w:rPr>
          <w:rFonts w:ascii="Arial" w:hAnsi="Arial" w:cs="Arial"/>
          <w:sz w:val="24"/>
          <w:szCs w:val="24"/>
        </w:rPr>
        <w:t>ценности образования в обществе для обеспечения решения следующих задач.</w:t>
      </w:r>
    </w:p>
    <w:p w:rsidR="0070631C" w:rsidRDefault="0070631C" w:rsidP="00C75339">
      <w:pPr>
        <w:spacing w:line="276" w:lineRule="auto"/>
        <w:ind w:firstLine="709"/>
        <w:jc w:val="both"/>
        <w:rPr>
          <w:rFonts w:ascii="Arial" w:hAnsi="Arial" w:cs="Arial"/>
          <w:sz w:val="24"/>
          <w:szCs w:val="24"/>
        </w:rPr>
      </w:pPr>
    </w:p>
    <w:p w:rsidR="0070631C" w:rsidRPr="0070631C" w:rsidRDefault="0070631C" w:rsidP="0070631C">
      <w:pPr>
        <w:numPr>
          <w:ilvl w:val="0"/>
          <w:numId w:val="9"/>
        </w:numPr>
        <w:spacing w:line="276" w:lineRule="auto"/>
        <w:ind w:left="426"/>
        <w:contextualSpacing/>
        <w:jc w:val="both"/>
        <w:rPr>
          <w:rFonts w:ascii="Arial" w:eastAsia="Calibri" w:hAnsi="Arial" w:cs="Arial"/>
          <w:spacing w:val="-6"/>
          <w:sz w:val="22"/>
        </w:rPr>
      </w:pPr>
      <w:r w:rsidRPr="0070631C">
        <w:rPr>
          <w:rFonts w:ascii="Arial" w:eastAsia="Calibri" w:hAnsi="Arial" w:cs="Arial"/>
          <w:spacing w:val="-6"/>
          <w:sz w:val="22"/>
        </w:rPr>
        <w:t>Система образования должна остаться одним из приоритетов в контексте государственных инвестиций</w:t>
      </w:r>
    </w:p>
    <w:p w:rsidR="0070631C" w:rsidRPr="0070631C" w:rsidRDefault="0070631C" w:rsidP="0070631C">
      <w:pPr>
        <w:numPr>
          <w:ilvl w:val="0"/>
          <w:numId w:val="9"/>
        </w:numPr>
        <w:spacing w:line="276" w:lineRule="auto"/>
        <w:ind w:left="426"/>
        <w:contextualSpacing/>
        <w:jc w:val="both"/>
        <w:rPr>
          <w:rFonts w:ascii="Arial" w:eastAsia="Calibri" w:hAnsi="Arial" w:cs="Arial"/>
          <w:spacing w:val="-6"/>
          <w:sz w:val="22"/>
        </w:rPr>
      </w:pPr>
      <w:r w:rsidRPr="0070631C">
        <w:rPr>
          <w:rFonts w:ascii="Arial" w:eastAsia="Calibri" w:hAnsi="Arial" w:cs="Arial"/>
          <w:spacing w:val="-6"/>
          <w:sz w:val="22"/>
        </w:rPr>
        <w:t>Особое внимание должно быть уделено созданию условий для раннего развития детей</w:t>
      </w:r>
    </w:p>
    <w:p w:rsidR="0070631C" w:rsidRPr="0070631C" w:rsidRDefault="0070631C" w:rsidP="0070631C">
      <w:pPr>
        <w:numPr>
          <w:ilvl w:val="0"/>
          <w:numId w:val="9"/>
        </w:numPr>
        <w:spacing w:line="276" w:lineRule="auto"/>
        <w:ind w:left="426"/>
        <w:contextualSpacing/>
        <w:jc w:val="both"/>
        <w:rPr>
          <w:rFonts w:ascii="Arial" w:eastAsia="Calibri" w:hAnsi="Arial" w:cs="Arial"/>
          <w:spacing w:val="-6"/>
          <w:sz w:val="22"/>
        </w:rPr>
      </w:pPr>
      <w:r w:rsidRPr="0070631C">
        <w:rPr>
          <w:rFonts w:ascii="Arial" w:eastAsia="Calibri" w:hAnsi="Arial" w:cs="Arial"/>
          <w:spacing w:val="-6"/>
          <w:sz w:val="22"/>
        </w:rPr>
        <w:t>Образование основывается на широком и повсеместном применении цифровых технологий и строится вокруг решения реальных жизненных проблем и вызовов.</w:t>
      </w:r>
    </w:p>
    <w:p w:rsidR="0070631C" w:rsidRPr="0070631C" w:rsidRDefault="0070631C" w:rsidP="0070631C">
      <w:pPr>
        <w:numPr>
          <w:ilvl w:val="0"/>
          <w:numId w:val="9"/>
        </w:numPr>
        <w:spacing w:line="276" w:lineRule="auto"/>
        <w:ind w:left="426"/>
        <w:contextualSpacing/>
        <w:jc w:val="both"/>
        <w:rPr>
          <w:rFonts w:ascii="Arial" w:eastAsia="Calibri" w:hAnsi="Arial" w:cs="Arial"/>
          <w:spacing w:val="-6"/>
          <w:sz w:val="22"/>
        </w:rPr>
      </w:pPr>
      <w:r w:rsidRPr="0070631C">
        <w:rPr>
          <w:rFonts w:ascii="Arial" w:eastAsia="Calibri" w:hAnsi="Arial" w:cs="Arial"/>
          <w:spacing w:val="-6"/>
          <w:sz w:val="22"/>
        </w:rPr>
        <w:t>Система начального, среднего и высшего профессионального образования имеет эффективные механизмы, позволяющие адекватно реагировать на запросы потребителей образовательных услуг и потребности работодателей в квалифицированных кадрах.</w:t>
      </w:r>
    </w:p>
    <w:p w:rsidR="004D28DD" w:rsidRDefault="0070631C" w:rsidP="0070631C">
      <w:pPr>
        <w:numPr>
          <w:ilvl w:val="0"/>
          <w:numId w:val="9"/>
        </w:numPr>
        <w:spacing w:line="276" w:lineRule="auto"/>
        <w:ind w:left="426"/>
        <w:contextualSpacing/>
        <w:jc w:val="both"/>
        <w:rPr>
          <w:rFonts w:ascii="Arial" w:eastAsia="Calibri" w:hAnsi="Arial" w:cs="Arial"/>
          <w:spacing w:val="-6"/>
          <w:sz w:val="22"/>
        </w:rPr>
      </w:pPr>
      <w:r w:rsidRPr="0070631C">
        <w:rPr>
          <w:rFonts w:ascii="Arial" w:eastAsia="Calibri" w:hAnsi="Arial" w:cs="Arial"/>
          <w:spacing w:val="-6"/>
          <w:sz w:val="22"/>
        </w:rPr>
        <w:t xml:space="preserve">Необходимо сформировать социальное партнерство на всех уровнях образования в сфере строительства организаций образования, </w:t>
      </w:r>
    </w:p>
    <w:p w:rsidR="0070631C" w:rsidRDefault="00C96313" w:rsidP="0070631C">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О</w:t>
      </w:r>
      <w:r w:rsidR="0070631C" w:rsidRPr="0070631C">
        <w:rPr>
          <w:rFonts w:ascii="Arial" w:eastAsia="Calibri" w:hAnsi="Arial" w:cs="Arial"/>
          <w:spacing w:val="-6"/>
          <w:sz w:val="22"/>
        </w:rPr>
        <w:t>рганизаци</w:t>
      </w:r>
      <w:r w:rsidR="004D28DD">
        <w:rPr>
          <w:rFonts w:ascii="Arial" w:eastAsia="Calibri" w:hAnsi="Arial" w:cs="Arial"/>
          <w:spacing w:val="-6"/>
          <w:sz w:val="22"/>
        </w:rPr>
        <w:t>я</w:t>
      </w:r>
      <w:r w:rsidR="0070631C" w:rsidRPr="0070631C">
        <w:rPr>
          <w:rFonts w:ascii="Arial" w:eastAsia="Calibri" w:hAnsi="Arial" w:cs="Arial"/>
          <w:spacing w:val="-6"/>
          <w:sz w:val="22"/>
        </w:rPr>
        <w:t xml:space="preserve"> стажировок и практик для учащихся и студентов, а также для преподавательского (включая мастеров) и профессорско-преподавательского состава.</w:t>
      </w:r>
    </w:p>
    <w:p w:rsidR="004D28DD" w:rsidRDefault="004D28DD" w:rsidP="0070631C">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Обеспечить управление и финансирование, ориентированное на результат на всех уровнях образования.</w:t>
      </w:r>
    </w:p>
    <w:p w:rsidR="0070631C" w:rsidRDefault="0070631C" w:rsidP="00C75339">
      <w:pPr>
        <w:spacing w:line="276" w:lineRule="auto"/>
        <w:ind w:firstLine="709"/>
        <w:jc w:val="both"/>
        <w:rPr>
          <w:rFonts w:ascii="Arial" w:eastAsia="Calibri" w:hAnsi="Arial" w:cs="Arial"/>
          <w:spacing w:val="-6"/>
          <w:sz w:val="22"/>
        </w:rPr>
      </w:pPr>
    </w:p>
    <w:p w:rsidR="00D85B48" w:rsidRDefault="00D85B48" w:rsidP="00C75339">
      <w:pPr>
        <w:spacing w:line="276" w:lineRule="auto"/>
        <w:ind w:firstLine="709"/>
        <w:jc w:val="both"/>
        <w:rPr>
          <w:rFonts w:ascii="Arial" w:eastAsia="Calibri" w:hAnsi="Arial" w:cs="Arial"/>
          <w:spacing w:val="-6"/>
          <w:sz w:val="24"/>
          <w:szCs w:val="24"/>
        </w:rPr>
      </w:pPr>
      <w:r w:rsidRPr="00D85B48">
        <w:rPr>
          <w:rFonts w:ascii="Arial" w:eastAsia="Calibri" w:hAnsi="Arial" w:cs="Arial"/>
          <w:spacing w:val="-6"/>
          <w:sz w:val="24"/>
          <w:szCs w:val="24"/>
        </w:rPr>
        <w:t xml:space="preserve">Видение и задачи, поставленные в Национальной </w:t>
      </w:r>
      <w:r>
        <w:rPr>
          <w:rFonts w:ascii="Arial" w:eastAsia="Calibri" w:hAnsi="Arial" w:cs="Arial"/>
          <w:spacing w:val="-6"/>
          <w:sz w:val="24"/>
          <w:szCs w:val="24"/>
        </w:rPr>
        <w:t>стратегии</w:t>
      </w:r>
      <w:r w:rsidRPr="00D85B48">
        <w:rPr>
          <w:rFonts w:ascii="Arial" w:hAnsi="Arial" w:cs="Arial"/>
          <w:sz w:val="24"/>
          <w:szCs w:val="24"/>
        </w:rPr>
        <w:t xml:space="preserve"> </w:t>
      </w:r>
      <w:r w:rsidRPr="00074E0C">
        <w:rPr>
          <w:rFonts w:ascii="Arial" w:hAnsi="Arial" w:cs="Arial"/>
          <w:sz w:val="24"/>
          <w:szCs w:val="24"/>
        </w:rPr>
        <w:t xml:space="preserve">развития Кыргызской Республики на 2018-2040 годы </w:t>
      </w:r>
      <w:r w:rsidRPr="00D85B48">
        <w:rPr>
          <w:rFonts w:ascii="Arial" w:eastAsia="Calibri" w:hAnsi="Arial" w:cs="Arial"/>
          <w:spacing w:val="-6"/>
          <w:sz w:val="24"/>
          <w:szCs w:val="24"/>
        </w:rPr>
        <w:t>касаются различных задач ЦУР</w:t>
      </w:r>
      <w:r>
        <w:rPr>
          <w:rFonts w:ascii="Arial" w:eastAsia="Calibri" w:hAnsi="Arial" w:cs="Arial"/>
          <w:spacing w:val="-6"/>
          <w:sz w:val="24"/>
          <w:szCs w:val="24"/>
        </w:rPr>
        <w:t>, однако напрямую эти задачи в документе не указаны.</w:t>
      </w:r>
    </w:p>
    <w:p w:rsidR="00D85B48" w:rsidRPr="00D85B48" w:rsidRDefault="00D85B48" w:rsidP="00C75339">
      <w:pPr>
        <w:spacing w:line="276" w:lineRule="auto"/>
        <w:ind w:firstLine="709"/>
        <w:jc w:val="both"/>
        <w:rPr>
          <w:rFonts w:ascii="Arial" w:hAnsi="Arial" w:cs="Arial"/>
          <w:sz w:val="24"/>
          <w:szCs w:val="24"/>
        </w:rPr>
      </w:pPr>
    </w:p>
    <w:p w:rsidR="0010243D" w:rsidRPr="00007309" w:rsidRDefault="0010243D" w:rsidP="00FE64F2">
      <w:pPr>
        <w:pStyle w:val="2"/>
        <w:rPr>
          <w:b/>
        </w:rPr>
      </w:pPr>
      <w:bookmarkStart w:id="17" w:name="_Toc129956961"/>
      <w:r w:rsidRPr="00007309">
        <w:rPr>
          <w:b/>
        </w:rPr>
        <w:t xml:space="preserve">Программа </w:t>
      </w:r>
      <w:r w:rsidR="00C96313">
        <w:rPr>
          <w:b/>
        </w:rPr>
        <w:t>р</w:t>
      </w:r>
      <w:r w:rsidRPr="00007309">
        <w:rPr>
          <w:b/>
        </w:rPr>
        <w:t>азвития Кыргызстана до 2026 года</w:t>
      </w:r>
      <w:bookmarkEnd w:id="17"/>
    </w:p>
    <w:p w:rsidR="00086213" w:rsidRPr="0010243D" w:rsidRDefault="00086213" w:rsidP="00AB5978">
      <w:pPr>
        <w:ind w:firstLine="709"/>
        <w:jc w:val="both"/>
        <w:rPr>
          <w:b/>
        </w:rPr>
      </w:pPr>
    </w:p>
    <w:p w:rsidR="0000282D" w:rsidRPr="0000282D" w:rsidRDefault="0000282D" w:rsidP="0000282D">
      <w:pPr>
        <w:spacing w:line="276" w:lineRule="auto"/>
        <w:ind w:firstLine="709"/>
        <w:jc w:val="both"/>
        <w:rPr>
          <w:rFonts w:ascii="Arial" w:hAnsi="Arial" w:cs="Arial"/>
          <w:bCs/>
          <w:sz w:val="24"/>
          <w:szCs w:val="24"/>
        </w:rPr>
      </w:pPr>
      <w:r w:rsidRPr="0000282D">
        <w:rPr>
          <w:rFonts w:ascii="Arial" w:hAnsi="Arial" w:cs="Arial"/>
          <w:bCs/>
          <w:sz w:val="24"/>
          <w:szCs w:val="24"/>
        </w:rPr>
        <w:t xml:space="preserve">В Программе </w:t>
      </w:r>
      <w:r>
        <w:rPr>
          <w:rFonts w:ascii="Arial" w:hAnsi="Arial" w:cs="Arial"/>
          <w:bCs/>
          <w:sz w:val="24"/>
          <w:szCs w:val="24"/>
        </w:rPr>
        <w:t>развития Кыргызстана до 2026 года (в дальнейшем Программа</w:t>
      </w:r>
      <w:r w:rsidRPr="0000282D">
        <w:rPr>
          <w:rFonts w:ascii="Arial" w:hAnsi="Arial" w:cs="Arial"/>
          <w:bCs/>
          <w:sz w:val="24"/>
          <w:szCs w:val="24"/>
        </w:rPr>
        <w:t xml:space="preserve"> признается, что образование является одним из самых действенных инструментов для сокращения бедности и экономического роста поэтому государство будет обеспечивать условия для развития системы образования, которое должно быть качественным и доступным для каждого гражданина. </w:t>
      </w:r>
    </w:p>
    <w:p w:rsidR="00933C6D" w:rsidRDefault="00933C6D" w:rsidP="006D2D38">
      <w:pPr>
        <w:spacing w:line="276" w:lineRule="auto"/>
        <w:ind w:firstLine="709"/>
        <w:jc w:val="both"/>
        <w:rPr>
          <w:rFonts w:ascii="Arial" w:hAnsi="Arial" w:cs="Arial"/>
          <w:bCs/>
          <w:sz w:val="24"/>
          <w:szCs w:val="24"/>
        </w:rPr>
      </w:pPr>
      <w:r>
        <w:rPr>
          <w:rFonts w:ascii="Arial" w:hAnsi="Arial" w:cs="Arial"/>
          <w:bCs/>
          <w:sz w:val="24"/>
          <w:szCs w:val="24"/>
        </w:rPr>
        <w:t>В Программе</w:t>
      </w:r>
      <w:r w:rsidR="00ED3C03">
        <w:rPr>
          <w:rFonts w:ascii="Arial" w:hAnsi="Arial" w:cs="Arial"/>
          <w:bCs/>
          <w:sz w:val="24"/>
          <w:szCs w:val="24"/>
        </w:rPr>
        <w:t xml:space="preserve">) </w:t>
      </w:r>
      <w:r>
        <w:rPr>
          <w:rFonts w:ascii="Arial" w:hAnsi="Arial" w:cs="Arial"/>
          <w:bCs/>
          <w:sz w:val="24"/>
          <w:szCs w:val="24"/>
        </w:rPr>
        <w:t xml:space="preserve">есть перечень двенадцати точно заданных показателей, которые должны быть достигнуты. Большая часть показателей связана с уровнем и качеством образования в стране, и </w:t>
      </w:r>
      <w:r w:rsidR="00FF02FA">
        <w:rPr>
          <w:rFonts w:ascii="Arial" w:hAnsi="Arial" w:cs="Arial"/>
          <w:bCs/>
          <w:sz w:val="24"/>
          <w:szCs w:val="24"/>
        </w:rPr>
        <w:t>девятый показатель</w:t>
      </w:r>
      <w:r>
        <w:rPr>
          <w:rFonts w:ascii="Arial" w:hAnsi="Arial" w:cs="Arial"/>
          <w:bCs/>
          <w:sz w:val="24"/>
          <w:szCs w:val="24"/>
        </w:rPr>
        <w:t xml:space="preserve"> напрямую </w:t>
      </w:r>
      <w:r w:rsidR="00FF02FA">
        <w:rPr>
          <w:rFonts w:ascii="Arial" w:hAnsi="Arial" w:cs="Arial"/>
          <w:bCs/>
          <w:sz w:val="24"/>
          <w:szCs w:val="24"/>
        </w:rPr>
        <w:t>указывает ожидаемый результат изменений:</w:t>
      </w:r>
    </w:p>
    <w:p w:rsidR="00FF02FA" w:rsidRDefault="00FF02FA" w:rsidP="00FF02FA">
      <w:pPr>
        <w:shd w:val="clear" w:color="auto" w:fill="DEEAF6" w:themeFill="accent1" w:themeFillTint="33"/>
        <w:spacing w:line="276" w:lineRule="auto"/>
        <w:ind w:firstLine="709"/>
        <w:jc w:val="both"/>
        <w:rPr>
          <w:rFonts w:ascii="Arial" w:hAnsi="Arial" w:cs="Arial"/>
          <w:bCs/>
          <w:sz w:val="24"/>
          <w:szCs w:val="24"/>
        </w:rPr>
      </w:pPr>
      <w:r>
        <w:rPr>
          <w:rFonts w:ascii="Arial" w:hAnsi="Arial" w:cs="Arial"/>
          <w:bCs/>
          <w:sz w:val="24"/>
          <w:szCs w:val="24"/>
        </w:rPr>
        <w:t xml:space="preserve">9) </w:t>
      </w:r>
      <w:r w:rsidRPr="00FF02FA">
        <w:rPr>
          <w:rFonts w:ascii="Arial" w:hAnsi="Arial" w:cs="Arial"/>
          <w:bCs/>
          <w:sz w:val="24"/>
          <w:szCs w:val="24"/>
        </w:rPr>
        <w:t>обеспечение не менее 50% выпускников школ, достигших базовый уровень функциональной грамотности по результатам Общереспубликанского тестирования;</w:t>
      </w:r>
    </w:p>
    <w:p w:rsidR="00FF02FA" w:rsidRDefault="00FF02FA" w:rsidP="006D2D38">
      <w:pPr>
        <w:spacing w:line="276" w:lineRule="auto"/>
        <w:ind w:firstLine="709"/>
        <w:jc w:val="both"/>
        <w:rPr>
          <w:rFonts w:ascii="Arial" w:hAnsi="Arial" w:cs="Arial"/>
          <w:bCs/>
          <w:sz w:val="24"/>
          <w:szCs w:val="24"/>
        </w:rPr>
      </w:pPr>
      <w:r>
        <w:rPr>
          <w:rFonts w:ascii="Arial" w:hAnsi="Arial" w:cs="Arial"/>
          <w:bCs/>
          <w:sz w:val="24"/>
          <w:szCs w:val="24"/>
        </w:rPr>
        <w:lastRenderedPageBreak/>
        <w:t>Шестой показатель программы повышение ИЧР - так же косвенно связан с образованием – но это комплексный показатель</w:t>
      </w:r>
      <w:r w:rsidR="00ED3C03">
        <w:rPr>
          <w:rFonts w:ascii="Arial" w:hAnsi="Arial" w:cs="Arial"/>
          <w:bCs/>
          <w:sz w:val="24"/>
          <w:szCs w:val="24"/>
        </w:rPr>
        <w:t xml:space="preserve"> и на него не в меньшей мере влияет благосостояние граждан.</w:t>
      </w:r>
      <w:r>
        <w:rPr>
          <w:rFonts w:ascii="Arial" w:hAnsi="Arial" w:cs="Arial"/>
          <w:bCs/>
          <w:sz w:val="24"/>
          <w:szCs w:val="24"/>
        </w:rPr>
        <w:t xml:space="preserve"> </w:t>
      </w:r>
    </w:p>
    <w:p w:rsidR="00FF02FA" w:rsidRPr="00ED3C03" w:rsidRDefault="00FF02FA" w:rsidP="00FF02FA">
      <w:pPr>
        <w:shd w:val="clear" w:color="auto" w:fill="DEEAF6" w:themeFill="accent1" w:themeFillTint="33"/>
        <w:spacing w:line="276" w:lineRule="auto"/>
        <w:ind w:firstLine="709"/>
        <w:jc w:val="both"/>
        <w:rPr>
          <w:rFonts w:ascii="Arial" w:hAnsi="Arial" w:cs="Arial"/>
          <w:bCs/>
          <w:sz w:val="24"/>
          <w:szCs w:val="24"/>
        </w:rPr>
      </w:pPr>
      <w:r w:rsidRPr="00ED3C03">
        <w:rPr>
          <w:rFonts w:ascii="Arial" w:hAnsi="Arial" w:cs="Arial"/>
          <w:sz w:val="24"/>
          <w:szCs w:val="24"/>
        </w:rPr>
        <w:t>6) улучшение показателя Кыргызской Республики в рейтинге по индексу человеческого развития на 5 позиций;</w:t>
      </w:r>
    </w:p>
    <w:p w:rsidR="00A12A60" w:rsidRDefault="00BB11D7" w:rsidP="006D2D38">
      <w:pPr>
        <w:spacing w:line="276" w:lineRule="auto"/>
        <w:ind w:firstLine="709"/>
        <w:jc w:val="both"/>
        <w:rPr>
          <w:rFonts w:ascii="Arial" w:hAnsi="Arial" w:cs="Arial"/>
          <w:color w:val="2B2B2B"/>
          <w:sz w:val="24"/>
          <w:szCs w:val="24"/>
          <w:shd w:val="clear" w:color="auto" w:fill="FFFFFF"/>
        </w:rPr>
      </w:pPr>
      <w:r w:rsidRPr="006D2D38">
        <w:rPr>
          <w:rFonts w:ascii="Arial" w:hAnsi="Arial" w:cs="Arial"/>
          <w:bCs/>
          <w:sz w:val="24"/>
          <w:szCs w:val="24"/>
        </w:rPr>
        <w:t>В</w:t>
      </w:r>
      <w:r w:rsidR="00C96313">
        <w:rPr>
          <w:rFonts w:ascii="Arial" w:hAnsi="Arial" w:cs="Arial"/>
          <w:bCs/>
          <w:sz w:val="24"/>
          <w:szCs w:val="24"/>
        </w:rPr>
        <w:t xml:space="preserve"> разделе</w:t>
      </w:r>
      <w:r w:rsidRPr="006D2D38">
        <w:rPr>
          <w:rFonts w:ascii="Arial" w:hAnsi="Arial" w:cs="Arial"/>
          <w:bCs/>
          <w:sz w:val="24"/>
          <w:szCs w:val="24"/>
        </w:rPr>
        <w:t xml:space="preserve"> анализ ситуации в </w:t>
      </w:r>
      <w:r w:rsidR="00C96313">
        <w:rPr>
          <w:rFonts w:ascii="Arial" w:hAnsi="Arial" w:cs="Arial"/>
          <w:bCs/>
          <w:sz w:val="24"/>
          <w:szCs w:val="24"/>
        </w:rPr>
        <w:t>П</w:t>
      </w:r>
      <w:r w:rsidRPr="006D2D38">
        <w:rPr>
          <w:rFonts w:ascii="Arial" w:hAnsi="Arial" w:cs="Arial"/>
          <w:bCs/>
          <w:sz w:val="24"/>
          <w:szCs w:val="24"/>
        </w:rPr>
        <w:t>рограмме указывается, что не смотря на</w:t>
      </w:r>
      <w:r w:rsidRPr="006D2D38">
        <w:rPr>
          <w:rFonts w:ascii="Arial" w:hAnsi="Arial" w:cs="Arial"/>
          <w:color w:val="2B2B2B"/>
          <w:sz w:val="24"/>
          <w:szCs w:val="24"/>
          <w:shd w:val="clear" w:color="auto" w:fill="FFFFFF"/>
        </w:rPr>
        <w:t xml:space="preserve"> то, что в сектор образования выделяется существенная часть средств государственного бюджета, уровень качества получаемых населением ус</w:t>
      </w:r>
      <w:r w:rsidR="005834A6" w:rsidRPr="006D2D38">
        <w:rPr>
          <w:rFonts w:ascii="Arial" w:hAnsi="Arial" w:cs="Arial"/>
          <w:color w:val="2B2B2B"/>
          <w:sz w:val="24"/>
          <w:szCs w:val="24"/>
          <w:shd w:val="clear" w:color="auto" w:fill="FFFFFF"/>
        </w:rPr>
        <w:t xml:space="preserve">луг </w:t>
      </w:r>
      <w:r w:rsidR="00A12A60">
        <w:rPr>
          <w:rFonts w:ascii="Arial" w:hAnsi="Arial" w:cs="Arial"/>
          <w:color w:val="2B2B2B"/>
          <w:sz w:val="24"/>
          <w:szCs w:val="24"/>
          <w:shd w:val="clear" w:color="auto" w:fill="FFFFFF"/>
        </w:rPr>
        <w:t xml:space="preserve">остается </w:t>
      </w:r>
      <w:r w:rsidR="00A12A60" w:rsidRPr="006D2D38">
        <w:rPr>
          <w:rFonts w:ascii="Arial" w:hAnsi="Arial" w:cs="Arial"/>
          <w:color w:val="2B2B2B"/>
          <w:sz w:val="24"/>
          <w:szCs w:val="24"/>
          <w:shd w:val="clear" w:color="auto" w:fill="FFFFFF"/>
        </w:rPr>
        <w:t>низкий</w:t>
      </w:r>
      <w:r w:rsidR="005834A6" w:rsidRPr="006D2D38">
        <w:rPr>
          <w:rFonts w:ascii="Arial" w:hAnsi="Arial" w:cs="Arial"/>
          <w:color w:val="2B2B2B"/>
          <w:sz w:val="24"/>
          <w:szCs w:val="24"/>
          <w:shd w:val="clear" w:color="auto" w:fill="FFFFFF"/>
        </w:rPr>
        <w:t xml:space="preserve">, ежегодно обсуждаются </w:t>
      </w:r>
      <w:r w:rsidR="0018013E" w:rsidRPr="006D2D38">
        <w:rPr>
          <w:rFonts w:ascii="Arial" w:hAnsi="Arial" w:cs="Arial"/>
          <w:color w:val="2B2B2B"/>
          <w:sz w:val="24"/>
          <w:szCs w:val="24"/>
          <w:shd w:val="clear" w:color="auto" w:fill="FFFFFF"/>
        </w:rPr>
        <w:t>вопросы</w:t>
      </w:r>
      <w:r w:rsidR="00C96313">
        <w:rPr>
          <w:rFonts w:ascii="Arial" w:hAnsi="Arial" w:cs="Arial"/>
          <w:color w:val="2B2B2B"/>
          <w:sz w:val="24"/>
          <w:szCs w:val="24"/>
          <w:shd w:val="clear" w:color="auto" w:fill="FFFFFF"/>
        </w:rPr>
        <w:t xml:space="preserve"> повышения качества образования на различных уровнях и способы, как это можно достичь. </w:t>
      </w:r>
      <w:r w:rsidR="0018013E" w:rsidRPr="006D2D38">
        <w:rPr>
          <w:rFonts w:ascii="Arial" w:hAnsi="Arial" w:cs="Arial"/>
          <w:color w:val="2B2B2B"/>
          <w:sz w:val="24"/>
          <w:szCs w:val="24"/>
          <w:shd w:val="clear" w:color="auto" w:fill="FFFFFF"/>
        </w:rPr>
        <w:t xml:space="preserve"> </w:t>
      </w:r>
    </w:p>
    <w:p w:rsidR="00B22AA9" w:rsidRDefault="0018013E" w:rsidP="006D2D38">
      <w:pPr>
        <w:spacing w:line="276" w:lineRule="auto"/>
        <w:ind w:firstLine="709"/>
        <w:jc w:val="both"/>
      </w:pPr>
      <w:r w:rsidRPr="006D2D38">
        <w:rPr>
          <w:rFonts w:ascii="Arial" w:hAnsi="Arial" w:cs="Arial"/>
          <w:color w:val="2B2B2B"/>
          <w:sz w:val="24"/>
          <w:szCs w:val="24"/>
          <w:shd w:val="clear" w:color="auto" w:fill="FFFFFF"/>
        </w:rPr>
        <w:t>В</w:t>
      </w:r>
      <w:r w:rsidR="00BB11D7" w:rsidRPr="006D2D38">
        <w:rPr>
          <w:rFonts w:ascii="Arial" w:hAnsi="Arial" w:cs="Arial"/>
          <w:color w:val="2B2B2B"/>
          <w:sz w:val="24"/>
          <w:szCs w:val="24"/>
          <w:shd w:val="clear" w:color="auto" w:fill="FFFFFF"/>
        </w:rPr>
        <w:t xml:space="preserve"> сфере школьного образования </w:t>
      </w:r>
      <w:r w:rsidR="00A12A60">
        <w:rPr>
          <w:rFonts w:ascii="Arial" w:hAnsi="Arial" w:cs="Arial"/>
          <w:color w:val="2B2B2B"/>
          <w:sz w:val="24"/>
          <w:szCs w:val="24"/>
          <w:shd w:val="clear" w:color="auto" w:fill="FFFFFF"/>
        </w:rPr>
        <w:t>в Кыргызстане</w:t>
      </w:r>
      <w:r w:rsidR="00BB11D7" w:rsidRPr="006D2D38">
        <w:rPr>
          <w:rFonts w:ascii="Arial" w:hAnsi="Arial" w:cs="Arial"/>
          <w:color w:val="2B2B2B"/>
          <w:sz w:val="24"/>
          <w:szCs w:val="24"/>
          <w:shd w:val="clear" w:color="auto" w:fill="FFFFFF"/>
        </w:rPr>
        <w:t xml:space="preserve"> до настоящего времени </w:t>
      </w:r>
      <w:r w:rsidR="00A12A60">
        <w:rPr>
          <w:rFonts w:ascii="Arial" w:hAnsi="Arial" w:cs="Arial"/>
          <w:color w:val="2B2B2B"/>
          <w:sz w:val="24"/>
          <w:szCs w:val="24"/>
          <w:shd w:val="clear" w:color="auto" w:fill="FFFFFF"/>
        </w:rPr>
        <w:t xml:space="preserve">не </w:t>
      </w:r>
      <w:r w:rsidR="00A12A60" w:rsidRPr="006D2D38">
        <w:rPr>
          <w:rFonts w:ascii="Arial" w:hAnsi="Arial" w:cs="Arial"/>
          <w:color w:val="2B2B2B"/>
          <w:sz w:val="24"/>
          <w:szCs w:val="24"/>
          <w:shd w:val="clear" w:color="auto" w:fill="FFFFFF"/>
        </w:rPr>
        <w:t>демонстрир</w:t>
      </w:r>
      <w:r w:rsidR="00A12A60">
        <w:rPr>
          <w:rFonts w:ascii="Arial" w:hAnsi="Arial" w:cs="Arial"/>
          <w:color w:val="2B2B2B"/>
          <w:sz w:val="24"/>
          <w:szCs w:val="24"/>
          <w:shd w:val="clear" w:color="auto" w:fill="FFFFFF"/>
        </w:rPr>
        <w:t>уются</w:t>
      </w:r>
      <w:r w:rsidR="00BB11D7" w:rsidRPr="006D2D38">
        <w:rPr>
          <w:rFonts w:ascii="Arial" w:hAnsi="Arial" w:cs="Arial"/>
          <w:color w:val="2B2B2B"/>
          <w:sz w:val="24"/>
          <w:szCs w:val="24"/>
          <w:shd w:val="clear" w:color="auto" w:fill="FFFFFF"/>
        </w:rPr>
        <w:t xml:space="preserve"> </w:t>
      </w:r>
      <w:r w:rsidR="00A12A60">
        <w:rPr>
          <w:rFonts w:ascii="Arial" w:hAnsi="Arial" w:cs="Arial"/>
          <w:color w:val="2B2B2B"/>
          <w:sz w:val="24"/>
          <w:szCs w:val="24"/>
          <w:shd w:val="clear" w:color="auto" w:fill="FFFFFF"/>
        </w:rPr>
        <w:t>хорошие результаты</w:t>
      </w:r>
      <w:r w:rsidR="00C96313">
        <w:rPr>
          <w:rFonts w:ascii="Arial" w:hAnsi="Arial" w:cs="Arial"/>
          <w:color w:val="2B2B2B"/>
          <w:sz w:val="24"/>
          <w:szCs w:val="24"/>
          <w:shd w:val="clear" w:color="auto" w:fill="FFFFFF"/>
        </w:rPr>
        <w:t>,</w:t>
      </w:r>
      <w:r w:rsidR="00BB11D7" w:rsidRPr="006D2D38">
        <w:rPr>
          <w:rFonts w:ascii="Arial" w:hAnsi="Arial" w:cs="Arial"/>
          <w:color w:val="2B2B2B"/>
          <w:sz w:val="24"/>
          <w:szCs w:val="24"/>
          <w:shd w:val="clear" w:color="auto" w:fill="FFFFFF"/>
        </w:rPr>
        <w:t xml:space="preserve"> регулярно почти половина учащихся плохо справляется с тестами</w:t>
      </w:r>
      <w:r w:rsidRPr="006D2D38">
        <w:rPr>
          <w:rFonts w:ascii="Arial" w:hAnsi="Arial" w:cs="Arial"/>
          <w:color w:val="2B2B2B"/>
          <w:sz w:val="24"/>
          <w:szCs w:val="24"/>
          <w:shd w:val="clear" w:color="auto" w:fill="FFFFFF"/>
        </w:rPr>
        <w:t xml:space="preserve">, проводимыми в стране, включая </w:t>
      </w:r>
      <w:r w:rsidR="00C96313">
        <w:rPr>
          <w:rFonts w:ascii="Arial" w:hAnsi="Arial" w:cs="Arial"/>
          <w:color w:val="2B2B2B"/>
          <w:sz w:val="24"/>
          <w:szCs w:val="24"/>
          <w:shd w:val="clear" w:color="auto" w:fill="FFFFFF"/>
        </w:rPr>
        <w:t xml:space="preserve">базовые умения, от которых зависит дальнейшее обучение: </w:t>
      </w:r>
      <w:r w:rsidR="00BB11D7" w:rsidRPr="006D2D38">
        <w:rPr>
          <w:rFonts w:ascii="Arial" w:hAnsi="Arial" w:cs="Arial"/>
          <w:color w:val="2B2B2B"/>
          <w:sz w:val="24"/>
          <w:szCs w:val="24"/>
          <w:shd w:val="clear" w:color="auto" w:fill="FFFFFF"/>
        </w:rPr>
        <w:t xml:space="preserve">понимание математики и чтения. </w:t>
      </w:r>
      <w:r w:rsidR="00A12A60" w:rsidRPr="000506AB">
        <w:rPr>
          <w:rFonts w:ascii="Arial" w:hAnsi="Arial" w:cs="Arial"/>
          <w:sz w:val="24"/>
          <w:szCs w:val="24"/>
        </w:rPr>
        <w:t xml:space="preserve">Многие компании отмечают, что уровень подготовки </w:t>
      </w:r>
      <w:r w:rsidR="000506AB" w:rsidRPr="000506AB">
        <w:rPr>
          <w:rFonts w:ascii="Arial" w:hAnsi="Arial" w:cs="Arial"/>
          <w:sz w:val="24"/>
          <w:szCs w:val="24"/>
        </w:rPr>
        <w:t xml:space="preserve">и образования </w:t>
      </w:r>
      <w:r w:rsidR="00A12A60" w:rsidRPr="000506AB">
        <w:rPr>
          <w:rFonts w:ascii="Arial" w:hAnsi="Arial" w:cs="Arial"/>
          <w:sz w:val="24"/>
          <w:szCs w:val="24"/>
        </w:rPr>
        <w:t xml:space="preserve">специалистов </w:t>
      </w:r>
      <w:r w:rsidR="000506AB" w:rsidRPr="000506AB">
        <w:rPr>
          <w:rFonts w:ascii="Arial" w:hAnsi="Arial" w:cs="Arial"/>
          <w:sz w:val="24"/>
          <w:szCs w:val="24"/>
        </w:rPr>
        <w:t xml:space="preserve">выпускников </w:t>
      </w:r>
      <w:r w:rsidR="00A12A60" w:rsidRPr="000506AB">
        <w:rPr>
          <w:rFonts w:ascii="Arial" w:hAnsi="Arial" w:cs="Arial"/>
          <w:sz w:val="24"/>
          <w:szCs w:val="24"/>
        </w:rPr>
        <w:t xml:space="preserve">среднего и высшего </w:t>
      </w:r>
      <w:r w:rsidR="000506AB" w:rsidRPr="000506AB">
        <w:rPr>
          <w:rFonts w:ascii="Arial" w:hAnsi="Arial" w:cs="Arial"/>
          <w:sz w:val="24"/>
          <w:szCs w:val="24"/>
        </w:rPr>
        <w:t xml:space="preserve">технического образования не </w:t>
      </w:r>
      <w:r w:rsidR="00A12A60" w:rsidRPr="000506AB">
        <w:rPr>
          <w:rFonts w:ascii="Arial" w:hAnsi="Arial" w:cs="Arial"/>
          <w:sz w:val="24"/>
          <w:szCs w:val="24"/>
        </w:rPr>
        <w:t>соответствую</w:t>
      </w:r>
      <w:r w:rsidR="000506AB" w:rsidRPr="000506AB">
        <w:rPr>
          <w:rFonts w:ascii="Arial" w:hAnsi="Arial" w:cs="Arial"/>
          <w:sz w:val="24"/>
          <w:szCs w:val="24"/>
        </w:rPr>
        <w:t>т</w:t>
      </w:r>
      <w:r w:rsidR="00A12A60" w:rsidRPr="000506AB">
        <w:rPr>
          <w:rFonts w:ascii="Arial" w:hAnsi="Arial" w:cs="Arial"/>
          <w:sz w:val="24"/>
          <w:szCs w:val="24"/>
        </w:rPr>
        <w:t xml:space="preserve"> требованиям рынка </w:t>
      </w:r>
      <w:r w:rsidR="000506AB" w:rsidRPr="000506AB">
        <w:rPr>
          <w:rFonts w:ascii="Arial" w:hAnsi="Arial" w:cs="Arial"/>
          <w:sz w:val="24"/>
          <w:szCs w:val="24"/>
        </w:rPr>
        <w:t>труда.</w:t>
      </w:r>
      <w:r w:rsidR="000506AB">
        <w:rPr>
          <w:rFonts w:ascii="Arial" w:hAnsi="Arial" w:cs="Arial"/>
          <w:sz w:val="24"/>
          <w:szCs w:val="24"/>
        </w:rPr>
        <w:t xml:space="preserve"> Период </w:t>
      </w:r>
      <w:proofErr w:type="spellStart"/>
      <w:r w:rsidR="000506AB">
        <w:rPr>
          <w:rFonts w:ascii="Arial" w:hAnsi="Arial" w:cs="Arial"/>
          <w:sz w:val="24"/>
          <w:szCs w:val="24"/>
          <w:lang w:val="en-US"/>
        </w:rPr>
        <w:t>Covid</w:t>
      </w:r>
      <w:proofErr w:type="spellEnd"/>
      <w:r w:rsidR="000506AB" w:rsidRPr="000506AB">
        <w:rPr>
          <w:rFonts w:ascii="Arial" w:hAnsi="Arial" w:cs="Arial"/>
          <w:sz w:val="24"/>
          <w:szCs w:val="24"/>
        </w:rPr>
        <w:t xml:space="preserve"> -19 показал, что </w:t>
      </w:r>
      <w:r w:rsidR="000506AB" w:rsidRPr="0000282D">
        <w:rPr>
          <w:rFonts w:ascii="Arial" w:hAnsi="Arial" w:cs="Arial"/>
          <w:sz w:val="24"/>
          <w:szCs w:val="24"/>
        </w:rPr>
        <w:t>система образования</w:t>
      </w:r>
      <w:r w:rsidR="000506AB">
        <w:t xml:space="preserve"> </w:t>
      </w:r>
      <w:r w:rsidR="000506AB" w:rsidRPr="0000282D">
        <w:rPr>
          <w:rFonts w:ascii="Arial" w:hAnsi="Arial" w:cs="Arial"/>
          <w:sz w:val="24"/>
          <w:szCs w:val="24"/>
        </w:rPr>
        <w:t>страны оказалась не готова к переходу на удаленный формат работы и это сказалось на результатах Общереспубликанского тестирования.</w:t>
      </w:r>
    </w:p>
    <w:p w:rsidR="00F326A5" w:rsidRPr="0000282D" w:rsidRDefault="00F326A5" w:rsidP="006D2D38">
      <w:pPr>
        <w:spacing w:line="276" w:lineRule="auto"/>
        <w:ind w:firstLine="709"/>
        <w:jc w:val="both"/>
        <w:rPr>
          <w:rFonts w:ascii="Arial" w:hAnsi="Arial" w:cs="Arial"/>
          <w:sz w:val="24"/>
          <w:szCs w:val="24"/>
        </w:rPr>
      </w:pPr>
      <w:r w:rsidRPr="0000282D">
        <w:rPr>
          <w:rFonts w:ascii="Arial" w:hAnsi="Arial" w:cs="Arial"/>
          <w:sz w:val="24"/>
          <w:szCs w:val="24"/>
        </w:rPr>
        <w:t>Для того чтобы изменить ситуацию необходимо решить ряд задач.</w:t>
      </w:r>
    </w:p>
    <w:p w:rsidR="00F326A5" w:rsidRDefault="00F326A5" w:rsidP="0050525F">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Разработать и внедрить новые требования к предусматривающие инновационные подходы в системе управ</w:t>
      </w:r>
      <w:r w:rsidR="00320C42">
        <w:rPr>
          <w:rFonts w:ascii="Arial" w:eastAsia="Calibri" w:hAnsi="Arial" w:cs="Arial"/>
          <w:spacing w:val="-6"/>
          <w:sz w:val="22"/>
        </w:rPr>
        <w:t>ления образовательным процессом, обеспечивающие эффективность использования ресурсов.</w:t>
      </w:r>
      <w:r>
        <w:rPr>
          <w:rFonts w:ascii="Arial" w:eastAsia="Calibri" w:hAnsi="Arial" w:cs="Arial"/>
          <w:spacing w:val="-6"/>
          <w:sz w:val="22"/>
        </w:rPr>
        <w:t xml:space="preserve"> </w:t>
      </w:r>
    </w:p>
    <w:p w:rsidR="00395CD7" w:rsidRPr="00395CD7" w:rsidRDefault="00395CD7" w:rsidP="0050525F">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 xml:space="preserve">Вопросы инклюзивного </w:t>
      </w:r>
      <w:r w:rsidRPr="00395CD7">
        <w:rPr>
          <w:rFonts w:ascii="Arial" w:eastAsia="Calibri" w:hAnsi="Arial" w:cs="Arial"/>
          <w:spacing w:val="-6"/>
          <w:sz w:val="22"/>
        </w:rPr>
        <w:t xml:space="preserve">и непрерывного образования рассматривать на всех уровнях образовательного процесса и охватывать разные этапы жизни человека. </w:t>
      </w:r>
    </w:p>
    <w:p w:rsidR="00395CD7" w:rsidRPr="0070631C" w:rsidRDefault="00395CD7" w:rsidP="0050525F">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 xml:space="preserve">Увеличить охват дошкольного образования и </w:t>
      </w:r>
      <w:r w:rsidRPr="00395CD7">
        <w:rPr>
          <w:rFonts w:ascii="Arial" w:eastAsia="Calibri" w:hAnsi="Arial" w:cs="Arial"/>
          <w:spacing w:val="-6"/>
          <w:sz w:val="22"/>
        </w:rPr>
        <w:t>инвестиций в начальную и среднюю школу</w:t>
      </w:r>
      <w:r>
        <w:rPr>
          <w:rFonts w:ascii="Arial" w:eastAsia="Calibri" w:hAnsi="Arial" w:cs="Arial"/>
          <w:spacing w:val="-6"/>
          <w:sz w:val="22"/>
        </w:rPr>
        <w:t>,</w:t>
      </w:r>
      <w:r w:rsidRPr="00395CD7">
        <w:t xml:space="preserve"> </w:t>
      </w:r>
      <w:r>
        <w:t xml:space="preserve">разработать </w:t>
      </w:r>
      <w:r w:rsidRPr="00395CD7">
        <w:rPr>
          <w:rFonts w:ascii="Arial" w:eastAsia="Calibri" w:hAnsi="Arial" w:cs="Arial"/>
          <w:spacing w:val="-6"/>
          <w:sz w:val="22"/>
        </w:rPr>
        <w:t>механизм</w:t>
      </w:r>
      <w:r>
        <w:rPr>
          <w:rFonts w:ascii="Arial" w:eastAsia="Calibri" w:hAnsi="Arial" w:cs="Arial"/>
          <w:spacing w:val="-6"/>
          <w:sz w:val="22"/>
        </w:rPr>
        <w:t>ы</w:t>
      </w:r>
      <w:r w:rsidRPr="00395CD7">
        <w:rPr>
          <w:rFonts w:ascii="Arial" w:eastAsia="Calibri" w:hAnsi="Arial" w:cs="Arial"/>
          <w:spacing w:val="-6"/>
          <w:sz w:val="22"/>
        </w:rPr>
        <w:t xml:space="preserve"> государственно-частного партнерства </w:t>
      </w:r>
      <w:r w:rsidR="0000282D">
        <w:rPr>
          <w:rFonts w:ascii="Arial" w:eastAsia="Calibri" w:hAnsi="Arial" w:cs="Arial"/>
          <w:spacing w:val="-6"/>
          <w:sz w:val="22"/>
        </w:rPr>
        <w:t>запустить</w:t>
      </w:r>
      <w:r w:rsidRPr="00395CD7">
        <w:rPr>
          <w:rFonts w:ascii="Arial" w:eastAsia="Calibri" w:hAnsi="Arial" w:cs="Arial"/>
          <w:spacing w:val="-6"/>
          <w:sz w:val="22"/>
        </w:rPr>
        <w:t xml:space="preserve"> центры развития детей, семейные и общинные детские сады, детские центры адаптации, центры </w:t>
      </w:r>
      <w:r w:rsidRPr="00320C42">
        <w:rPr>
          <w:rFonts w:ascii="Arial" w:eastAsia="Calibri" w:hAnsi="Arial" w:cs="Arial"/>
          <w:spacing w:val="-6"/>
          <w:sz w:val="22"/>
        </w:rPr>
        <w:t>вечернего и выходного пребывания детей.</w:t>
      </w:r>
    </w:p>
    <w:p w:rsidR="0050525F" w:rsidRPr="00320C42" w:rsidRDefault="0050525F" w:rsidP="0050525F">
      <w:pPr>
        <w:numPr>
          <w:ilvl w:val="0"/>
          <w:numId w:val="9"/>
        </w:numPr>
        <w:spacing w:line="276" w:lineRule="auto"/>
        <w:ind w:left="426"/>
        <w:contextualSpacing/>
        <w:jc w:val="both"/>
        <w:rPr>
          <w:rFonts w:ascii="Arial" w:eastAsia="Calibri" w:hAnsi="Arial" w:cs="Arial"/>
          <w:spacing w:val="-6"/>
          <w:sz w:val="22"/>
        </w:rPr>
      </w:pPr>
      <w:r w:rsidRPr="00320C42">
        <w:rPr>
          <w:rFonts w:ascii="Arial" w:eastAsia="Calibri" w:hAnsi="Arial" w:cs="Arial"/>
          <w:spacing w:val="-6"/>
          <w:sz w:val="22"/>
        </w:rPr>
        <w:t>Главными мерами поддержки дошкольного и начального школьного образования система систематической подготовки и переподготовки педагогических кадров, с ориентиром на сертификацию квалификационных навыков и знаний.</w:t>
      </w:r>
    </w:p>
    <w:p w:rsidR="00F326A5" w:rsidRPr="0070631C" w:rsidRDefault="0050525F" w:rsidP="0050525F">
      <w:pPr>
        <w:numPr>
          <w:ilvl w:val="0"/>
          <w:numId w:val="9"/>
        </w:numPr>
        <w:spacing w:line="276" w:lineRule="auto"/>
        <w:ind w:left="426"/>
        <w:contextualSpacing/>
        <w:jc w:val="both"/>
        <w:rPr>
          <w:rFonts w:ascii="Arial" w:eastAsia="Calibri" w:hAnsi="Arial" w:cs="Arial"/>
          <w:spacing w:val="-6"/>
          <w:sz w:val="22"/>
        </w:rPr>
      </w:pPr>
      <w:r w:rsidRPr="00320C42">
        <w:rPr>
          <w:rFonts w:ascii="Arial" w:eastAsia="Calibri" w:hAnsi="Arial" w:cs="Arial"/>
          <w:spacing w:val="-6"/>
          <w:sz w:val="22"/>
        </w:rPr>
        <w:t xml:space="preserve"> Для поддержки педагогов будет повышена заработная плата, внедрена льготная ипотечная программа для решения вопросов приобретения жилья. Должна проводиться активная медийная работа по повышению статуса учителя.</w:t>
      </w:r>
    </w:p>
    <w:p w:rsidR="00F326A5" w:rsidRPr="0070631C" w:rsidRDefault="0030313F" w:rsidP="00F326A5">
      <w:pPr>
        <w:numPr>
          <w:ilvl w:val="0"/>
          <w:numId w:val="9"/>
        </w:numPr>
        <w:spacing w:line="276" w:lineRule="auto"/>
        <w:ind w:left="426"/>
        <w:contextualSpacing/>
        <w:jc w:val="both"/>
        <w:rPr>
          <w:rFonts w:ascii="Arial" w:eastAsia="Calibri" w:hAnsi="Arial" w:cs="Arial"/>
          <w:spacing w:val="-6"/>
          <w:sz w:val="22"/>
        </w:rPr>
      </w:pPr>
      <w:r w:rsidRPr="0030313F">
        <w:rPr>
          <w:rFonts w:ascii="Arial" w:eastAsia="Calibri" w:hAnsi="Arial" w:cs="Arial"/>
          <w:spacing w:val="-6"/>
          <w:sz w:val="22"/>
        </w:rPr>
        <w:t xml:space="preserve">Апробировать новые современные методы работы, такие, как инновационные проекты, школьные технопарки, лаборатории и профессионализация школьного образования. </w:t>
      </w:r>
    </w:p>
    <w:p w:rsidR="00F326A5" w:rsidRPr="0030313F" w:rsidRDefault="0030313F" w:rsidP="00F326A5">
      <w:pPr>
        <w:numPr>
          <w:ilvl w:val="0"/>
          <w:numId w:val="9"/>
        </w:numPr>
        <w:spacing w:line="276" w:lineRule="auto"/>
        <w:ind w:left="426"/>
        <w:contextualSpacing/>
        <w:jc w:val="both"/>
        <w:rPr>
          <w:rFonts w:ascii="Arial" w:eastAsia="Calibri" w:hAnsi="Arial" w:cs="Arial"/>
          <w:spacing w:val="-6"/>
          <w:sz w:val="22"/>
        </w:rPr>
      </w:pPr>
      <w:r>
        <w:rPr>
          <w:rFonts w:ascii="Arial" w:eastAsia="Calibri" w:hAnsi="Arial" w:cs="Arial"/>
          <w:spacing w:val="-6"/>
          <w:sz w:val="22"/>
        </w:rPr>
        <w:t xml:space="preserve">Ускорить процесс цифровизации образования. </w:t>
      </w:r>
      <w:r w:rsidRPr="0030313F">
        <w:rPr>
          <w:rFonts w:ascii="Arial" w:eastAsia="Calibri" w:hAnsi="Arial" w:cs="Arial"/>
          <w:spacing w:val="-6"/>
          <w:sz w:val="22"/>
        </w:rPr>
        <w:t>О</w:t>
      </w:r>
      <w:r w:rsidR="00264D41" w:rsidRPr="0030313F">
        <w:rPr>
          <w:rFonts w:ascii="Arial" w:eastAsia="Calibri" w:hAnsi="Arial" w:cs="Arial"/>
          <w:spacing w:val="-6"/>
          <w:sz w:val="22"/>
        </w:rPr>
        <w:t xml:space="preserve">беспечить IT-инфраструктурой учебные заведения, школы компьютерной техникой в соответствии с современными требованиями и </w:t>
      </w:r>
      <w:r w:rsidRPr="0030313F">
        <w:rPr>
          <w:rFonts w:ascii="Arial" w:eastAsia="Calibri" w:hAnsi="Arial" w:cs="Arial"/>
          <w:spacing w:val="-6"/>
          <w:sz w:val="22"/>
        </w:rPr>
        <w:t>программами.</w:t>
      </w:r>
      <w:r w:rsidR="00F326A5" w:rsidRPr="0070631C">
        <w:rPr>
          <w:rFonts w:ascii="Arial" w:eastAsia="Calibri" w:hAnsi="Arial" w:cs="Arial"/>
          <w:spacing w:val="-6"/>
          <w:sz w:val="22"/>
        </w:rPr>
        <w:t xml:space="preserve"> </w:t>
      </w:r>
      <w:r w:rsidRPr="0030313F">
        <w:rPr>
          <w:rFonts w:ascii="Arial" w:eastAsia="Calibri" w:hAnsi="Arial" w:cs="Arial"/>
          <w:spacing w:val="-6"/>
          <w:sz w:val="22"/>
        </w:rPr>
        <w:t>Обеспечить виртуальные уроки методическими материалами, новыми дидактическими средствами.</w:t>
      </w:r>
      <w:r w:rsidR="00320C42">
        <w:rPr>
          <w:rFonts w:ascii="Arial" w:eastAsia="Calibri" w:hAnsi="Arial" w:cs="Arial"/>
          <w:spacing w:val="-6"/>
          <w:sz w:val="22"/>
        </w:rPr>
        <w:t xml:space="preserve"> Организовать платформы открытого обучения, электронные библиотеки лучших учебных материалов.</w:t>
      </w:r>
    </w:p>
    <w:p w:rsidR="00F326A5" w:rsidRDefault="00320C42" w:rsidP="0035652F">
      <w:pPr>
        <w:numPr>
          <w:ilvl w:val="0"/>
          <w:numId w:val="9"/>
        </w:numPr>
        <w:spacing w:line="276" w:lineRule="auto"/>
        <w:ind w:left="426"/>
        <w:contextualSpacing/>
        <w:jc w:val="both"/>
        <w:rPr>
          <w:rFonts w:ascii="Arial" w:eastAsia="Calibri" w:hAnsi="Arial" w:cs="Arial"/>
          <w:spacing w:val="-6"/>
          <w:sz w:val="22"/>
        </w:rPr>
      </w:pPr>
      <w:r w:rsidRPr="00320C42">
        <w:rPr>
          <w:rFonts w:ascii="Arial" w:eastAsia="Calibri" w:hAnsi="Arial" w:cs="Arial"/>
          <w:spacing w:val="-6"/>
          <w:sz w:val="22"/>
        </w:rPr>
        <w:t>Высшим учебным заведения усилить научно-исследовательское направление деятельности, выстроить связи с работодателями, организовать внедрение своих продуктов.</w:t>
      </w:r>
    </w:p>
    <w:p w:rsidR="00706519" w:rsidRPr="00706519" w:rsidRDefault="00706519" w:rsidP="0035652F">
      <w:pPr>
        <w:spacing w:line="276" w:lineRule="auto"/>
        <w:ind w:left="426" w:firstLine="282"/>
        <w:contextualSpacing/>
        <w:jc w:val="both"/>
        <w:rPr>
          <w:rFonts w:ascii="Arial" w:hAnsi="Arial" w:cs="Arial"/>
          <w:sz w:val="24"/>
          <w:szCs w:val="24"/>
        </w:rPr>
      </w:pPr>
      <w:r w:rsidRPr="00706519">
        <w:rPr>
          <w:rFonts w:ascii="Arial" w:hAnsi="Arial" w:cs="Arial"/>
          <w:sz w:val="24"/>
          <w:szCs w:val="24"/>
        </w:rPr>
        <w:lastRenderedPageBreak/>
        <w:t>В Программе достаточно широко обращаются</w:t>
      </w:r>
      <w:r w:rsidR="0020470A">
        <w:rPr>
          <w:rFonts w:ascii="Arial" w:hAnsi="Arial" w:cs="Arial"/>
          <w:sz w:val="24"/>
          <w:szCs w:val="24"/>
        </w:rPr>
        <w:t xml:space="preserve"> к показателям ИЧР, есть </w:t>
      </w:r>
      <w:r>
        <w:rPr>
          <w:rFonts w:ascii="Arial" w:hAnsi="Arial" w:cs="Arial"/>
          <w:sz w:val="24"/>
          <w:szCs w:val="24"/>
        </w:rPr>
        <w:t>упоминания про ЦУР, выставлены показатели комплексных достижений программы, но конкретных пок</w:t>
      </w:r>
      <w:r w:rsidR="0035652F">
        <w:rPr>
          <w:rFonts w:ascii="Arial" w:hAnsi="Arial" w:cs="Arial"/>
          <w:sz w:val="24"/>
          <w:szCs w:val="24"/>
        </w:rPr>
        <w:t>азателей для ЦУР в Программе не заложено</w:t>
      </w:r>
      <w:r>
        <w:rPr>
          <w:rFonts w:ascii="Arial" w:hAnsi="Arial" w:cs="Arial"/>
          <w:sz w:val="24"/>
          <w:szCs w:val="24"/>
        </w:rPr>
        <w:t>.</w:t>
      </w:r>
      <w:r w:rsidR="0020470A">
        <w:rPr>
          <w:rFonts w:ascii="Arial" w:hAnsi="Arial" w:cs="Arial"/>
          <w:sz w:val="24"/>
          <w:szCs w:val="24"/>
        </w:rPr>
        <w:t xml:space="preserve"> Это, в свою очередь, может затруднить взаимодействие гражданского общества и государственных органов в вовлечении всех заинтересованных сторон в реализацию программы, оказания помощи в мониторинге и оценке получаемых результатов.</w:t>
      </w:r>
    </w:p>
    <w:p w:rsidR="00706519" w:rsidRPr="00320C42" w:rsidRDefault="00706519" w:rsidP="00706519">
      <w:pPr>
        <w:spacing w:line="276" w:lineRule="auto"/>
        <w:ind w:left="426"/>
        <w:contextualSpacing/>
        <w:jc w:val="both"/>
        <w:rPr>
          <w:rFonts w:ascii="Arial" w:eastAsia="Calibri" w:hAnsi="Arial" w:cs="Arial"/>
          <w:spacing w:val="-6"/>
          <w:sz w:val="22"/>
        </w:rPr>
      </w:pPr>
    </w:p>
    <w:p w:rsidR="00F326A5" w:rsidRDefault="00F326A5" w:rsidP="006D2D38">
      <w:pPr>
        <w:spacing w:line="276" w:lineRule="auto"/>
        <w:ind w:firstLine="709"/>
        <w:jc w:val="both"/>
      </w:pPr>
    </w:p>
    <w:p w:rsidR="00320C42" w:rsidRDefault="00DD7EBB" w:rsidP="00320C42">
      <w:pPr>
        <w:shd w:val="clear" w:color="auto" w:fill="FFFFFF"/>
        <w:rPr>
          <w:rStyle w:val="20"/>
          <w:b/>
        </w:rPr>
      </w:pPr>
      <w:bookmarkStart w:id="18" w:name="_Toc129956962"/>
      <w:r w:rsidRPr="00320C42">
        <w:rPr>
          <w:rStyle w:val="20"/>
          <w:b/>
        </w:rPr>
        <w:t>ПРОГРАММА</w:t>
      </w:r>
      <w:r w:rsidR="00320C42">
        <w:rPr>
          <w:rStyle w:val="20"/>
          <w:b/>
        </w:rPr>
        <w:t xml:space="preserve"> </w:t>
      </w:r>
      <w:r w:rsidRPr="00320C42">
        <w:rPr>
          <w:rStyle w:val="20"/>
          <w:b/>
        </w:rPr>
        <w:t>развития образования в Кыргызской Республике на 2021-2040 годы</w:t>
      </w:r>
      <w:bookmarkEnd w:id="18"/>
    </w:p>
    <w:p w:rsidR="0081134E" w:rsidRDefault="0081134E" w:rsidP="00320C42">
      <w:pPr>
        <w:shd w:val="clear" w:color="auto" w:fill="FFFFFF"/>
        <w:rPr>
          <w:rFonts w:asciiTheme="minorHAnsi" w:eastAsia="Times New Roman" w:hAnsiTheme="minorHAnsi" w:cs="Times New Roman"/>
          <w:color w:val="2B2B2B"/>
          <w:sz w:val="26"/>
          <w:szCs w:val="26"/>
          <w:lang w:eastAsia="ru-RU"/>
        </w:rPr>
      </w:pPr>
      <w:r w:rsidRPr="00ED09DB">
        <w:rPr>
          <w:rFonts w:cs="Times New Roman"/>
          <w:b/>
          <w:bCs/>
          <w:color w:val="2B2B2B"/>
          <w:szCs w:val="28"/>
          <w:shd w:val="clear" w:color="auto" w:fill="FFFFFF"/>
        </w:rPr>
        <w:t xml:space="preserve"> </w:t>
      </w:r>
      <w:r w:rsidR="00A57C26" w:rsidRPr="009A7E82">
        <w:rPr>
          <w:rFonts w:asciiTheme="minorHAnsi" w:hAnsiTheme="minorHAnsi" w:cs="Times New Roman"/>
          <w:bCs/>
          <w:color w:val="2B2B2B"/>
          <w:sz w:val="26"/>
          <w:szCs w:val="26"/>
          <w:shd w:val="clear" w:color="auto" w:fill="FFFFFF"/>
        </w:rPr>
        <w:t>утверждена</w:t>
      </w:r>
      <w:r w:rsidRPr="009A7E82">
        <w:rPr>
          <w:rFonts w:asciiTheme="minorHAnsi" w:hAnsiTheme="minorHAnsi" w:cs="Times New Roman"/>
          <w:bCs/>
          <w:color w:val="2B2B2B"/>
          <w:sz w:val="26"/>
          <w:szCs w:val="26"/>
          <w:shd w:val="clear" w:color="auto" w:fill="FFFFFF"/>
        </w:rPr>
        <w:t xml:space="preserve"> Постановлением </w:t>
      </w:r>
      <w:r w:rsidR="003E3D86" w:rsidRPr="009A7E82">
        <w:rPr>
          <w:rFonts w:asciiTheme="minorHAnsi" w:hAnsiTheme="minorHAnsi" w:cs="Times New Roman"/>
          <w:bCs/>
          <w:color w:val="2B2B2B"/>
          <w:sz w:val="26"/>
          <w:szCs w:val="26"/>
          <w:shd w:val="clear" w:color="auto" w:fill="FFFFFF"/>
        </w:rPr>
        <w:t xml:space="preserve">Правительства </w:t>
      </w:r>
      <w:r w:rsidR="003E3D86" w:rsidRPr="009A7E82">
        <w:rPr>
          <w:rFonts w:asciiTheme="minorHAnsi" w:eastAsia="Times New Roman" w:hAnsiTheme="minorHAnsi" w:cs="Times New Roman"/>
          <w:color w:val="2B2B2B"/>
          <w:sz w:val="26"/>
          <w:szCs w:val="26"/>
          <w:lang w:eastAsia="ru-RU"/>
        </w:rPr>
        <w:t>от</w:t>
      </w:r>
      <w:r w:rsidRPr="009A7E82">
        <w:rPr>
          <w:rFonts w:asciiTheme="minorHAnsi" w:eastAsia="Times New Roman" w:hAnsiTheme="minorHAnsi" w:cs="Times New Roman"/>
          <w:color w:val="2B2B2B"/>
          <w:sz w:val="26"/>
          <w:szCs w:val="26"/>
          <w:lang w:eastAsia="ru-RU"/>
        </w:rPr>
        <w:t xml:space="preserve"> 4 мая 2021 года № 200</w:t>
      </w:r>
    </w:p>
    <w:p w:rsidR="00320C42" w:rsidRPr="009A7E82" w:rsidRDefault="00320C42" w:rsidP="00320C42">
      <w:pPr>
        <w:shd w:val="clear" w:color="auto" w:fill="FFFFFF"/>
        <w:rPr>
          <w:rFonts w:asciiTheme="minorHAnsi" w:eastAsia="Times New Roman" w:hAnsiTheme="minorHAnsi" w:cs="Times New Roman"/>
          <w:color w:val="2B2B2B"/>
          <w:sz w:val="26"/>
          <w:szCs w:val="26"/>
          <w:lang w:eastAsia="ru-RU"/>
        </w:rPr>
      </w:pPr>
    </w:p>
    <w:p w:rsidR="00F52613" w:rsidRPr="009A7E82" w:rsidRDefault="00ED09DB" w:rsidP="0020470A">
      <w:pPr>
        <w:shd w:val="clear" w:color="auto" w:fill="FFFFFF"/>
        <w:spacing w:line="276" w:lineRule="auto"/>
        <w:ind w:firstLine="708"/>
        <w:jc w:val="both"/>
        <w:rPr>
          <w:rFonts w:ascii="Arial" w:eastAsia="Times New Roman" w:hAnsi="Arial" w:cs="Arial"/>
          <w:color w:val="2B2B2B"/>
          <w:sz w:val="24"/>
          <w:szCs w:val="24"/>
          <w:lang w:eastAsia="ru-RU"/>
        </w:rPr>
      </w:pPr>
      <w:r w:rsidRPr="009A7E82">
        <w:rPr>
          <w:rFonts w:ascii="Arial" w:eastAsia="Times New Roman" w:hAnsi="Arial" w:cs="Arial"/>
          <w:color w:val="2B2B2B"/>
          <w:sz w:val="24"/>
          <w:szCs w:val="24"/>
          <w:lang w:eastAsia="ru-RU"/>
        </w:rPr>
        <w:t>В Программе тщательно проанализированы существующие достижения и особенно недостатки</w:t>
      </w:r>
      <w:r w:rsidR="0020470A">
        <w:rPr>
          <w:rFonts w:ascii="Arial" w:eastAsia="Times New Roman" w:hAnsi="Arial" w:cs="Arial"/>
          <w:color w:val="2B2B2B"/>
          <w:sz w:val="24"/>
          <w:szCs w:val="24"/>
          <w:lang w:eastAsia="ru-RU"/>
        </w:rPr>
        <w:t xml:space="preserve"> и вызовы для</w:t>
      </w:r>
      <w:r w:rsidRPr="009A7E82">
        <w:rPr>
          <w:rFonts w:ascii="Arial" w:eastAsia="Times New Roman" w:hAnsi="Arial" w:cs="Arial"/>
          <w:color w:val="2B2B2B"/>
          <w:sz w:val="24"/>
          <w:szCs w:val="24"/>
          <w:lang w:eastAsia="ru-RU"/>
        </w:rPr>
        <w:t xml:space="preserve"> </w:t>
      </w:r>
      <w:r w:rsidR="0020470A">
        <w:rPr>
          <w:rFonts w:ascii="Arial" w:eastAsia="Times New Roman" w:hAnsi="Arial" w:cs="Arial"/>
          <w:color w:val="2B2B2B"/>
          <w:sz w:val="24"/>
          <w:szCs w:val="24"/>
          <w:lang w:eastAsia="ru-RU"/>
        </w:rPr>
        <w:t xml:space="preserve">существующей </w:t>
      </w:r>
      <w:r w:rsidRPr="009A7E82">
        <w:rPr>
          <w:rFonts w:ascii="Arial" w:eastAsia="Times New Roman" w:hAnsi="Arial" w:cs="Arial"/>
          <w:color w:val="2B2B2B"/>
          <w:sz w:val="24"/>
          <w:szCs w:val="24"/>
          <w:lang w:eastAsia="ru-RU"/>
        </w:rPr>
        <w:t xml:space="preserve">системы образования. </w:t>
      </w:r>
      <w:r w:rsidR="00F52613" w:rsidRPr="009A7E82">
        <w:rPr>
          <w:rFonts w:ascii="Arial" w:eastAsia="Times New Roman" w:hAnsi="Arial" w:cs="Arial"/>
          <w:color w:val="2B2B2B"/>
          <w:sz w:val="24"/>
          <w:szCs w:val="24"/>
          <w:lang w:eastAsia="ru-RU"/>
        </w:rPr>
        <w:t xml:space="preserve">Учитывая, что цели политики </w:t>
      </w:r>
      <w:r w:rsidR="004966AE" w:rsidRPr="009A7E82">
        <w:rPr>
          <w:rFonts w:ascii="Arial" w:eastAsia="Times New Roman" w:hAnsi="Arial" w:cs="Arial"/>
          <w:color w:val="2B2B2B"/>
          <w:sz w:val="24"/>
          <w:szCs w:val="24"/>
          <w:lang w:eastAsia="ru-RU"/>
        </w:rPr>
        <w:t xml:space="preserve">всей иерархии политических документов </w:t>
      </w:r>
      <w:r w:rsidR="00F52613" w:rsidRPr="009A7E82">
        <w:rPr>
          <w:rFonts w:ascii="Arial" w:eastAsia="Times New Roman" w:hAnsi="Arial" w:cs="Arial"/>
          <w:color w:val="2B2B2B"/>
          <w:sz w:val="24"/>
          <w:szCs w:val="24"/>
          <w:lang w:eastAsia="ru-RU"/>
        </w:rPr>
        <w:t xml:space="preserve">сформированы </w:t>
      </w:r>
      <w:r w:rsidR="0020470A" w:rsidRPr="009A7E82">
        <w:rPr>
          <w:rFonts w:ascii="Arial" w:eastAsia="Times New Roman" w:hAnsi="Arial" w:cs="Arial"/>
          <w:color w:val="2B2B2B"/>
          <w:sz w:val="24"/>
          <w:szCs w:val="24"/>
          <w:lang w:eastAsia="ru-RU"/>
        </w:rPr>
        <w:t>не противоречиво</w:t>
      </w:r>
      <w:r w:rsidR="0020470A">
        <w:rPr>
          <w:rFonts w:ascii="Arial" w:eastAsia="Times New Roman" w:hAnsi="Arial" w:cs="Arial"/>
          <w:color w:val="2B2B2B"/>
          <w:sz w:val="24"/>
          <w:szCs w:val="24"/>
          <w:lang w:eastAsia="ru-RU"/>
        </w:rPr>
        <w:t xml:space="preserve"> и </w:t>
      </w:r>
      <w:r w:rsidR="0020470A" w:rsidRPr="009A7E82">
        <w:rPr>
          <w:rFonts w:ascii="Arial" w:eastAsia="Times New Roman" w:hAnsi="Arial" w:cs="Arial"/>
          <w:color w:val="2B2B2B"/>
          <w:sz w:val="24"/>
          <w:szCs w:val="24"/>
          <w:lang w:eastAsia="ru-RU"/>
        </w:rPr>
        <w:t>последовательно, то</w:t>
      </w:r>
      <w:r w:rsidR="00F52613" w:rsidRPr="009A7E82">
        <w:rPr>
          <w:rFonts w:ascii="Arial" w:eastAsia="Times New Roman" w:hAnsi="Arial" w:cs="Arial"/>
          <w:color w:val="2B2B2B"/>
          <w:sz w:val="24"/>
          <w:szCs w:val="24"/>
          <w:lang w:eastAsia="ru-RU"/>
        </w:rPr>
        <w:t xml:space="preserve"> получается, что указанные недоста</w:t>
      </w:r>
      <w:r w:rsidR="003B529B" w:rsidRPr="009A7E82">
        <w:rPr>
          <w:rFonts w:ascii="Arial" w:eastAsia="Times New Roman" w:hAnsi="Arial" w:cs="Arial"/>
          <w:color w:val="2B2B2B"/>
          <w:sz w:val="24"/>
          <w:szCs w:val="24"/>
          <w:lang w:eastAsia="ru-RU"/>
        </w:rPr>
        <w:t>т</w:t>
      </w:r>
      <w:r w:rsidR="00F52613" w:rsidRPr="009A7E82">
        <w:rPr>
          <w:rFonts w:ascii="Arial" w:eastAsia="Times New Roman" w:hAnsi="Arial" w:cs="Arial"/>
          <w:color w:val="2B2B2B"/>
          <w:sz w:val="24"/>
          <w:szCs w:val="24"/>
          <w:lang w:eastAsia="ru-RU"/>
        </w:rPr>
        <w:t xml:space="preserve">ки системы образования лежат преимущественно в организации системы институтов составляющих современную сферу </w:t>
      </w:r>
      <w:r w:rsidR="001528DF" w:rsidRPr="009A7E82">
        <w:rPr>
          <w:rFonts w:ascii="Arial" w:eastAsia="Times New Roman" w:hAnsi="Arial" w:cs="Arial"/>
          <w:color w:val="2B2B2B"/>
          <w:sz w:val="24"/>
          <w:szCs w:val="24"/>
          <w:lang w:eastAsia="ru-RU"/>
        </w:rPr>
        <w:t>образования, и</w:t>
      </w:r>
      <w:r w:rsidR="003B529B" w:rsidRPr="009A7E82">
        <w:rPr>
          <w:rFonts w:ascii="Arial" w:eastAsia="Times New Roman" w:hAnsi="Arial" w:cs="Arial"/>
          <w:color w:val="2B2B2B"/>
          <w:sz w:val="24"/>
          <w:szCs w:val="24"/>
          <w:lang w:eastAsia="ru-RU"/>
        </w:rPr>
        <w:t xml:space="preserve"> </w:t>
      </w:r>
      <w:r w:rsidR="00F52613" w:rsidRPr="009A7E82">
        <w:rPr>
          <w:rFonts w:ascii="Arial" w:eastAsia="Times New Roman" w:hAnsi="Arial" w:cs="Arial"/>
          <w:color w:val="2B2B2B"/>
          <w:sz w:val="24"/>
          <w:szCs w:val="24"/>
          <w:lang w:eastAsia="ru-RU"/>
        </w:rPr>
        <w:t xml:space="preserve">управления этой сферой </w:t>
      </w:r>
      <w:r w:rsidR="004966AE" w:rsidRPr="009A7E82">
        <w:rPr>
          <w:rFonts w:ascii="Arial" w:eastAsia="Times New Roman" w:hAnsi="Arial" w:cs="Arial"/>
          <w:color w:val="2B2B2B"/>
          <w:sz w:val="24"/>
          <w:szCs w:val="24"/>
          <w:lang w:eastAsia="ru-RU"/>
        </w:rPr>
        <w:t>для</w:t>
      </w:r>
      <w:r w:rsidR="00F52613" w:rsidRPr="009A7E82">
        <w:rPr>
          <w:rFonts w:ascii="Arial" w:eastAsia="Times New Roman" w:hAnsi="Arial" w:cs="Arial"/>
          <w:color w:val="2B2B2B"/>
          <w:sz w:val="24"/>
          <w:szCs w:val="24"/>
          <w:lang w:eastAsia="ru-RU"/>
        </w:rPr>
        <w:t xml:space="preserve"> реализации поставленных политикой целей. </w:t>
      </w:r>
    </w:p>
    <w:p w:rsidR="00ED09DB" w:rsidRPr="00FF4D4E" w:rsidRDefault="00F52613" w:rsidP="0020470A">
      <w:pPr>
        <w:shd w:val="clear" w:color="auto" w:fill="FFFFFF"/>
        <w:spacing w:line="276" w:lineRule="auto"/>
        <w:ind w:firstLine="708"/>
        <w:jc w:val="both"/>
        <w:rPr>
          <w:rFonts w:ascii="Arial" w:eastAsia="Times New Roman" w:hAnsi="Arial" w:cs="Arial"/>
          <w:color w:val="2B2B2B"/>
          <w:sz w:val="24"/>
          <w:szCs w:val="24"/>
          <w:lang w:eastAsia="ru-RU"/>
        </w:rPr>
      </w:pPr>
      <w:r w:rsidRPr="00FF4D4E">
        <w:rPr>
          <w:rFonts w:ascii="Arial" w:eastAsia="Times New Roman" w:hAnsi="Arial" w:cs="Arial"/>
          <w:color w:val="2B2B2B"/>
          <w:sz w:val="24"/>
          <w:szCs w:val="24"/>
          <w:lang w:eastAsia="ru-RU"/>
        </w:rPr>
        <w:t>Кроме этого, в</w:t>
      </w:r>
      <w:r w:rsidR="00ED09DB" w:rsidRPr="00FF4D4E">
        <w:rPr>
          <w:rFonts w:ascii="Arial" w:eastAsia="Times New Roman" w:hAnsi="Arial" w:cs="Arial"/>
          <w:color w:val="2B2B2B"/>
          <w:sz w:val="24"/>
          <w:szCs w:val="24"/>
          <w:lang w:eastAsia="ru-RU"/>
        </w:rPr>
        <w:t xml:space="preserve"> </w:t>
      </w:r>
      <w:r w:rsidR="00884AF2" w:rsidRPr="00FF4D4E">
        <w:rPr>
          <w:rFonts w:ascii="Arial" w:eastAsia="Times New Roman" w:hAnsi="Arial" w:cs="Arial"/>
          <w:color w:val="2B2B2B"/>
          <w:sz w:val="24"/>
          <w:szCs w:val="24"/>
          <w:lang w:eastAsia="ru-RU"/>
        </w:rPr>
        <w:t>программе впервые</w:t>
      </w:r>
      <w:r w:rsidR="00ED09DB" w:rsidRPr="00FF4D4E">
        <w:rPr>
          <w:rFonts w:ascii="Arial" w:eastAsia="Times New Roman" w:hAnsi="Arial" w:cs="Arial"/>
          <w:color w:val="2B2B2B"/>
          <w:sz w:val="24"/>
          <w:szCs w:val="24"/>
          <w:lang w:eastAsia="ru-RU"/>
        </w:rPr>
        <w:t xml:space="preserve"> обращено внимание на то, что система образования с трудом справляется с поддержанием существующей инфраструктуры для образования</w:t>
      </w:r>
      <w:r w:rsidR="00884AF2" w:rsidRPr="00FF4D4E">
        <w:rPr>
          <w:rStyle w:val="a5"/>
          <w:rFonts w:ascii="Arial" w:eastAsia="Times New Roman" w:hAnsi="Arial" w:cs="Arial"/>
          <w:color w:val="2B2B2B"/>
          <w:sz w:val="24"/>
          <w:szCs w:val="24"/>
          <w:lang w:eastAsia="ru-RU"/>
        </w:rPr>
        <w:footnoteReference w:id="34"/>
      </w:r>
      <w:r w:rsidR="00ED09DB" w:rsidRPr="00FF4D4E">
        <w:rPr>
          <w:rFonts w:ascii="Arial" w:eastAsia="Times New Roman" w:hAnsi="Arial" w:cs="Arial"/>
          <w:color w:val="2B2B2B"/>
          <w:sz w:val="24"/>
          <w:szCs w:val="24"/>
          <w:lang w:eastAsia="ru-RU"/>
        </w:rPr>
        <w:t>, а высок</w:t>
      </w:r>
      <w:r w:rsidRPr="00FF4D4E">
        <w:rPr>
          <w:rFonts w:ascii="Arial" w:eastAsia="Times New Roman" w:hAnsi="Arial" w:cs="Arial"/>
          <w:color w:val="2B2B2B"/>
          <w:sz w:val="24"/>
          <w:szCs w:val="24"/>
          <w:lang w:eastAsia="ru-RU"/>
        </w:rPr>
        <w:t>ий коэффициент</w:t>
      </w:r>
      <w:r w:rsidR="00ED09DB" w:rsidRPr="00FF4D4E">
        <w:rPr>
          <w:rFonts w:ascii="Arial" w:eastAsia="Times New Roman" w:hAnsi="Arial" w:cs="Arial"/>
          <w:color w:val="2B2B2B"/>
          <w:sz w:val="24"/>
          <w:szCs w:val="24"/>
          <w:lang w:eastAsia="ru-RU"/>
        </w:rPr>
        <w:t xml:space="preserve"> рождаемост</w:t>
      </w:r>
      <w:r w:rsidRPr="00FF4D4E">
        <w:rPr>
          <w:rFonts w:ascii="Arial" w:eastAsia="Times New Roman" w:hAnsi="Arial" w:cs="Arial"/>
          <w:color w:val="2B2B2B"/>
          <w:sz w:val="24"/>
          <w:szCs w:val="24"/>
          <w:lang w:eastAsia="ru-RU"/>
        </w:rPr>
        <w:t>и</w:t>
      </w:r>
      <w:r w:rsidR="00ED09DB" w:rsidRPr="00FF4D4E">
        <w:rPr>
          <w:rFonts w:ascii="Arial" w:eastAsia="Times New Roman" w:hAnsi="Arial" w:cs="Arial"/>
          <w:color w:val="2B2B2B"/>
          <w:sz w:val="24"/>
          <w:szCs w:val="24"/>
          <w:lang w:eastAsia="ru-RU"/>
        </w:rPr>
        <w:t xml:space="preserve"> в стране создает дополнительные вызовы. </w:t>
      </w:r>
      <w:r w:rsidRPr="00FF4D4E">
        <w:rPr>
          <w:rFonts w:ascii="Arial" w:eastAsia="Times New Roman" w:hAnsi="Arial" w:cs="Arial"/>
          <w:color w:val="2B2B2B"/>
          <w:sz w:val="24"/>
          <w:szCs w:val="24"/>
          <w:lang w:eastAsia="ru-RU"/>
        </w:rPr>
        <w:t>Ведь д</w:t>
      </w:r>
      <w:r w:rsidR="00ED09DB" w:rsidRPr="00FF4D4E">
        <w:rPr>
          <w:rFonts w:ascii="Arial" w:eastAsia="Times New Roman" w:hAnsi="Arial" w:cs="Arial"/>
          <w:color w:val="2B2B2B"/>
          <w:sz w:val="24"/>
          <w:szCs w:val="24"/>
          <w:lang w:eastAsia="ru-RU"/>
        </w:rPr>
        <w:t xml:space="preserve">ля того чтобы обеспечить вновь появившееся </w:t>
      </w:r>
      <w:r w:rsidR="00E84A53" w:rsidRPr="00FF4D4E">
        <w:rPr>
          <w:rFonts w:ascii="Arial" w:eastAsia="Times New Roman" w:hAnsi="Arial" w:cs="Arial"/>
          <w:color w:val="2B2B2B"/>
          <w:sz w:val="24"/>
          <w:szCs w:val="24"/>
          <w:lang w:eastAsia="ru-RU"/>
        </w:rPr>
        <w:t>поколение</w:t>
      </w:r>
      <w:r w:rsidRPr="00FF4D4E">
        <w:rPr>
          <w:rFonts w:ascii="Arial" w:eastAsia="Times New Roman" w:hAnsi="Arial" w:cs="Arial"/>
          <w:color w:val="2B2B2B"/>
          <w:sz w:val="24"/>
          <w:szCs w:val="24"/>
          <w:lang w:eastAsia="ru-RU"/>
        </w:rPr>
        <w:t xml:space="preserve"> качественным образованием </w:t>
      </w:r>
      <w:r w:rsidR="00ED09DB" w:rsidRPr="00FF4D4E">
        <w:rPr>
          <w:rFonts w:ascii="Arial" w:eastAsia="Times New Roman" w:hAnsi="Arial" w:cs="Arial"/>
          <w:color w:val="2B2B2B"/>
          <w:sz w:val="24"/>
          <w:szCs w:val="24"/>
          <w:lang w:eastAsia="ru-RU"/>
        </w:rPr>
        <w:t xml:space="preserve">необходимо дополнительно разворачивать инфраструктуру для воспитания и обучения, а также готовить </w:t>
      </w:r>
      <w:r w:rsidR="00884AF2" w:rsidRPr="00FF4D4E">
        <w:rPr>
          <w:rFonts w:ascii="Arial" w:eastAsia="Times New Roman" w:hAnsi="Arial" w:cs="Arial"/>
          <w:color w:val="2B2B2B"/>
          <w:sz w:val="24"/>
          <w:szCs w:val="24"/>
          <w:lang w:eastAsia="ru-RU"/>
        </w:rPr>
        <w:t>педагогические кадры</w:t>
      </w:r>
      <w:r w:rsidR="00ED09DB" w:rsidRPr="00FF4D4E">
        <w:rPr>
          <w:rFonts w:ascii="Arial" w:eastAsia="Times New Roman" w:hAnsi="Arial" w:cs="Arial"/>
          <w:color w:val="2B2B2B"/>
          <w:sz w:val="24"/>
          <w:szCs w:val="24"/>
          <w:lang w:eastAsia="ru-RU"/>
        </w:rPr>
        <w:t xml:space="preserve">.  </w:t>
      </w:r>
    </w:p>
    <w:p w:rsidR="00EF4EFF" w:rsidRPr="00FF4D4E" w:rsidRDefault="00EF4EFF" w:rsidP="0020470A">
      <w:pPr>
        <w:shd w:val="clear" w:color="auto" w:fill="FFFFFF"/>
        <w:spacing w:line="276" w:lineRule="auto"/>
        <w:rPr>
          <w:rFonts w:ascii="Arial" w:eastAsia="Times New Roman" w:hAnsi="Arial" w:cs="Arial"/>
          <w:color w:val="2B2B2B"/>
          <w:sz w:val="24"/>
          <w:szCs w:val="24"/>
          <w:lang w:eastAsia="ru-RU"/>
        </w:rPr>
      </w:pPr>
      <w:r w:rsidRPr="00FF4D4E">
        <w:rPr>
          <w:rFonts w:ascii="Arial" w:eastAsia="Times New Roman" w:hAnsi="Arial" w:cs="Arial"/>
          <w:color w:val="2B2B2B"/>
          <w:sz w:val="24"/>
          <w:szCs w:val="24"/>
          <w:lang w:eastAsia="ru-RU"/>
        </w:rPr>
        <w:t>В Программе предусматриваться набор приоритетов для всех уровней образования, которые должны справиться с существующими проблемами:</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xml:space="preserve">1. </w:t>
      </w:r>
      <w:r w:rsidRPr="00E034E6">
        <w:rPr>
          <w:rFonts w:ascii="Arial" w:eastAsia="Times New Roman" w:hAnsi="Arial" w:cs="Arial"/>
          <w:b/>
          <w:color w:val="2B2B2B"/>
          <w:sz w:val="22"/>
          <w:lang w:eastAsia="ru-RU"/>
        </w:rPr>
        <w:t>Обеспечение справедливого, равного доступа:</w:t>
      </w:r>
      <w:r w:rsidRPr="00E034E6">
        <w:rPr>
          <w:rFonts w:ascii="Arial" w:eastAsia="Times New Roman" w:hAnsi="Arial" w:cs="Arial"/>
          <w:color w:val="2B2B2B"/>
          <w:sz w:val="22"/>
          <w:lang w:eastAsia="ru-RU"/>
        </w:rPr>
        <w:t xml:space="preserve"> </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xml:space="preserve">- охват образованием на всех уровнях системы образования; </w:t>
      </w:r>
      <w:r w:rsidR="00957431" w:rsidRPr="00E034E6">
        <w:rPr>
          <w:rFonts w:ascii="Arial" w:eastAsia="Times New Roman" w:hAnsi="Arial" w:cs="Arial"/>
          <w:color w:val="2B2B2B"/>
          <w:sz w:val="22"/>
          <w:lang w:eastAsia="ru-RU"/>
        </w:rPr>
        <w:t>ЦУР 4.1;</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xml:space="preserve">- обеспечение </w:t>
      </w:r>
      <w:proofErr w:type="spellStart"/>
      <w:r w:rsidRPr="00E034E6">
        <w:rPr>
          <w:rFonts w:ascii="Arial" w:eastAsia="Times New Roman" w:hAnsi="Arial" w:cs="Arial"/>
          <w:color w:val="2B2B2B"/>
          <w:sz w:val="22"/>
          <w:lang w:eastAsia="ru-RU"/>
        </w:rPr>
        <w:t>инклюзивности</w:t>
      </w:r>
      <w:proofErr w:type="spellEnd"/>
      <w:r w:rsidRPr="00E034E6">
        <w:rPr>
          <w:rFonts w:ascii="Arial" w:eastAsia="Times New Roman" w:hAnsi="Arial" w:cs="Arial"/>
          <w:color w:val="2B2B2B"/>
          <w:sz w:val="22"/>
          <w:lang w:eastAsia="ru-RU"/>
        </w:rPr>
        <w:t xml:space="preserve"> образования и его </w:t>
      </w:r>
      <w:proofErr w:type="spellStart"/>
      <w:r w:rsidRPr="00E034E6">
        <w:rPr>
          <w:rFonts w:ascii="Arial" w:eastAsia="Times New Roman" w:hAnsi="Arial" w:cs="Arial"/>
          <w:color w:val="2B2B2B"/>
          <w:sz w:val="22"/>
          <w:lang w:eastAsia="ru-RU"/>
        </w:rPr>
        <w:t>многоязычность</w:t>
      </w:r>
      <w:proofErr w:type="spellEnd"/>
      <w:r w:rsidRPr="00E034E6">
        <w:rPr>
          <w:rFonts w:ascii="Arial" w:eastAsia="Times New Roman" w:hAnsi="Arial" w:cs="Arial"/>
          <w:color w:val="2B2B2B"/>
          <w:sz w:val="22"/>
          <w:lang w:eastAsia="ru-RU"/>
        </w:rPr>
        <w:t xml:space="preserve">; </w:t>
      </w:r>
      <w:r w:rsidR="00957431" w:rsidRPr="00E034E6">
        <w:rPr>
          <w:rFonts w:ascii="Arial" w:eastAsia="Times New Roman" w:hAnsi="Arial" w:cs="Arial"/>
          <w:color w:val="2B2B2B"/>
          <w:sz w:val="22"/>
          <w:lang w:eastAsia="ru-RU"/>
        </w:rPr>
        <w:t>ЦУР 4.5;</w:t>
      </w:r>
    </w:p>
    <w:p w:rsidR="00EF4EFF"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безопасная и эффективная среда обучения.</w:t>
      </w:r>
      <w:r w:rsidR="00F85425" w:rsidRPr="00E034E6">
        <w:rPr>
          <w:rFonts w:ascii="Arial" w:eastAsia="Times New Roman" w:hAnsi="Arial" w:cs="Arial"/>
          <w:color w:val="2B2B2B"/>
          <w:sz w:val="22"/>
          <w:lang w:eastAsia="ru-RU"/>
        </w:rPr>
        <w:t xml:space="preserve"> ЦУР </w:t>
      </w:r>
      <w:r w:rsidR="00957431" w:rsidRPr="00E034E6">
        <w:rPr>
          <w:rFonts w:ascii="Arial" w:eastAsia="Times New Roman" w:hAnsi="Arial" w:cs="Arial"/>
          <w:color w:val="2B2B2B"/>
          <w:sz w:val="22"/>
          <w:lang w:eastAsia="ru-RU"/>
        </w:rPr>
        <w:t>4а</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b/>
          <w:color w:val="2B2B2B"/>
          <w:sz w:val="22"/>
          <w:lang w:eastAsia="ru-RU"/>
        </w:rPr>
        <w:t xml:space="preserve">2. Обеспечение </w:t>
      </w:r>
      <w:r w:rsidR="00DF429E" w:rsidRPr="00E034E6">
        <w:rPr>
          <w:rFonts w:ascii="Arial" w:eastAsia="Times New Roman" w:hAnsi="Arial" w:cs="Arial"/>
          <w:b/>
          <w:color w:val="2B2B2B"/>
          <w:sz w:val="22"/>
          <w:lang w:eastAsia="ru-RU"/>
        </w:rPr>
        <w:t>качества</w:t>
      </w:r>
      <w:r w:rsidR="00DF429E" w:rsidRPr="00E034E6">
        <w:rPr>
          <w:rFonts w:ascii="Arial" w:eastAsia="Times New Roman" w:hAnsi="Arial" w:cs="Arial"/>
          <w:color w:val="2B2B2B"/>
          <w:sz w:val="22"/>
          <w:lang w:eastAsia="ru-RU"/>
        </w:rPr>
        <w:t xml:space="preserve">: </w:t>
      </w:r>
    </w:p>
    <w:p w:rsidR="00FF4D4E" w:rsidRPr="00E034E6" w:rsidRDefault="00DF429E"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w:t>
      </w:r>
      <w:r w:rsidR="00EF4EFF" w:rsidRPr="00E034E6">
        <w:rPr>
          <w:rFonts w:ascii="Arial" w:eastAsia="Times New Roman" w:hAnsi="Arial" w:cs="Arial"/>
          <w:color w:val="2B2B2B"/>
          <w:sz w:val="22"/>
          <w:lang w:eastAsia="ru-RU"/>
        </w:rPr>
        <w:t xml:space="preserve"> модернизация содержания образования на всех его уровнях;</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xml:space="preserve"> - цифровизация образования;</w:t>
      </w:r>
      <w:r w:rsidR="000D7889" w:rsidRPr="00E034E6">
        <w:rPr>
          <w:rFonts w:ascii="Arial" w:eastAsia="Times New Roman" w:hAnsi="Arial" w:cs="Arial"/>
          <w:color w:val="2B2B2B"/>
          <w:sz w:val="22"/>
          <w:lang w:eastAsia="ru-RU"/>
        </w:rPr>
        <w:t xml:space="preserve"> </w:t>
      </w:r>
      <w:r w:rsidR="00957431" w:rsidRPr="00E034E6">
        <w:rPr>
          <w:rFonts w:ascii="Arial" w:eastAsia="Times New Roman" w:hAnsi="Arial" w:cs="Arial"/>
          <w:color w:val="2B2B2B"/>
          <w:sz w:val="22"/>
          <w:lang w:eastAsia="ru-RU"/>
        </w:rPr>
        <w:t>4.7.1</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система непрерывного профессионального развития педагогов;</w:t>
      </w:r>
      <w:r w:rsidR="000D7889" w:rsidRPr="00E034E6">
        <w:rPr>
          <w:rFonts w:ascii="Arial" w:eastAsia="Times New Roman" w:hAnsi="Arial" w:cs="Arial"/>
          <w:color w:val="2B2B2B"/>
          <w:sz w:val="22"/>
          <w:lang w:eastAsia="ru-RU"/>
        </w:rPr>
        <w:t xml:space="preserve"> </w:t>
      </w:r>
      <w:r w:rsidR="00957431" w:rsidRPr="00E034E6">
        <w:rPr>
          <w:rFonts w:ascii="Arial" w:eastAsia="Times New Roman" w:hAnsi="Arial" w:cs="Arial"/>
          <w:color w:val="2B2B2B"/>
          <w:sz w:val="22"/>
          <w:lang w:eastAsia="ru-RU"/>
        </w:rPr>
        <w:t>4.с.1</w:t>
      </w:r>
    </w:p>
    <w:p w:rsidR="00EF4EFF"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эффективная и объективная система мониторинга и оценивания результатов обучения;</w:t>
      </w:r>
      <w:r w:rsidR="000D7889" w:rsidRPr="00E034E6">
        <w:rPr>
          <w:rFonts w:ascii="Arial" w:eastAsia="Times New Roman" w:hAnsi="Arial" w:cs="Arial"/>
          <w:color w:val="2B2B2B"/>
          <w:sz w:val="22"/>
          <w:lang w:eastAsia="ru-RU"/>
        </w:rPr>
        <w:t xml:space="preserve"> </w:t>
      </w:r>
      <w:r w:rsidRPr="00E034E6">
        <w:rPr>
          <w:rFonts w:ascii="Arial" w:eastAsia="Times New Roman" w:hAnsi="Arial" w:cs="Arial"/>
          <w:color w:val="2B2B2B"/>
          <w:sz w:val="22"/>
          <w:lang w:eastAsia="ru-RU"/>
        </w:rPr>
        <w:t>- качественные учебные материалы.</w:t>
      </w:r>
      <w:r w:rsidR="00F614CE" w:rsidRPr="00E034E6">
        <w:rPr>
          <w:rFonts w:ascii="Arial" w:eastAsia="Times New Roman" w:hAnsi="Arial" w:cs="Arial"/>
          <w:color w:val="2B2B2B"/>
          <w:sz w:val="22"/>
          <w:lang w:eastAsia="ru-RU"/>
        </w:rPr>
        <w:t xml:space="preserve"> ЦУР</w:t>
      </w:r>
      <w:r w:rsidR="00957431" w:rsidRPr="00E034E6">
        <w:rPr>
          <w:rFonts w:ascii="Arial" w:eastAsia="Times New Roman" w:hAnsi="Arial" w:cs="Arial"/>
          <w:color w:val="2B2B2B"/>
          <w:sz w:val="22"/>
          <w:lang w:eastAsia="ru-RU"/>
        </w:rPr>
        <w:t xml:space="preserve"> </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b/>
          <w:color w:val="2B2B2B"/>
          <w:sz w:val="22"/>
          <w:lang w:eastAsia="ru-RU"/>
        </w:rPr>
      </w:pPr>
      <w:r w:rsidRPr="00E034E6">
        <w:rPr>
          <w:rFonts w:ascii="Arial" w:eastAsia="Times New Roman" w:hAnsi="Arial" w:cs="Arial"/>
          <w:b/>
          <w:color w:val="2B2B2B"/>
          <w:sz w:val="22"/>
          <w:lang w:eastAsia="ru-RU"/>
        </w:rPr>
        <w:t>3. Эффективное управление и финансирование:</w:t>
      </w:r>
    </w:p>
    <w:p w:rsidR="00FF4D4E" w:rsidRPr="00E034E6" w:rsidRDefault="000D7889"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lastRenderedPageBreak/>
        <w:t xml:space="preserve"> </w:t>
      </w:r>
      <w:r w:rsidR="00EF4EFF" w:rsidRPr="00E034E6">
        <w:rPr>
          <w:rFonts w:ascii="Arial" w:eastAsia="Times New Roman" w:hAnsi="Arial" w:cs="Arial"/>
          <w:color w:val="2B2B2B"/>
          <w:sz w:val="22"/>
          <w:lang w:eastAsia="ru-RU"/>
        </w:rPr>
        <w:t>- улучшение управления человеческими ресурсами, организационным, техническим и административным потенциалом для обеспечения системного подхода к управлению сферой образования и планированию образовательной политики;</w:t>
      </w:r>
      <w:r w:rsidRPr="00E034E6">
        <w:rPr>
          <w:rFonts w:ascii="Arial" w:eastAsia="Times New Roman" w:hAnsi="Arial" w:cs="Arial"/>
          <w:color w:val="2B2B2B"/>
          <w:sz w:val="22"/>
          <w:lang w:eastAsia="ru-RU"/>
        </w:rPr>
        <w:t xml:space="preserve"> </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укрепление перехода к нормативному финансированию на всех уровнях образования и к большей самостоятельности в управлении ресурсами на уровне самих образовательных организаций;</w:t>
      </w:r>
      <w:r w:rsidR="000D7889" w:rsidRPr="00E034E6">
        <w:rPr>
          <w:rFonts w:ascii="Arial" w:eastAsia="Times New Roman" w:hAnsi="Arial" w:cs="Arial"/>
          <w:color w:val="2B2B2B"/>
          <w:sz w:val="22"/>
          <w:lang w:eastAsia="ru-RU"/>
        </w:rPr>
        <w:t xml:space="preserve"> </w:t>
      </w:r>
    </w:p>
    <w:p w:rsidR="00FF4D4E"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аккредитация и лицензирование, осуществление необходимого контроля за образовательными услугами и их результатами;</w:t>
      </w:r>
      <w:r w:rsidR="000D7889" w:rsidRPr="00E034E6">
        <w:rPr>
          <w:rFonts w:ascii="Arial" w:eastAsia="Times New Roman" w:hAnsi="Arial" w:cs="Arial"/>
          <w:color w:val="2B2B2B"/>
          <w:sz w:val="22"/>
          <w:lang w:eastAsia="ru-RU"/>
        </w:rPr>
        <w:t xml:space="preserve"> </w:t>
      </w:r>
    </w:p>
    <w:p w:rsidR="00EF4EFF" w:rsidRPr="00E034E6" w:rsidRDefault="00EF4EFF" w:rsidP="00FF4D4E">
      <w:pPr>
        <w:pBdr>
          <w:top w:val="single" w:sz="4" w:space="1" w:color="auto"/>
          <w:left w:val="single" w:sz="4" w:space="4" w:color="auto"/>
          <w:bottom w:val="single" w:sz="4" w:space="1" w:color="auto"/>
          <w:right w:val="single" w:sz="4" w:space="4" w:color="auto"/>
        </w:pBdr>
        <w:shd w:val="clear" w:color="auto" w:fill="FFFFFF"/>
        <w:spacing w:after="120"/>
        <w:rPr>
          <w:rFonts w:ascii="Arial" w:eastAsia="Times New Roman" w:hAnsi="Arial" w:cs="Arial"/>
          <w:color w:val="2B2B2B"/>
          <w:sz w:val="22"/>
          <w:lang w:eastAsia="ru-RU"/>
        </w:rPr>
      </w:pPr>
      <w:r w:rsidRPr="00E034E6">
        <w:rPr>
          <w:rFonts w:ascii="Arial" w:eastAsia="Times New Roman" w:hAnsi="Arial" w:cs="Arial"/>
          <w:color w:val="2B2B2B"/>
          <w:sz w:val="22"/>
          <w:lang w:eastAsia="ru-RU"/>
        </w:rPr>
        <w:t>- регулярный мониторинг реализации и оценки результатов функционирования и результативности системы образования;</w:t>
      </w:r>
      <w:r w:rsidR="000D7889" w:rsidRPr="00E034E6">
        <w:rPr>
          <w:rFonts w:ascii="Arial" w:eastAsia="Times New Roman" w:hAnsi="Arial" w:cs="Arial"/>
          <w:color w:val="2B2B2B"/>
          <w:sz w:val="22"/>
          <w:lang w:eastAsia="ru-RU"/>
        </w:rPr>
        <w:t xml:space="preserve"> </w:t>
      </w:r>
      <w:r w:rsidRPr="00E034E6">
        <w:rPr>
          <w:rFonts w:ascii="Arial" w:eastAsia="Times New Roman" w:hAnsi="Arial" w:cs="Arial"/>
          <w:color w:val="2B2B2B"/>
          <w:sz w:val="22"/>
          <w:lang w:eastAsia="ru-RU"/>
        </w:rPr>
        <w:t>- автоматизация системы управления образованием.</w:t>
      </w:r>
      <w:r w:rsidR="00F614CE" w:rsidRPr="00E034E6">
        <w:rPr>
          <w:rFonts w:ascii="Arial" w:eastAsia="Times New Roman" w:hAnsi="Arial" w:cs="Arial"/>
          <w:color w:val="2B2B2B"/>
          <w:sz w:val="22"/>
          <w:lang w:eastAsia="ru-RU"/>
        </w:rPr>
        <w:t xml:space="preserve"> ЦУР</w:t>
      </w:r>
    </w:p>
    <w:p w:rsidR="00F85425" w:rsidRPr="009A7E82" w:rsidRDefault="00F85425" w:rsidP="009A7E82">
      <w:pPr>
        <w:spacing w:line="276" w:lineRule="auto"/>
        <w:ind w:firstLine="709"/>
        <w:jc w:val="both"/>
        <w:rPr>
          <w:rFonts w:ascii="Arial" w:hAnsi="Arial" w:cs="Arial"/>
          <w:sz w:val="24"/>
          <w:szCs w:val="24"/>
        </w:rPr>
      </w:pPr>
      <w:r w:rsidRPr="009A7E82">
        <w:rPr>
          <w:rFonts w:ascii="Arial" w:hAnsi="Arial" w:cs="Arial"/>
          <w:sz w:val="24"/>
          <w:szCs w:val="24"/>
        </w:rPr>
        <w:t>План действий на 2021 − 2023 годы по реализации Программы развития образования в Кыргызской Республике на период 2021 − 2040 годов предусматривает действия по преодолению проблем доступа к образованию различных групп населения, и повышение качества образования, однако в нем отсутствует система обратной связи с участием групп интересов и целенаправленные механизмы\действия по анализу результатов достижения ЦУР, хотя в самой Программе ориентация на достижение ЦУР заявлена.</w:t>
      </w:r>
    </w:p>
    <w:p w:rsidR="0017270D" w:rsidRDefault="00572D03" w:rsidP="009A7E82">
      <w:pPr>
        <w:spacing w:line="276" w:lineRule="auto"/>
        <w:ind w:firstLine="709"/>
        <w:jc w:val="both"/>
        <w:rPr>
          <w:rFonts w:ascii="Arial" w:hAnsi="Arial" w:cs="Arial"/>
          <w:sz w:val="24"/>
          <w:szCs w:val="24"/>
        </w:rPr>
      </w:pPr>
      <w:r w:rsidRPr="009A7E82">
        <w:rPr>
          <w:rFonts w:ascii="Arial" w:hAnsi="Arial" w:cs="Arial"/>
          <w:sz w:val="24"/>
          <w:szCs w:val="24"/>
        </w:rPr>
        <w:t xml:space="preserve">Как и было указано вначале </w:t>
      </w:r>
      <w:r w:rsidR="00057EC7" w:rsidRPr="009A7E82">
        <w:rPr>
          <w:rFonts w:ascii="Arial" w:hAnsi="Arial" w:cs="Arial"/>
          <w:sz w:val="24"/>
          <w:szCs w:val="24"/>
        </w:rPr>
        <w:t xml:space="preserve">раздела </w:t>
      </w:r>
      <w:r w:rsidRPr="009A7E82">
        <w:rPr>
          <w:rFonts w:ascii="Arial" w:hAnsi="Arial" w:cs="Arial"/>
          <w:sz w:val="24"/>
          <w:szCs w:val="24"/>
        </w:rPr>
        <w:t xml:space="preserve">все документы политики Кыргызской республики заточены на </w:t>
      </w:r>
      <w:r w:rsidR="0017270D" w:rsidRPr="009A7E82">
        <w:rPr>
          <w:rFonts w:ascii="Arial" w:hAnsi="Arial" w:cs="Arial"/>
          <w:sz w:val="24"/>
          <w:szCs w:val="24"/>
        </w:rPr>
        <w:t xml:space="preserve">приоритетность образовательной сферы, включая готовность государства инвестировать в нее, что подтверждается достаточно высоким процентом выделения средств в сферу образования на протяжении последних лет. Однако, необходимо направить внимание на эффективность </w:t>
      </w:r>
      <w:r w:rsidR="00ED09DB" w:rsidRPr="009A7E82">
        <w:rPr>
          <w:rFonts w:ascii="Arial" w:hAnsi="Arial" w:cs="Arial"/>
          <w:sz w:val="24"/>
          <w:szCs w:val="24"/>
        </w:rPr>
        <w:t>использования,</w:t>
      </w:r>
      <w:r w:rsidR="0017270D" w:rsidRPr="009A7E82">
        <w:rPr>
          <w:rFonts w:ascii="Arial" w:hAnsi="Arial" w:cs="Arial"/>
          <w:sz w:val="24"/>
          <w:szCs w:val="24"/>
        </w:rPr>
        <w:t xml:space="preserve"> выделяемых на нее средств. И здесь важно выстроить формат взаимодействия со всеми заинтересованными партнерами, чтобы эти усилия стали системными и достигли задуманной эффективности.</w:t>
      </w:r>
    </w:p>
    <w:p w:rsidR="00806ECB" w:rsidRPr="0090288A" w:rsidRDefault="00806ECB" w:rsidP="00806ECB">
      <w:pPr>
        <w:pStyle w:val="1"/>
        <w:rPr>
          <w:b/>
        </w:rPr>
      </w:pPr>
      <w:bookmarkStart w:id="19" w:name="_Toc129956964"/>
      <w:r w:rsidRPr="0090288A">
        <w:rPr>
          <w:b/>
        </w:rPr>
        <w:t>Данные для обзора ЦУР 4 в Кыргызстане</w:t>
      </w:r>
      <w:bookmarkEnd w:id="19"/>
    </w:p>
    <w:p w:rsidR="00806ECB" w:rsidRDefault="00806ECB" w:rsidP="00806ECB">
      <w:pPr>
        <w:ind w:firstLine="709"/>
        <w:jc w:val="both"/>
        <w:rPr>
          <w:b/>
        </w:rPr>
      </w:pPr>
    </w:p>
    <w:p w:rsidR="00806ECB" w:rsidRPr="009255CA" w:rsidRDefault="00806ECB" w:rsidP="00806ECB">
      <w:pPr>
        <w:spacing w:line="276" w:lineRule="auto"/>
        <w:ind w:firstLine="709"/>
        <w:jc w:val="both"/>
        <w:rPr>
          <w:rFonts w:ascii="Arial" w:hAnsi="Arial" w:cs="Arial"/>
          <w:sz w:val="24"/>
          <w:szCs w:val="24"/>
        </w:rPr>
      </w:pPr>
      <w:r w:rsidRPr="009255CA">
        <w:rPr>
          <w:rFonts w:ascii="Arial" w:hAnsi="Arial" w:cs="Arial"/>
          <w:sz w:val="24"/>
          <w:szCs w:val="24"/>
        </w:rPr>
        <w:t>В целях адаптации глобальных показателей Целей устойчивого развития в Кыргызской Республике с 2017 года проводится инвентаризация задач и показателей ЦУР с учетом национальных приоритетов, в настоящий момент эта работа продолжается, разрабатывается методология и индикаторы под ряд целей и задач, вырабатываются аналоги- показатели к задачам, которые должны оказать содействие в мониторинге достижения ЦУР.</w:t>
      </w:r>
    </w:p>
    <w:p w:rsidR="00806ECB" w:rsidRPr="009255CA" w:rsidRDefault="00806ECB" w:rsidP="00806ECB">
      <w:pPr>
        <w:spacing w:line="276" w:lineRule="auto"/>
        <w:ind w:firstLine="709"/>
        <w:jc w:val="both"/>
        <w:rPr>
          <w:rFonts w:ascii="Arial" w:hAnsi="Arial" w:cs="Arial"/>
          <w:sz w:val="24"/>
          <w:szCs w:val="24"/>
        </w:rPr>
      </w:pPr>
      <w:r w:rsidRPr="009255CA">
        <w:rPr>
          <w:rFonts w:ascii="Arial" w:hAnsi="Arial" w:cs="Arial"/>
          <w:sz w:val="24"/>
          <w:szCs w:val="24"/>
        </w:rPr>
        <w:t xml:space="preserve">Большое внимание уделяется </w:t>
      </w:r>
      <w:proofErr w:type="spellStart"/>
      <w:r w:rsidRPr="009255CA">
        <w:rPr>
          <w:rFonts w:ascii="Arial" w:hAnsi="Arial" w:cs="Arial"/>
          <w:sz w:val="24"/>
          <w:szCs w:val="24"/>
        </w:rPr>
        <w:t>дезагрегации</w:t>
      </w:r>
      <w:proofErr w:type="spellEnd"/>
      <w:r w:rsidRPr="009255CA">
        <w:rPr>
          <w:rFonts w:ascii="Arial" w:hAnsi="Arial" w:cs="Arial"/>
          <w:sz w:val="24"/>
          <w:szCs w:val="24"/>
        </w:rPr>
        <w:t xml:space="preserve"> показателей ЦУР. Анализ доступности глобальных показателей выявил, что на 1 января 2020 года 55 показателей доступны в </w:t>
      </w:r>
      <w:proofErr w:type="spellStart"/>
      <w:r w:rsidRPr="009255CA">
        <w:rPr>
          <w:rFonts w:ascii="Arial" w:hAnsi="Arial" w:cs="Arial"/>
          <w:sz w:val="24"/>
          <w:szCs w:val="24"/>
        </w:rPr>
        <w:t>дезагрегации</w:t>
      </w:r>
      <w:proofErr w:type="spellEnd"/>
      <w:r w:rsidRPr="009255CA">
        <w:rPr>
          <w:rFonts w:ascii="Arial" w:hAnsi="Arial" w:cs="Arial"/>
          <w:sz w:val="24"/>
          <w:szCs w:val="24"/>
        </w:rPr>
        <w:t xml:space="preserve"> по географическому положению, 42 - по полу, 29 - по возрасту, 19 - по доходу, 18 - по образованию. Наряду с этим, имеются пробелы в подготовке дезагрегированных данных по миграционному статусу и ЛОВЗ.</w:t>
      </w:r>
    </w:p>
    <w:p w:rsidR="00806ECB" w:rsidRPr="009255CA" w:rsidRDefault="00806ECB" w:rsidP="00806ECB">
      <w:pPr>
        <w:spacing w:line="276" w:lineRule="auto"/>
        <w:ind w:firstLine="709"/>
        <w:jc w:val="both"/>
        <w:rPr>
          <w:rFonts w:ascii="Arial" w:hAnsi="Arial" w:cs="Arial"/>
          <w:sz w:val="24"/>
          <w:szCs w:val="24"/>
        </w:rPr>
      </w:pPr>
      <w:r w:rsidRPr="009255CA">
        <w:rPr>
          <w:rFonts w:ascii="Arial" w:hAnsi="Arial" w:cs="Arial"/>
          <w:sz w:val="24"/>
          <w:szCs w:val="24"/>
        </w:rPr>
        <w:t xml:space="preserve">В ЦУР 4 из 17 показателей, которые раскрывают 10 задач, существуют официальные данные, собираемые по методологии НСК для 12 показателей. Также дополнительной проблемой является не достаточно своевременное заполнение этих показателей на открытой платформе доступа. Например, на платформе </w:t>
      </w:r>
      <w:r w:rsidRPr="009255CA">
        <w:rPr>
          <w:rFonts w:ascii="Arial" w:hAnsi="Arial" w:cs="Arial"/>
          <w:sz w:val="24"/>
          <w:szCs w:val="24"/>
        </w:rPr>
        <w:lastRenderedPageBreak/>
        <w:t>показатели 4.1.1 только за 2018 год, показатель 4.1.1.</w:t>
      </w:r>
      <w:r w:rsidRPr="009255CA">
        <w:rPr>
          <w:rFonts w:ascii="Arial" w:hAnsi="Arial" w:cs="Arial"/>
          <w:sz w:val="24"/>
          <w:szCs w:val="24"/>
          <w:lang w:val="en-US"/>
        </w:rPr>
        <w:t>b</w:t>
      </w:r>
      <w:r w:rsidRPr="009255CA">
        <w:rPr>
          <w:rFonts w:ascii="Arial" w:hAnsi="Arial" w:cs="Arial"/>
          <w:sz w:val="24"/>
          <w:szCs w:val="24"/>
        </w:rPr>
        <w:t xml:space="preserve"> только за 2020 год. Для осуществления совместного мониторинга эффективной работы сферы образования будут необходимы более четко работающие системы данных показателей. </w:t>
      </w:r>
    </w:p>
    <w:p w:rsidR="00806ECB" w:rsidRDefault="00806ECB" w:rsidP="009A7E82">
      <w:pPr>
        <w:spacing w:line="276" w:lineRule="auto"/>
        <w:ind w:firstLine="709"/>
        <w:jc w:val="both"/>
        <w:rPr>
          <w:rFonts w:ascii="Arial" w:hAnsi="Arial" w:cs="Arial"/>
          <w:sz w:val="24"/>
          <w:szCs w:val="24"/>
        </w:rPr>
      </w:pPr>
    </w:p>
    <w:p w:rsidR="00806ECB" w:rsidRPr="00806ECB" w:rsidRDefault="00806ECB" w:rsidP="00806ECB">
      <w:pPr>
        <w:pStyle w:val="1"/>
        <w:rPr>
          <w:b/>
        </w:rPr>
      </w:pPr>
      <w:bookmarkStart w:id="20" w:name="_Toc129956963"/>
      <w:r>
        <w:rPr>
          <w:b/>
        </w:rPr>
        <w:t>Связь ЦУР 4 с</w:t>
      </w:r>
      <w:r w:rsidRPr="00806ECB">
        <w:rPr>
          <w:b/>
        </w:rPr>
        <w:t xml:space="preserve"> другими целями</w:t>
      </w:r>
      <w:bookmarkEnd w:id="20"/>
      <w:r>
        <w:rPr>
          <w:rStyle w:val="a5"/>
          <w:b/>
        </w:rPr>
        <w:footnoteReference w:id="35"/>
      </w:r>
    </w:p>
    <w:p w:rsidR="00806ECB" w:rsidRPr="009A7E82" w:rsidRDefault="00806ECB" w:rsidP="00806ECB">
      <w:pPr>
        <w:spacing w:line="276" w:lineRule="auto"/>
        <w:jc w:val="both"/>
        <w:rPr>
          <w:rFonts w:ascii="Arial" w:hAnsi="Arial" w:cs="Arial"/>
          <w:sz w:val="24"/>
          <w:szCs w:val="24"/>
        </w:rPr>
      </w:pPr>
      <w:r>
        <w:rPr>
          <w:noProof/>
          <w:lang w:eastAsia="ru-RU"/>
        </w:rPr>
        <w:drawing>
          <wp:inline distT="0" distB="0" distL="0" distR="0" wp14:anchorId="6B8F32F9" wp14:editId="1452C66F">
            <wp:extent cx="6120765" cy="33718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3371850"/>
                    </a:xfrm>
                    <a:prstGeom prst="rect">
                      <a:avLst/>
                    </a:prstGeom>
                    <a:noFill/>
                    <a:ln>
                      <a:noFill/>
                    </a:ln>
                    <a:extLst/>
                  </pic:spPr>
                </pic:pic>
              </a:graphicData>
            </a:graphic>
          </wp:inline>
        </w:drawing>
      </w:r>
    </w:p>
    <w:p w:rsidR="009255CA" w:rsidRPr="0038718B" w:rsidRDefault="009255CA" w:rsidP="0038718B">
      <w:pPr>
        <w:pStyle w:val="1"/>
        <w:rPr>
          <w:b/>
        </w:rPr>
      </w:pPr>
      <w:bookmarkStart w:id="21" w:name="_Toc129956965"/>
      <w:r w:rsidRPr="0038718B">
        <w:rPr>
          <w:b/>
        </w:rPr>
        <w:t>Система образования в Кыргызстане</w:t>
      </w:r>
      <w:bookmarkEnd w:id="21"/>
    </w:p>
    <w:p w:rsidR="0087640F" w:rsidRDefault="006A1914" w:rsidP="006A1914">
      <w:pPr>
        <w:spacing w:line="276" w:lineRule="auto"/>
        <w:ind w:firstLine="708"/>
        <w:jc w:val="both"/>
        <w:rPr>
          <w:rFonts w:ascii="Arial" w:hAnsi="Arial" w:cs="Arial"/>
          <w:sz w:val="24"/>
          <w:szCs w:val="24"/>
        </w:rPr>
      </w:pPr>
      <w:r w:rsidRPr="006A1914">
        <w:t xml:space="preserve"> Кыргызстане </w:t>
      </w:r>
      <w:r>
        <w:t xml:space="preserve">к концу 2021 года </w:t>
      </w:r>
      <w:r w:rsidRPr="006A1914">
        <w:t>проживало </w:t>
      </w:r>
      <w:r w:rsidRPr="006A1914">
        <w:rPr>
          <w:rFonts w:ascii="Arial" w:hAnsi="Arial" w:cs="Arial"/>
          <w:bCs/>
          <w:sz w:val="24"/>
          <w:szCs w:val="24"/>
        </w:rPr>
        <w:t>2 млн 555 тысяч детей в возрасте до 18 лет</w:t>
      </w:r>
      <w:r w:rsidRPr="006A1914">
        <w:rPr>
          <w:rFonts w:ascii="Arial" w:hAnsi="Arial" w:cs="Arial"/>
          <w:sz w:val="24"/>
          <w:szCs w:val="24"/>
        </w:rPr>
        <w:t>,</w:t>
      </w:r>
      <w:r w:rsidRPr="006A1914">
        <w:t xml:space="preserve"> из которых более половины (51%) составили мальчики. По сравнению с началом 2020 года численность детей увеличил</w:t>
      </w:r>
      <w:r>
        <w:t>ась почти на 43 тысячи.</w:t>
      </w:r>
      <w:r w:rsidR="00FF5C0D" w:rsidRPr="00FF5C0D">
        <w:rPr>
          <w:rFonts w:ascii="Arial" w:hAnsi="Arial" w:cs="Arial"/>
          <w:sz w:val="24"/>
          <w:szCs w:val="24"/>
        </w:rPr>
        <w:t xml:space="preserve"> </w:t>
      </w:r>
      <w:r w:rsidR="0087640F" w:rsidRPr="0087640F">
        <w:rPr>
          <w:rFonts w:ascii="Arial" w:hAnsi="Arial" w:cs="Arial"/>
          <w:sz w:val="24"/>
          <w:szCs w:val="24"/>
        </w:rPr>
        <w:t>Число детей с ограниченными возможностями здоровья в возрасте до 18 лет составило более 32 тысяч, или 1,3% от общего числа детей данной возрастной группы.</w:t>
      </w:r>
      <w:r w:rsidR="0087640F">
        <w:rPr>
          <w:rFonts w:ascii="Arial" w:hAnsi="Arial" w:cs="Arial"/>
          <w:sz w:val="24"/>
          <w:szCs w:val="24"/>
        </w:rPr>
        <w:t xml:space="preserve"> </w:t>
      </w:r>
    </w:p>
    <w:p w:rsidR="006A1914" w:rsidRPr="006A1914" w:rsidRDefault="00FF5C0D" w:rsidP="006A1914">
      <w:pPr>
        <w:spacing w:line="276" w:lineRule="auto"/>
        <w:ind w:firstLine="708"/>
        <w:jc w:val="both"/>
      </w:pPr>
      <w:r w:rsidRPr="00FF5C0D">
        <w:rPr>
          <w:rFonts w:ascii="Arial" w:hAnsi="Arial" w:cs="Arial"/>
          <w:sz w:val="24"/>
          <w:szCs w:val="24"/>
        </w:rPr>
        <w:t>Большинство детей (65.5%) проживает в сельских населенных пунктах.</w:t>
      </w:r>
    </w:p>
    <w:p w:rsidR="006A1914" w:rsidRPr="006A1914" w:rsidRDefault="006A1914" w:rsidP="006A1914">
      <w:pPr>
        <w:spacing w:line="276" w:lineRule="auto"/>
        <w:ind w:firstLine="708"/>
        <w:jc w:val="both"/>
        <w:rPr>
          <w:rFonts w:ascii="Arial" w:hAnsi="Arial" w:cs="Arial"/>
          <w:sz w:val="24"/>
          <w:szCs w:val="24"/>
        </w:rPr>
      </w:pPr>
      <w:r w:rsidRPr="006A1914">
        <w:rPr>
          <w:rFonts w:ascii="Arial" w:hAnsi="Arial" w:cs="Arial"/>
          <w:sz w:val="24"/>
          <w:szCs w:val="24"/>
        </w:rPr>
        <w:t>Из общей численности детей:</w:t>
      </w:r>
    </w:p>
    <w:p w:rsidR="006A1914" w:rsidRPr="006A1914" w:rsidRDefault="006A1914" w:rsidP="00C50EBA">
      <w:pPr>
        <w:spacing w:line="276" w:lineRule="auto"/>
        <w:ind w:left="720"/>
        <w:jc w:val="both"/>
        <w:rPr>
          <w:rFonts w:ascii="Arial" w:hAnsi="Arial" w:cs="Arial"/>
          <w:sz w:val="24"/>
          <w:szCs w:val="24"/>
        </w:rPr>
      </w:pPr>
      <w:r w:rsidRPr="006A1914">
        <w:rPr>
          <w:rFonts w:ascii="Arial" w:hAnsi="Arial" w:cs="Arial"/>
          <w:sz w:val="24"/>
          <w:szCs w:val="24"/>
        </w:rPr>
        <w:t>43%- дети в возрасте до 7 лет (1 млн 108 тысяч)</w:t>
      </w:r>
    </w:p>
    <w:p w:rsidR="006A1914" w:rsidRPr="006A1914" w:rsidRDefault="006A1914" w:rsidP="00C50EBA">
      <w:pPr>
        <w:spacing w:line="276" w:lineRule="auto"/>
        <w:ind w:left="720"/>
        <w:jc w:val="both"/>
        <w:rPr>
          <w:rFonts w:ascii="Arial" w:hAnsi="Arial" w:cs="Arial"/>
          <w:sz w:val="24"/>
          <w:szCs w:val="24"/>
        </w:rPr>
      </w:pPr>
      <w:r w:rsidRPr="006A1914">
        <w:rPr>
          <w:rFonts w:ascii="Arial" w:hAnsi="Arial" w:cs="Arial"/>
          <w:sz w:val="24"/>
          <w:szCs w:val="24"/>
        </w:rPr>
        <w:t>44% — в возрасте 7-14 лет (1 млн 119 тысяч)</w:t>
      </w:r>
    </w:p>
    <w:p w:rsidR="006A1914" w:rsidRPr="006A1914" w:rsidRDefault="006A1914" w:rsidP="00C50EBA">
      <w:pPr>
        <w:spacing w:line="276" w:lineRule="auto"/>
        <w:ind w:left="720"/>
        <w:jc w:val="both"/>
        <w:rPr>
          <w:rFonts w:ascii="Arial" w:hAnsi="Arial" w:cs="Arial"/>
          <w:sz w:val="24"/>
          <w:szCs w:val="24"/>
        </w:rPr>
      </w:pPr>
      <w:r w:rsidRPr="006A1914">
        <w:rPr>
          <w:rFonts w:ascii="Arial" w:hAnsi="Arial" w:cs="Arial"/>
          <w:sz w:val="24"/>
          <w:szCs w:val="24"/>
        </w:rPr>
        <w:t>13% — подростки в возрасте 15-17 лет (328 тысяч)</w:t>
      </w:r>
    </w:p>
    <w:p w:rsidR="00BB6B77" w:rsidRDefault="006A1914" w:rsidP="006A1914">
      <w:pPr>
        <w:spacing w:line="276" w:lineRule="auto"/>
        <w:ind w:firstLine="360"/>
        <w:jc w:val="both"/>
        <w:rPr>
          <w:rFonts w:ascii="Arial" w:hAnsi="Arial" w:cs="Arial"/>
          <w:sz w:val="24"/>
          <w:szCs w:val="24"/>
        </w:rPr>
      </w:pPr>
      <w:r w:rsidRPr="00BB6B77">
        <w:rPr>
          <w:rFonts w:ascii="Arial" w:hAnsi="Arial" w:cs="Arial"/>
          <w:sz w:val="24"/>
          <w:szCs w:val="24"/>
        </w:rPr>
        <w:t xml:space="preserve">Для решения задач обучения </w:t>
      </w:r>
      <w:r w:rsidR="00542351">
        <w:rPr>
          <w:rFonts w:ascii="Arial" w:hAnsi="Arial" w:cs="Arial"/>
          <w:sz w:val="24"/>
          <w:szCs w:val="24"/>
        </w:rPr>
        <w:t>всех</w:t>
      </w:r>
      <w:r w:rsidRPr="00BB6B77">
        <w:rPr>
          <w:rFonts w:ascii="Arial" w:hAnsi="Arial" w:cs="Arial"/>
          <w:sz w:val="24"/>
          <w:szCs w:val="24"/>
        </w:rPr>
        <w:t xml:space="preserve"> детей </w:t>
      </w:r>
      <w:r w:rsidR="00BB6B77" w:rsidRPr="00BB6B77">
        <w:rPr>
          <w:rFonts w:ascii="Arial" w:hAnsi="Arial" w:cs="Arial"/>
          <w:sz w:val="24"/>
          <w:szCs w:val="24"/>
        </w:rPr>
        <w:t xml:space="preserve">в Кыргызстане </w:t>
      </w:r>
      <w:r w:rsidRPr="00BB6B77">
        <w:rPr>
          <w:rFonts w:ascii="Arial" w:hAnsi="Arial" w:cs="Arial"/>
          <w:sz w:val="24"/>
          <w:szCs w:val="24"/>
        </w:rPr>
        <w:t>должна не просто функционировать, а расширяться достаточно</w:t>
      </w:r>
      <w:r w:rsidR="009255CA" w:rsidRPr="00BB6B77">
        <w:rPr>
          <w:rFonts w:ascii="Arial" w:hAnsi="Arial" w:cs="Arial"/>
          <w:sz w:val="24"/>
          <w:szCs w:val="24"/>
        </w:rPr>
        <w:t xml:space="preserve"> мощная система образования, которая обеспечивает различные уровни обучения детей – девочек и мальчиков соответствующего возраста, с разнообразными потребностями. </w:t>
      </w:r>
      <w:r w:rsidR="008A15F2" w:rsidRPr="008A15F2">
        <w:rPr>
          <w:rFonts w:ascii="Arial" w:hAnsi="Arial" w:cs="Arial"/>
          <w:sz w:val="24"/>
          <w:szCs w:val="24"/>
        </w:rPr>
        <w:t xml:space="preserve">В последние годы получила распространение разнотипная структура школьного образования по </w:t>
      </w:r>
      <w:r w:rsidR="008A15F2" w:rsidRPr="008A15F2">
        <w:rPr>
          <w:rFonts w:ascii="Arial" w:hAnsi="Arial" w:cs="Arial"/>
          <w:sz w:val="24"/>
          <w:szCs w:val="24"/>
        </w:rPr>
        <w:lastRenderedPageBreak/>
        <w:t>видам и формам собственности.</w:t>
      </w:r>
      <w:r w:rsidR="008A15F2">
        <w:rPr>
          <w:rFonts w:ascii="Arial" w:hAnsi="Arial" w:cs="Arial"/>
          <w:sz w:val="24"/>
          <w:szCs w:val="24"/>
        </w:rPr>
        <w:t xml:space="preserve"> Достаточно широко распространены частные учебные заведения, как среди дошкольных, так и среди школьных организаций (22 и 1</w:t>
      </w:r>
      <w:r w:rsidR="00B5299D">
        <w:rPr>
          <w:rFonts w:ascii="Arial" w:hAnsi="Arial" w:cs="Arial"/>
          <w:sz w:val="24"/>
          <w:szCs w:val="24"/>
        </w:rPr>
        <w:t>79</w:t>
      </w:r>
      <w:r w:rsidR="008A15F2">
        <w:rPr>
          <w:rFonts w:ascii="Arial" w:hAnsi="Arial" w:cs="Arial"/>
          <w:sz w:val="24"/>
          <w:szCs w:val="24"/>
        </w:rPr>
        <w:t xml:space="preserve"> соответственно). Однако это обучение доступно населению, располагающему хорошим </w:t>
      </w:r>
      <w:r w:rsidR="00B5299D">
        <w:rPr>
          <w:rFonts w:ascii="Arial" w:hAnsi="Arial" w:cs="Arial"/>
          <w:sz w:val="24"/>
          <w:szCs w:val="24"/>
        </w:rPr>
        <w:t>благосостоянием</w:t>
      </w:r>
      <w:r w:rsidR="008A15F2">
        <w:rPr>
          <w:rFonts w:ascii="Arial" w:hAnsi="Arial" w:cs="Arial"/>
          <w:sz w:val="24"/>
          <w:szCs w:val="24"/>
        </w:rPr>
        <w:t>.</w:t>
      </w:r>
    </w:p>
    <w:p w:rsidR="009255CA" w:rsidRPr="00BB6B77" w:rsidRDefault="00BB6B77" w:rsidP="006A1914">
      <w:pPr>
        <w:spacing w:line="276" w:lineRule="auto"/>
        <w:ind w:firstLine="360"/>
        <w:jc w:val="both"/>
        <w:rPr>
          <w:rFonts w:ascii="Arial" w:hAnsi="Arial" w:cs="Arial"/>
          <w:i/>
          <w:sz w:val="24"/>
          <w:szCs w:val="24"/>
        </w:rPr>
      </w:pPr>
      <w:r w:rsidRPr="00BB6B77">
        <w:rPr>
          <w:rFonts w:ascii="Arial" w:hAnsi="Arial" w:cs="Arial"/>
          <w:sz w:val="24"/>
          <w:szCs w:val="24"/>
        </w:rPr>
        <w:t>Как указыва</w:t>
      </w:r>
      <w:r>
        <w:rPr>
          <w:rFonts w:ascii="Arial" w:hAnsi="Arial" w:cs="Arial"/>
          <w:sz w:val="24"/>
          <w:szCs w:val="24"/>
        </w:rPr>
        <w:t>ется</w:t>
      </w:r>
      <w:r w:rsidRPr="00BB6B77">
        <w:rPr>
          <w:rFonts w:ascii="Arial" w:hAnsi="Arial" w:cs="Arial"/>
          <w:sz w:val="24"/>
          <w:szCs w:val="24"/>
        </w:rPr>
        <w:t>,</w:t>
      </w:r>
      <w:r w:rsidR="009255CA" w:rsidRPr="00BB6B77">
        <w:rPr>
          <w:rFonts w:ascii="Arial" w:hAnsi="Arial" w:cs="Arial"/>
          <w:sz w:val="24"/>
          <w:szCs w:val="24"/>
        </w:rPr>
        <w:t xml:space="preserve"> в нормативно правовых документах, основное общее образовани</w:t>
      </w:r>
      <w:r w:rsidR="001C28B6" w:rsidRPr="00BB6B77">
        <w:rPr>
          <w:rFonts w:ascii="Arial" w:hAnsi="Arial" w:cs="Arial"/>
          <w:sz w:val="24"/>
          <w:szCs w:val="24"/>
        </w:rPr>
        <w:t>е</w:t>
      </w:r>
      <w:r w:rsidR="009255CA" w:rsidRPr="00BB6B77">
        <w:rPr>
          <w:rFonts w:ascii="Arial" w:hAnsi="Arial" w:cs="Arial"/>
          <w:sz w:val="24"/>
          <w:szCs w:val="24"/>
        </w:rPr>
        <w:t xml:space="preserve"> (9 классов школьного образования) и среднее общее образование (11 классов школьного образования) бесплатно</w:t>
      </w:r>
      <w:r w:rsidR="009255CA" w:rsidRPr="00BB6B77">
        <w:rPr>
          <w:rStyle w:val="a5"/>
          <w:rFonts w:ascii="Arial" w:hAnsi="Arial" w:cs="Arial"/>
          <w:sz w:val="24"/>
          <w:szCs w:val="24"/>
        </w:rPr>
        <w:footnoteReference w:id="36"/>
      </w:r>
      <w:r w:rsidR="009255CA" w:rsidRPr="00BB6B77">
        <w:rPr>
          <w:rFonts w:ascii="Arial" w:hAnsi="Arial" w:cs="Arial"/>
          <w:i/>
          <w:sz w:val="24"/>
          <w:szCs w:val="24"/>
        </w:rPr>
        <w:t xml:space="preserve">. </w:t>
      </w:r>
    </w:p>
    <w:p w:rsidR="009255CA" w:rsidRPr="00EB3FC0" w:rsidRDefault="009255CA" w:rsidP="00EB3FC0">
      <w:pPr>
        <w:spacing w:line="276" w:lineRule="auto"/>
        <w:ind w:firstLine="708"/>
        <w:jc w:val="both"/>
        <w:rPr>
          <w:rFonts w:ascii="Arial" w:hAnsi="Arial" w:cs="Arial"/>
          <w:sz w:val="24"/>
          <w:szCs w:val="24"/>
        </w:rPr>
      </w:pPr>
      <w:r w:rsidRPr="001C28B6">
        <w:rPr>
          <w:rFonts w:ascii="Arial" w:hAnsi="Arial" w:cs="Arial"/>
          <w:sz w:val="24"/>
          <w:szCs w:val="24"/>
        </w:rPr>
        <w:t>Н</w:t>
      </w:r>
      <w:r w:rsidRPr="00EB3FC0">
        <w:rPr>
          <w:rFonts w:ascii="Arial" w:hAnsi="Arial" w:cs="Arial"/>
          <w:sz w:val="24"/>
          <w:szCs w:val="24"/>
        </w:rPr>
        <w:t>ачальное, среднее</w:t>
      </w:r>
      <w:r w:rsidR="001C28B6">
        <w:rPr>
          <w:rFonts w:ascii="Arial" w:hAnsi="Arial" w:cs="Arial"/>
          <w:sz w:val="24"/>
          <w:szCs w:val="24"/>
        </w:rPr>
        <w:t>,</w:t>
      </w:r>
      <w:r w:rsidRPr="00EB3FC0">
        <w:rPr>
          <w:rFonts w:ascii="Arial" w:hAnsi="Arial" w:cs="Arial"/>
          <w:sz w:val="24"/>
          <w:szCs w:val="24"/>
        </w:rPr>
        <w:t xml:space="preserve"> высшее профессиональное и послевузовск</w:t>
      </w:r>
      <w:r w:rsidR="001C28B6">
        <w:rPr>
          <w:rFonts w:ascii="Arial" w:hAnsi="Arial" w:cs="Arial"/>
          <w:sz w:val="24"/>
          <w:szCs w:val="24"/>
        </w:rPr>
        <w:t>ое</w:t>
      </w:r>
      <w:r w:rsidRPr="00EB3FC0">
        <w:rPr>
          <w:rFonts w:ascii="Arial" w:hAnsi="Arial" w:cs="Arial"/>
          <w:sz w:val="24"/>
          <w:szCs w:val="24"/>
        </w:rPr>
        <w:t xml:space="preserve"> образование бесплатно в государственных образовательных организациях на конкурсной основе.</w:t>
      </w:r>
    </w:p>
    <w:p w:rsidR="0087640F" w:rsidRDefault="0087640F" w:rsidP="00EB3FC0">
      <w:pPr>
        <w:spacing w:line="276" w:lineRule="auto"/>
        <w:ind w:firstLine="708"/>
        <w:jc w:val="both"/>
        <w:rPr>
          <w:rFonts w:ascii="Arial" w:hAnsi="Arial" w:cs="Arial"/>
          <w:sz w:val="24"/>
          <w:szCs w:val="24"/>
        </w:rPr>
      </w:pPr>
      <w:r>
        <w:rPr>
          <w:rFonts w:ascii="Arial" w:eastAsia="Times New Roman" w:hAnsi="Arial" w:cs="Arial"/>
          <w:color w:val="0B0C0C"/>
          <w:sz w:val="24"/>
          <w:szCs w:val="24"/>
          <w:lang w:eastAsia="ru-RU"/>
        </w:rPr>
        <w:t xml:space="preserve">Для достижения </w:t>
      </w:r>
      <w:r w:rsidRPr="00EB3FC0">
        <w:rPr>
          <w:rFonts w:ascii="Arial" w:eastAsia="Times New Roman" w:hAnsi="Arial" w:cs="Arial"/>
          <w:color w:val="0B0C0C"/>
          <w:sz w:val="24"/>
          <w:szCs w:val="24"/>
          <w:lang w:eastAsia="ru-RU"/>
        </w:rPr>
        <w:t xml:space="preserve">ЦУР </w:t>
      </w:r>
      <w:r w:rsidRPr="00EB3FC0">
        <w:rPr>
          <w:rFonts w:ascii="Arial" w:hAnsi="Arial" w:cs="Arial"/>
          <w:sz w:val="24"/>
          <w:szCs w:val="24"/>
        </w:rPr>
        <w:t>4.5</w:t>
      </w:r>
      <w:r>
        <w:rPr>
          <w:rFonts w:ascii="Arial" w:hAnsi="Arial" w:cs="Arial"/>
          <w:sz w:val="24"/>
          <w:szCs w:val="24"/>
        </w:rPr>
        <w:t xml:space="preserve"> -</w:t>
      </w:r>
      <w:r w:rsidRPr="0087640F">
        <w:rPr>
          <w:rFonts w:ascii="Open Sans" w:hAnsi="Open Sans" w:cs="Open Sans"/>
          <w:color w:val="0B0C0C"/>
          <w:shd w:val="clear" w:color="auto" w:fill="FFFFFF"/>
        </w:rPr>
        <w:t xml:space="preserve"> </w:t>
      </w:r>
      <w:r>
        <w:rPr>
          <w:rFonts w:ascii="Arial" w:hAnsi="Arial" w:cs="Arial"/>
          <w:sz w:val="24"/>
          <w:szCs w:val="24"/>
        </w:rPr>
        <w:t>к</w:t>
      </w:r>
      <w:r w:rsidRPr="0087640F">
        <w:rPr>
          <w:rFonts w:ascii="Arial" w:hAnsi="Arial" w:cs="Arial"/>
          <w:sz w:val="24"/>
          <w:szCs w:val="24"/>
        </w:rPr>
        <w:t xml:space="preserve"> 2030 году ликвидировать гендерное неравенство в сфере образования и обеспечить </w:t>
      </w:r>
      <w:proofErr w:type="spellStart"/>
      <w:r w:rsidRPr="0087640F">
        <w:rPr>
          <w:rFonts w:ascii="Arial" w:hAnsi="Arial" w:cs="Arial"/>
          <w:sz w:val="24"/>
          <w:szCs w:val="24"/>
        </w:rPr>
        <w:t>равныи</w:t>
      </w:r>
      <w:proofErr w:type="spellEnd"/>
      <w:r w:rsidRPr="0087640F">
        <w:rPr>
          <w:rFonts w:ascii="Arial" w:hAnsi="Arial" w:cs="Arial"/>
          <w:sz w:val="24"/>
          <w:szCs w:val="24"/>
        </w:rPr>
        <w:t>̆ доступ к образованию и профессионально-</w:t>
      </w:r>
      <w:proofErr w:type="spellStart"/>
      <w:r w:rsidRPr="0087640F">
        <w:rPr>
          <w:rFonts w:ascii="Arial" w:hAnsi="Arial" w:cs="Arial"/>
          <w:sz w:val="24"/>
          <w:szCs w:val="24"/>
        </w:rPr>
        <w:t>техническои</w:t>
      </w:r>
      <w:proofErr w:type="spellEnd"/>
      <w:r w:rsidRPr="0087640F">
        <w:rPr>
          <w:rFonts w:ascii="Arial" w:hAnsi="Arial" w:cs="Arial"/>
          <w:sz w:val="24"/>
          <w:szCs w:val="24"/>
        </w:rPr>
        <w:t xml:space="preserve">̆ подготовке всех </w:t>
      </w:r>
      <w:proofErr w:type="spellStart"/>
      <w:r w:rsidRPr="0087640F">
        <w:rPr>
          <w:rFonts w:ascii="Arial" w:hAnsi="Arial" w:cs="Arial"/>
          <w:sz w:val="24"/>
          <w:szCs w:val="24"/>
        </w:rPr>
        <w:t>уровнеи</w:t>
      </w:r>
      <w:proofErr w:type="spellEnd"/>
      <w:r w:rsidRPr="0087640F">
        <w:rPr>
          <w:rFonts w:ascii="Arial" w:hAnsi="Arial" w:cs="Arial"/>
          <w:sz w:val="24"/>
          <w:szCs w:val="24"/>
        </w:rPr>
        <w:t xml:space="preserve">̆ для уязвимых групп населения, в том числе инвалидов, </w:t>
      </w:r>
      <w:proofErr w:type="spellStart"/>
      <w:r w:rsidRPr="0087640F">
        <w:rPr>
          <w:rFonts w:ascii="Arial" w:hAnsi="Arial" w:cs="Arial"/>
          <w:sz w:val="24"/>
          <w:szCs w:val="24"/>
        </w:rPr>
        <w:t>представителеи</w:t>
      </w:r>
      <w:proofErr w:type="spellEnd"/>
      <w:r w:rsidRPr="0087640F">
        <w:rPr>
          <w:rFonts w:ascii="Arial" w:hAnsi="Arial" w:cs="Arial"/>
          <w:sz w:val="24"/>
          <w:szCs w:val="24"/>
        </w:rPr>
        <w:t xml:space="preserve">̆ коренных народов и </w:t>
      </w:r>
      <w:proofErr w:type="spellStart"/>
      <w:r w:rsidRPr="0087640F">
        <w:rPr>
          <w:rFonts w:ascii="Arial" w:hAnsi="Arial" w:cs="Arial"/>
          <w:sz w:val="24"/>
          <w:szCs w:val="24"/>
        </w:rPr>
        <w:t>детеи</w:t>
      </w:r>
      <w:proofErr w:type="spellEnd"/>
      <w:r w:rsidRPr="0087640F">
        <w:rPr>
          <w:rFonts w:ascii="Arial" w:hAnsi="Arial" w:cs="Arial"/>
          <w:sz w:val="24"/>
          <w:szCs w:val="24"/>
        </w:rPr>
        <w:t>̆, находящихся в уязвимом положении</w:t>
      </w:r>
      <w:r>
        <w:rPr>
          <w:rFonts w:ascii="Arial" w:hAnsi="Arial" w:cs="Arial"/>
          <w:sz w:val="24"/>
          <w:szCs w:val="24"/>
        </w:rPr>
        <w:t>, в Кыргызстане созданы различные условия.</w:t>
      </w:r>
    </w:p>
    <w:p w:rsidR="009255CA" w:rsidRDefault="009255CA" w:rsidP="0038718B">
      <w:pPr>
        <w:spacing w:line="276" w:lineRule="auto"/>
        <w:ind w:firstLine="708"/>
        <w:jc w:val="both"/>
      </w:pPr>
      <w:r w:rsidRPr="00EB3FC0">
        <w:rPr>
          <w:rFonts w:ascii="Arial" w:hAnsi="Arial" w:cs="Arial"/>
          <w:sz w:val="24"/>
          <w:szCs w:val="24"/>
        </w:rPr>
        <w:t xml:space="preserve">Как можно увидеть на графике </w:t>
      </w:r>
      <w:r w:rsidR="0038718B">
        <w:rPr>
          <w:rFonts w:ascii="Arial" w:hAnsi="Arial" w:cs="Arial"/>
          <w:sz w:val="24"/>
          <w:szCs w:val="24"/>
        </w:rPr>
        <w:t xml:space="preserve">3, </w:t>
      </w:r>
      <w:r w:rsidR="0038718B" w:rsidRPr="00EB3FC0">
        <w:rPr>
          <w:rFonts w:ascii="Arial" w:hAnsi="Arial" w:cs="Arial"/>
          <w:sz w:val="24"/>
          <w:szCs w:val="24"/>
        </w:rPr>
        <w:t>доступ</w:t>
      </w:r>
      <w:r w:rsidRPr="00EB3FC0">
        <w:rPr>
          <w:rFonts w:ascii="Arial" w:hAnsi="Arial" w:cs="Arial"/>
          <w:sz w:val="24"/>
          <w:szCs w:val="24"/>
        </w:rPr>
        <w:t xml:space="preserve"> мальчиков и девочек на всех уровнях образовательной системы примерно одинаков (с учетом большего количества мальчиков при рождении).</w:t>
      </w:r>
    </w:p>
    <w:p w:rsidR="009255CA" w:rsidRDefault="009255CA" w:rsidP="009255CA">
      <w:pPr>
        <w:ind w:firstLine="709"/>
        <w:jc w:val="both"/>
      </w:pPr>
      <w:r w:rsidRPr="003B0518">
        <w:t xml:space="preserve">График </w:t>
      </w:r>
      <w:r w:rsidR="00076B7D">
        <w:t>3</w:t>
      </w:r>
      <w:r>
        <w:t>. Соотношение мальчиков и девочек на разных уровнях образовательной системы</w:t>
      </w:r>
    </w:p>
    <w:p w:rsidR="009255CA" w:rsidRDefault="009255CA" w:rsidP="009255CA">
      <w:pPr>
        <w:ind w:firstLine="709"/>
        <w:jc w:val="both"/>
      </w:pPr>
    </w:p>
    <w:p w:rsidR="009255CA" w:rsidRDefault="009255CA" w:rsidP="009255CA">
      <w:pPr>
        <w:ind w:firstLine="709"/>
        <w:jc w:val="both"/>
      </w:pPr>
      <w:r>
        <w:rPr>
          <w:noProof/>
          <w:lang w:eastAsia="ru-RU"/>
        </w:rPr>
        <w:drawing>
          <wp:inline distT="0" distB="0" distL="0" distR="0" wp14:anchorId="69E501D8" wp14:editId="11849BFB">
            <wp:extent cx="5553075" cy="3338195"/>
            <wp:effectExtent l="0" t="0" r="9525" b="146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0E31" w:rsidRDefault="00810E31" w:rsidP="003E3D86">
      <w:pPr>
        <w:ind w:firstLine="709"/>
        <w:jc w:val="both"/>
      </w:pPr>
    </w:p>
    <w:p w:rsidR="000B33A8" w:rsidRDefault="000B33A8" w:rsidP="0038718B">
      <w:pPr>
        <w:spacing w:line="276" w:lineRule="auto"/>
        <w:ind w:firstLine="709"/>
        <w:jc w:val="both"/>
        <w:rPr>
          <w:rFonts w:ascii="Arial" w:hAnsi="Arial" w:cs="Arial"/>
          <w:sz w:val="24"/>
          <w:szCs w:val="24"/>
        </w:rPr>
      </w:pPr>
      <w:r>
        <w:rPr>
          <w:rFonts w:ascii="Arial" w:hAnsi="Arial" w:cs="Arial"/>
          <w:sz w:val="24"/>
          <w:szCs w:val="24"/>
        </w:rPr>
        <w:t xml:space="preserve">К настоящему моменту в Кыргызстане население внимательно относится к воспитанию и образованию и </w:t>
      </w:r>
      <w:r w:rsidR="008B5FB8">
        <w:rPr>
          <w:rFonts w:ascii="Arial" w:hAnsi="Arial" w:cs="Arial"/>
          <w:sz w:val="24"/>
          <w:szCs w:val="24"/>
        </w:rPr>
        <w:t>девочек,</w:t>
      </w:r>
      <w:r>
        <w:rPr>
          <w:rFonts w:ascii="Arial" w:hAnsi="Arial" w:cs="Arial"/>
          <w:sz w:val="24"/>
          <w:szCs w:val="24"/>
        </w:rPr>
        <w:t xml:space="preserve"> и мальчиков.  На всех уровнях образования </w:t>
      </w:r>
      <w:r>
        <w:rPr>
          <w:rFonts w:ascii="Arial" w:hAnsi="Arial" w:cs="Arial"/>
          <w:sz w:val="24"/>
          <w:szCs w:val="24"/>
        </w:rPr>
        <w:lastRenderedPageBreak/>
        <w:t xml:space="preserve">их количество примерно равное, на ранних ступенях мальчиков может быть немного больше в дошкольных заведениях, в силу того, что и рожается их больше. </w:t>
      </w:r>
    </w:p>
    <w:p w:rsidR="00085668" w:rsidRDefault="00621068" w:rsidP="0038718B">
      <w:pPr>
        <w:spacing w:line="276" w:lineRule="auto"/>
        <w:ind w:firstLine="709"/>
        <w:jc w:val="both"/>
        <w:rPr>
          <w:rFonts w:ascii="Arial" w:hAnsi="Arial" w:cs="Arial"/>
          <w:sz w:val="24"/>
          <w:szCs w:val="24"/>
        </w:rPr>
      </w:pPr>
      <w:r w:rsidRPr="00EB3FC0">
        <w:rPr>
          <w:rFonts w:ascii="Arial" w:hAnsi="Arial" w:cs="Arial"/>
          <w:sz w:val="24"/>
          <w:szCs w:val="24"/>
        </w:rPr>
        <w:t>Достаточно большая разница между количеством мальчиков и девочек наблюдается только на уровне начального профессионального образования, потому что там преимущественно обучают «мужским специальностям» девоч</w:t>
      </w:r>
      <w:r w:rsidR="000B33A8">
        <w:rPr>
          <w:rFonts w:ascii="Arial" w:hAnsi="Arial" w:cs="Arial"/>
          <w:sz w:val="24"/>
          <w:szCs w:val="24"/>
        </w:rPr>
        <w:t>ек</w:t>
      </w:r>
      <w:r w:rsidRPr="00EB3FC0">
        <w:rPr>
          <w:rFonts w:ascii="Arial" w:hAnsi="Arial" w:cs="Arial"/>
          <w:sz w:val="24"/>
          <w:szCs w:val="24"/>
        </w:rPr>
        <w:t xml:space="preserve"> предпочитают остав</w:t>
      </w:r>
      <w:r w:rsidR="000B33A8">
        <w:rPr>
          <w:rFonts w:ascii="Arial" w:hAnsi="Arial" w:cs="Arial"/>
          <w:sz w:val="24"/>
          <w:szCs w:val="24"/>
        </w:rPr>
        <w:t xml:space="preserve">лять </w:t>
      </w:r>
      <w:r w:rsidRPr="00EB3FC0">
        <w:rPr>
          <w:rFonts w:ascii="Arial" w:hAnsi="Arial" w:cs="Arial"/>
          <w:sz w:val="24"/>
          <w:szCs w:val="24"/>
        </w:rPr>
        <w:t>в школе</w:t>
      </w:r>
      <w:r w:rsidR="000B33A8">
        <w:rPr>
          <w:rFonts w:ascii="Arial" w:hAnsi="Arial" w:cs="Arial"/>
          <w:sz w:val="24"/>
          <w:szCs w:val="24"/>
        </w:rPr>
        <w:t xml:space="preserve">. </w:t>
      </w:r>
      <w:r w:rsidR="00085668" w:rsidRPr="00085668">
        <w:rPr>
          <w:rFonts w:ascii="Arial" w:hAnsi="Arial" w:cs="Arial"/>
          <w:sz w:val="24"/>
          <w:szCs w:val="24"/>
        </w:rPr>
        <w:t>Для сокращения этого в соответствии с Программой развития Кыргызстана до 2026 года планируется создание нормативная база для внедрения системы квотирования представленности женщин для получения профессионального технического образования на бесплатной основе, в том числе IT-специалистов</w:t>
      </w:r>
      <w:r w:rsidR="00085668">
        <w:rPr>
          <w:rStyle w:val="a5"/>
          <w:rFonts w:ascii="Arial" w:hAnsi="Arial" w:cs="Arial"/>
          <w:sz w:val="24"/>
          <w:szCs w:val="24"/>
        </w:rPr>
        <w:footnoteReference w:id="37"/>
      </w:r>
      <w:r w:rsidR="00085668" w:rsidRPr="00085668">
        <w:rPr>
          <w:rFonts w:ascii="Arial" w:hAnsi="Arial" w:cs="Arial"/>
          <w:sz w:val="24"/>
          <w:szCs w:val="24"/>
        </w:rPr>
        <w:t>.</w:t>
      </w:r>
      <w:r w:rsidR="00085668">
        <w:t xml:space="preserve"> </w:t>
      </w:r>
    </w:p>
    <w:p w:rsidR="000B33A8" w:rsidRDefault="000B33A8" w:rsidP="0038718B">
      <w:pPr>
        <w:spacing w:line="276" w:lineRule="auto"/>
        <w:ind w:firstLine="709"/>
        <w:jc w:val="both"/>
        <w:rPr>
          <w:rFonts w:ascii="Arial" w:hAnsi="Arial" w:cs="Arial"/>
          <w:sz w:val="24"/>
          <w:szCs w:val="24"/>
        </w:rPr>
      </w:pPr>
      <w:r>
        <w:rPr>
          <w:rFonts w:ascii="Arial" w:hAnsi="Arial" w:cs="Arial"/>
          <w:sz w:val="24"/>
          <w:szCs w:val="24"/>
        </w:rPr>
        <w:t>В вузах, традиционно для Кыргызстана, девушек становится больше, чем юношей.</w:t>
      </w:r>
      <w:r w:rsidR="0087640F">
        <w:rPr>
          <w:rFonts w:ascii="Arial" w:hAnsi="Arial" w:cs="Arial"/>
          <w:sz w:val="24"/>
          <w:szCs w:val="24"/>
        </w:rPr>
        <w:t xml:space="preserve"> Для реализации прав детей с проблемами здоровья   в Закон об образовании внесены поправки, реализацию которых нужно отслеживать.</w:t>
      </w:r>
    </w:p>
    <w:p w:rsidR="000B33A8" w:rsidRDefault="000B33A8" w:rsidP="0038718B">
      <w:pPr>
        <w:spacing w:line="276" w:lineRule="auto"/>
        <w:ind w:firstLine="709"/>
        <w:jc w:val="both"/>
        <w:sectPr w:rsidR="000B33A8" w:rsidSect="00957431">
          <w:pgSz w:w="11906" w:h="16838" w:code="9"/>
          <w:pgMar w:top="1134" w:right="851" w:bottom="1134" w:left="1701" w:header="709" w:footer="709" w:gutter="0"/>
          <w:cols w:space="708"/>
          <w:docGrid w:linePitch="381"/>
        </w:sectPr>
      </w:pPr>
      <w:r>
        <w:rPr>
          <w:rFonts w:ascii="Arial" w:hAnsi="Arial" w:cs="Arial"/>
          <w:sz w:val="24"/>
          <w:szCs w:val="24"/>
        </w:rPr>
        <w:t xml:space="preserve">В силу того, что часть населения принимает </w:t>
      </w:r>
      <w:r w:rsidR="00542351">
        <w:rPr>
          <w:rFonts w:ascii="Arial" w:hAnsi="Arial" w:cs="Arial"/>
          <w:sz w:val="24"/>
          <w:szCs w:val="24"/>
        </w:rPr>
        <w:t>ислам, при котором могут</w:t>
      </w:r>
      <w:r w:rsidR="005F4BDC">
        <w:rPr>
          <w:rFonts w:ascii="Arial" w:hAnsi="Arial" w:cs="Arial"/>
          <w:sz w:val="24"/>
          <w:szCs w:val="24"/>
        </w:rPr>
        <w:t xml:space="preserve"> </w:t>
      </w:r>
      <w:r w:rsidR="00542351">
        <w:rPr>
          <w:rFonts w:ascii="Arial" w:hAnsi="Arial" w:cs="Arial"/>
          <w:sz w:val="24"/>
          <w:szCs w:val="24"/>
        </w:rPr>
        <w:t>регламентировать</w:t>
      </w:r>
      <w:r w:rsidR="005F4BDC">
        <w:rPr>
          <w:rFonts w:ascii="Arial" w:hAnsi="Arial" w:cs="Arial"/>
          <w:sz w:val="24"/>
          <w:szCs w:val="24"/>
        </w:rPr>
        <w:t xml:space="preserve"> иное нахождение девочек в публичных местах, поэтому указанные тенденции могут меняться, однако в настоящее время достаток семьи в большей </w:t>
      </w:r>
      <w:r w:rsidR="00085668">
        <w:rPr>
          <w:rFonts w:ascii="Arial" w:hAnsi="Arial" w:cs="Arial"/>
          <w:sz w:val="24"/>
          <w:szCs w:val="24"/>
        </w:rPr>
        <w:t xml:space="preserve">степени </w:t>
      </w:r>
      <w:r w:rsidR="005F4BDC">
        <w:rPr>
          <w:rFonts w:ascii="Arial" w:hAnsi="Arial" w:cs="Arial"/>
          <w:sz w:val="24"/>
          <w:szCs w:val="24"/>
        </w:rPr>
        <w:t xml:space="preserve">влияет </w:t>
      </w:r>
      <w:r w:rsidR="00076B7D">
        <w:rPr>
          <w:rFonts w:ascii="Arial" w:hAnsi="Arial" w:cs="Arial"/>
          <w:sz w:val="24"/>
          <w:szCs w:val="24"/>
        </w:rPr>
        <w:t>на</w:t>
      </w:r>
      <w:r w:rsidR="005F4BDC">
        <w:rPr>
          <w:rFonts w:ascii="Arial" w:hAnsi="Arial" w:cs="Arial"/>
          <w:sz w:val="24"/>
          <w:szCs w:val="24"/>
        </w:rPr>
        <w:t xml:space="preserve"> присутствие детей в учебном заведении.</w:t>
      </w:r>
    </w:p>
    <w:p w:rsidR="00086213" w:rsidRPr="00E6220A" w:rsidRDefault="00843387" w:rsidP="003E3D86">
      <w:pPr>
        <w:ind w:firstLine="709"/>
        <w:jc w:val="both"/>
        <w:rPr>
          <w:b/>
        </w:rPr>
      </w:pPr>
      <w:r w:rsidRPr="00E6220A">
        <w:rPr>
          <w:b/>
        </w:rPr>
        <w:lastRenderedPageBreak/>
        <w:t>Таблица</w:t>
      </w:r>
      <w:r w:rsidR="007D60AC">
        <w:rPr>
          <w:b/>
        </w:rPr>
        <w:t xml:space="preserve"> 1. Д</w:t>
      </w:r>
      <w:r w:rsidRPr="00E6220A">
        <w:rPr>
          <w:b/>
        </w:rPr>
        <w:t>анны</w:t>
      </w:r>
      <w:r w:rsidR="007D60AC">
        <w:rPr>
          <w:b/>
        </w:rPr>
        <w:t>е</w:t>
      </w:r>
      <w:r w:rsidRPr="00E6220A">
        <w:rPr>
          <w:b/>
        </w:rPr>
        <w:t xml:space="preserve"> о системе образования в Кыргызской Республике за 2021 год</w:t>
      </w:r>
    </w:p>
    <w:p w:rsidR="00843387" w:rsidRDefault="00843387" w:rsidP="003E3D86">
      <w:pPr>
        <w:ind w:firstLine="709"/>
        <w:jc w:val="both"/>
      </w:pPr>
    </w:p>
    <w:tbl>
      <w:tblPr>
        <w:tblStyle w:val="a7"/>
        <w:tblW w:w="14737" w:type="dxa"/>
        <w:tblLayout w:type="fixed"/>
        <w:tblLook w:val="04A0" w:firstRow="1" w:lastRow="0" w:firstColumn="1" w:lastColumn="0" w:noHBand="0" w:noVBand="1"/>
      </w:tblPr>
      <w:tblGrid>
        <w:gridCol w:w="3404"/>
        <w:gridCol w:w="2120"/>
        <w:gridCol w:w="2409"/>
        <w:gridCol w:w="1985"/>
        <w:gridCol w:w="2410"/>
        <w:gridCol w:w="2409"/>
      </w:tblGrid>
      <w:tr w:rsidR="00477EEC" w:rsidTr="00FF5C0D">
        <w:tc>
          <w:tcPr>
            <w:tcW w:w="3404" w:type="dxa"/>
          </w:tcPr>
          <w:p w:rsidR="00843387" w:rsidRPr="00FD0D7B" w:rsidRDefault="00843387" w:rsidP="003E3D86">
            <w:pPr>
              <w:jc w:val="both"/>
              <w:rPr>
                <w:rFonts w:ascii="Arial" w:hAnsi="Arial" w:cs="Arial"/>
                <w:b/>
                <w:sz w:val="24"/>
                <w:szCs w:val="24"/>
              </w:rPr>
            </w:pPr>
            <w:r w:rsidRPr="00FD0D7B">
              <w:rPr>
                <w:rFonts w:ascii="Arial" w:hAnsi="Arial" w:cs="Arial"/>
                <w:b/>
                <w:sz w:val="24"/>
                <w:szCs w:val="24"/>
              </w:rPr>
              <w:t>Наименования показателей</w:t>
            </w:r>
          </w:p>
        </w:tc>
        <w:tc>
          <w:tcPr>
            <w:tcW w:w="2120" w:type="dxa"/>
            <w:shd w:val="clear" w:color="auto" w:fill="DEEAF6" w:themeFill="accent1" w:themeFillTint="33"/>
          </w:tcPr>
          <w:p w:rsidR="00843387" w:rsidRPr="00FF5C0D" w:rsidRDefault="00843387" w:rsidP="00843387">
            <w:pPr>
              <w:jc w:val="both"/>
              <w:rPr>
                <w:rFonts w:ascii="Arial" w:hAnsi="Arial" w:cs="Arial"/>
                <w:b/>
                <w:color w:val="5B9BD5" w:themeColor="accent1"/>
                <w:sz w:val="24"/>
                <w:szCs w:val="24"/>
              </w:rPr>
            </w:pPr>
            <w:r w:rsidRPr="00FF5C0D">
              <w:rPr>
                <w:rFonts w:ascii="Arial" w:hAnsi="Arial" w:cs="Arial"/>
                <w:b/>
                <w:color w:val="5B9BD5" w:themeColor="accent1"/>
                <w:sz w:val="24"/>
                <w:szCs w:val="24"/>
              </w:rPr>
              <w:t>Число организаций</w:t>
            </w:r>
          </w:p>
        </w:tc>
        <w:tc>
          <w:tcPr>
            <w:tcW w:w="2409" w:type="dxa"/>
            <w:shd w:val="clear" w:color="auto" w:fill="DEEAF6" w:themeFill="accent1" w:themeFillTint="33"/>
          </w:tcPr>
          <w:p w:rsidR="00843387" w:rsidRPr="00FF5C0D" w:rsidRDefault="00843387" w:rsidP="0056063D">
            <w:pPr>
              <w:jc w:val="both"/>
              <w:rPr>
                <w:rFonts w:ascii="Arial" w:hAnsi="Arial" w:cs="Arial"/>
                <w:b/>
                <w:color w:val="5B9BD5" w:themeColor="accent1"/>
                <w:sz w:val="24"/>
                <w:szCs w:val="24"/>
              </w:rPr>
            </w:pPr>
            <w:r w:rsidRPr="00FF5C0D">
              <w:rPr>
                <w:rFonts w:ascii="Arial" w:hAnsi="Arial" w:cs="Arial"/>
                <w:b/>
                <w:color w:val="5B9BD5" w:themeColor="accent1"/>
                <w:sz w:val="24"/>
                <w:szCs w:val="24"/>
              </w:rPr>
              <w:t>Государственны</w:t>
            </w:r>
            <w:r w:rsidR="0056063D" w:rsidRPr="00FF5C0D">
              <w:rPr>
                <w:rFonts w:ascii="Arial" w:hAnsi="Arial" w:cs="Arial"/>
                <w:b/>
                <w:color w:val="5B9BD5" w:themeColor="accent1"/>
                <w:sz w:val="24"/>
                <w:szCs w:val="24"/>
              </w:rPr>
              <w:t>е</w:t>
            </w:r>
            <w:r w:rsidR="0056063D" w:rsidRPr="00FF5C0D">
              <w:rPr>
                <w:rFonts w:ascii="Arial" w:hAnsi="Arial" w:cs="Arial"/>
                <w:b/>
                <w:color w:val="5B9BD5" w:themeColor="accent1"/>
                <w:sz w:val="24"/>
                <w:szCs w:val="24"/>
                <w:lang w:val="en-US"/>
              </w:rPr>
              <w:t>\</w:t>
            </w:r>
            <w:r w:rsidRPr="00FF5C0D">
              <w:rPr>
                <w:rFonts w:ascii="Arial" w:hAnsi="Arial" w:cs="Arial"/>
                <w:b/>
                <w:color w:val="5B9BD5" w:themeColor="accent1"/>
                <w:sz w:val="24"/>
                <w:szCs w:val="24"/>
              </w:rPr>
              <w:t xml:space="preserve"> частны</w:t>
            </w:r>
            <w:r w:rsidR="0056063D" w:rsidRPr="00FF5C0D">
              <w:rPr>
                <w:rFonts w:ascii="Arial" w:hAnsi="Arial" w:cs="Arial"/>
                <w:b/>
                <w:color w:val="5B9BD5" w:themeColor="accent1"/>
                <w:sz w:val="24"/>
                <w:szCs w:val="24"/>
              </w:rPr>
              <w:t>е</w:t>
            </w:r>
          </w:p>
        </w:tc>
        <w:tc>
          <w:tcPr>
            <w:tcW w:w="1985" w:type="dxa"/>
          </w:tcPr>
          <w:p w:rsidR="00843387" w:rsidRPr="00FD0D7B" w:rsidRDefault="00843387" w:rsidP="003E3D86">
            <w:pPr>
              <w:jc w:val="both"/>
              <w:rPr>
                <w:rFonts w:ascii="Arial" w:hAnsi="Arial" w:cs="Arial"/>
                <w:b/>
                <w:sz w:val="24"/>
                <w:szCs w:val="24"/>
              </w:rPr>
            </w:pPr>
            <w:r w:rsidRPr="00FD0D7B">
              <w:rPr>
                <w:rFonts w:ascii="Arial" w:hAnsi="Arial" w:cs="Arial"/>
                <w:b/>
                <w:sz w:val="24"/>
                <w:szCs w:val="24"/>
              </w:rPr>
              <w:t>Число обучающихся</w:t>
            </w:r>
          </w:p>
          <w:p w:rsidR="006161DE" w:rsidRPr="00FD0D7B" w:rsidRDefault="006161DE" w:rsidP="003E3D86">
            <w:pPr>
              <w:jc w:val="both"/>
              <w:rPr>
                <w:rFonts w:ascii="Arial" w:hAnsi="Arial" w:cs="Arial"/>
                <w:sz w:val="24"/>
                <w:szCs w:val="24"/>
              </w:rPr>
            </w:pPr>
            <w:r w:rsidRPr="00FD0D7B">
              <w:rPr>
                <w:rFonts w:ascii="Arial" w:hAnsi="Arial" w:cs="Arial"/>
                <w:sz w:val="24"/>
                <w:szCs w:val="24"/>
              </w:rPr>
              <w:t>тыс. человек</w:t>
            </w:r>
          </w:p>
        </w:tc>
        <w:tc>
          <w:tcPr>
            <w:tcW w:w="2410" w:type="dxa"/>
          </w:tcPr>
          <w:p w:rsidR="00843387" w:rsidRPr="00FD0D7B" w:rsidRDefault="0056063D" w:rsidP="003E3D86">
            <w:pPr>
              <w:jc w:val="both"/>
              <w:rPr>
                <w:rFonts w:ascii="Arial" w:hAnsi="Arial" w:cs="Arial"/>
                <w:b/>
                <w:sz w:val="24"/>
                <w:szCs w:val="24"/>
              </w:rPr>
            </w:pPr>
            <w:r>
              <w:rPr>
                <w:rFonts w:ascii="Arial" w:hAnsi="Arial" w:cs="Arial"/>
                <w:b/>
                <w:sz w:val="24"/>
                <w:szCs w:val="24"/>
              </w:rPr>
              <w:t>Государственные \частные</w:t>
            </w:r>
          </w:p>
        </w:tc>
        <w:tc>
          <w:tcPr>
            <w:tcW w:w="2409" w:type="dxa"/>
          </w:tcPr>
          <w:p w:rsidR="00843387" w:rsidRDefault="00843387" w:rsidP="003E3D86">
            <w:pPr>
              <w:jc w:val="both"/>
              <w:rPr>
                <w:rFonts w:ascii="Arial" w:hAnsi="Arial" w:cs="Arial"/>
                <w:b/>
                <w:sz w:val="24"/>
                <w:szCs w:val="24"/>
              </w:rPr>
            </w:pPr>
            <w:r w:rsidRPr="00FD0D7B">
              <w:rPr>
                <w:rFonts w:ascii="Arial" w:hAnsi="Arial" w:cs="Arial"/>
                <w:b/>
                <w:sz w:val="24"/>
                <w:szCs w:val="24"/>
              </w:rPr>
              <w:t>Число преподавателей, воспитателей</w:t>
            </w:r>
            <w:r w:rsidR="005C1500">
              <w:rPr>
                <w:rFonts w:ascii="Arial" w:hAnsi="Arial" w:cs="Arial"/>
                <w:b/>
                <w:sz w:val="24"/>
                <w:szCs w:val="24"/>
              </w:rPr>
              <w:t xml:space="preserve"> </w:t>
            </w:r>
            <w:r w:rsidR="005C1500" w:rsidRPr="005C1500">
              <w:rPr>
                <w:rFonts w:ascii="Arial" w:hAnsi="Arial" w:cs="Arial"/>
                <w:sz w:val="24"/>
                <w:szCs w:val="24"/>
              </w:rPr>
              <w:t>(тыс. человек)</w:t>
            </w:r>
          </w:p>
          <w:p w:rsidR="00EB3FC0" w:rsidRPr="00FD0D7B" w:rsidRDefault="00EB3FC0" w:rsidP="003E3D86">
            <w:pPr>
              <w:jc w:val="both"/>
              <w:rPr>
                <w:rFonts w:ascii="Arial" w:hAnsi="Arial" w:cs="Arial"/>
                <w:b/>
                <w:sz w:val="24"/>
                <w:szCs w:val="24"/>
              </w:rPr>
            </w:pPr>
          </w:p>
        </w:tc>
      </w:tr>
      <w:tr w:rsidR="00477EEC" w:rsidTr="00FF5C0D">
        <w:tc>
          <w:tcPr>
            <w:tcW w:w="3404" w:type="dxa"/>
          </w:tcPr>
          <w:p w:rsidR="00843387" w:rsidRPr="00FD0D7B" w:rsidRDefault="00843387" w:rsidP="003E3D86">
            <w:pPr>
              <w:jc w:val="both"/>
              <w:rPr>
                <w:rFonts w:ascii="Arial" w:hAnsi="Arial" w:cs="Arial"/>
                <w:sz w:val="24"/>
                <w:szCs w:val="24"/>
              </w:rPr>
            </w:pPr>
            <w:r w:rsidRPr="00FD0D7B">
              <w:rPr>
                <w:rFonts w:ascii="Arial" w:hAnsi="Arial" w:cs="Arial"/>
                <w:sz w:val="24"/>
                <w:szCs w:val="24"/>
              </w:rPr>
              <w:t>Дошкольные организации</w:t>
            </w:r>
          </w:p>
        </w:tc>
        <w:tc>
          <w:tcPr>
            <w:tcW w:w="2120" w:type="dxa"/>
            <w:shd w:val="clear" w:color="auto" w:fill="DEEAF6" w:themeFill="accent1" w:themeFillTint="33"/>
          </w:tcPr>
          <w:p w:rsidR="00843387" w:rsidRPr="00FD0D7B" w:rsidRDefault="00477EEC" w:rsidP="003E3D86">
            <w:pPr>
              <w:jc w:val="both"/>
              <w:rPr>
                <w:rFonts w:ascii="Arial" w:hAnsi="Arial" w:cs="Arial"/>
                <w:sz w:val="24"/>
                <w:szCs w:val="24"/>
              </w:rPr>
            </w:pPr>
            <w:r w:rsidRPr="00FD0D7B">
              <w:rPr>
                <w:rFonts w:ascii="Arial" w:hAnsi="Arial" w:cs="Arial"/>
                <w:sz w:val="24"/>
                <w:szCs w:val="24"/>
              </w:rPr>
              <w:t>1712</w:t>
            </w:r>
          </w:p>
        </w:tc>
        <w:tc>
          <w:tcPr>
            <w:tcW w:w="2409" w:type="dxa"/>
            <w:shd w:val="clear" w:color="auto" w:fill="DEEAF6" w:themeFill="accent1" w:themeFillTint="33"/>
          </w:tcPr>
          <w:p w:rsidR="00477EEC" w:rsidRPr="00FD0D7B" w:rsidRDefault="00477EEC" w:rsidP="003E3D86">
            <w:pPr>
              <w:jc w:val="both"/>
              <w:rPr>
                <w:rFonts w:ascii="Arial" w:hAnsi="Arial" w:cs="Arial"/>
                <w:sz w:val="24"/>
                <w:szCs w:val="24"/>
              </w:rPr>
            </w:pPr>
            <w:r w:rsidRPr="00FD0D7B">
              <w:rPr>
                <w:rFonts w:ascii="Arial" w:hAnsi="Arial" w:cs="Arial"/>
                <w:sz w:val="24"/>
                <w:szCs w:val="24"/>
              </w:rPr>
              <w:t xml:space="preserve"> 1490</w:t>
            </w:r>
          </w:p>
          <w:p w:rsidR="00843387" w:rsidRPr="00FD0D7B" w:rsidRDefault="00477EEC" w:rsidP="003E3D86">
            <w:pPr>
              <w:jc w:val="both"/>
              <w:rPr>
                <w:rFonts w:ascii="Arial" w:hAnsi="Arial" w:cs="Arial"/>
                <w:sz w:val="24"/>
                <w:szCs w:val="24"/>
              </w:rPr>
            </w:pPr>
            <w:r w:rsidRPr="00FD0D7B">
              <w:rPr>
                <w:rFonts w:ascii="Arial" w:hAnsi="Arial" w:cs="Arial"/>
                <w:sz w:val="24"/>
                <w:szCs w:val="24"/>
              </w:rPr>
              <w:t>222</w:t>
            </w:r>
            <w:r w:rsidR="006161DE" w:rsidRPr="00FD0D7B">
              <w:rPr>
                <w:rFonts w:ascii="Arial" w:hAnsi="Arial" w:cs="Arial"/>
                <w:sz w:val="24"/>
                <w:szCs w:val="24"/>
              </w:rPr>
              <w:t xml:space="preserve"> </w:t>
            </w:r>
          </w:p>
          <w:p w:rsidR="006161DE" w:rsidRPr="00FD0D7B" w:rsidRDefault="006161DE" w:rsidP="003E3D86">
            <w:pPr>
              <w:jc w:val="both"/>
              <w:rPr>
                <w:rFonts w:ascii="Arial" w:hAnsi="Arial" w:cs="Arial"/>
                <w:sz w:val="24"/>
                <w:szCs w:val="24"/>
              </w:rPr>
            </w:pPr>
          </w:p>
        </w:tc>
        <w:tc>
          <w:tcPr>
            <w:tcW w:w="1985" w:type="dxa"/>
          </w:tcPr>
          <w:p w:rsidR="00843387" w:rsidRPr="00FD0D7B" w:rsidRDefault="006161DE" w:rsidP="003E3D86">
            <w:pPr>
              <w:jc w:val="both"/>
              <w:rPr>
                <w:rFonts w:ascii="Arial" w:hAnsi="Arial" w:cs="Arial"/>
                <w:sz w:val="24"/>
                <w:szCs w:val="24"/>
              </w:rPr>
            </w:pPr>
            <w:r w:rsidRPr="00FD0D7B">
              <w:rPr>
                <w:rFonts w:ascii="Arial" w:hAnsi="Arial" w:cs="Arial"/>
                <w:sz w:val="24"/>
                <w:szCs w:val="24"/>
              </w:rPr>
              <w:t>199,8</w:t>
            </w:r>
          </w:p>
        </w:tc>
        <w:tc>
          <w:tcPr>
            <w:tcW w:w="2410" w:type="dxa"/>
          </w:tcPr>
          <w:p w:rsidR="00E6220A" w:rsidRPr="00FD0D7B" w:rsidRDefault="00FD0D7B" w:rsidP="003E3D86">
            <w:pPr>
              <w:jc w:val="both"/>
              <w:rPr>
                <w:rFonts w:ascii="Arial" w:hAnsi="Arial" w:cs="Arial"/>
                <w:sz w:val="24"/>
                <w:szCs w:val="24"/>
              </w:rPr>
            </w:pPr>
            <w:r w:rsidRPr="00FD0D7B">
              <w:rPr>
                <w:rFonts w:ascii="Arial" w:hAnsi="Arial" w:cs="Arial"/>
                <w:sz w:val="24"/>
                <w:szCs w:val="24"/>
              </w:rPr>
              <w:t>187,4</w:t>
            </w:r>
          </w:p>
          <w:p w:rsidR="00FD0D7B" w:rsidRPr="00FD0D7B" w:rsidRDefault="00FD0D7B" w:rsidP="003E3D86">
            <w:pPr>
              <w:jc w:val="both"/>
              <w:rPr>
                <w:rFonts w:ascii="Arial" w:hAnsi="Arial" w:cs="Arial"/>
                <w:sz w:val="24"/>
                <w:szCs w:val="24"/>
              </w:rPr>
            </w:pPr>
            <w:r w:rsidRPr="00FD0D7B">
              <w:rPr>
                <w:rFonts w:ascii="Arial" w:hAnsi="Arial" w:cs="Arial"/>
                <w:sz w:val="24"/>
                <w:szCs w:val="24"/>
              </w:rPr>
              <w:t>12,4</w:t>
            </w:r>
          </w:p>
        </w:tc>
        <w:tc>
          <w:tcPr>
            <w:tcW w:w="2409" w:type="dxa"/>
          </w:tcPr>
          <w:p w:rsidR="005C1500" w:rsidRDefault="005C1500" w:rsidP="00FD0D7B">
            <w:pPr>
              <w:jc w:val="both"/>
              <w:rPr>
                <w:rFonts w:ascii="Arial" w:hAnsi="Arial" w:cs="Arial"/>
                <w:sz w:val="24"/>
                <w:szCs w:val="24"/>
              </w:rPr>
            </w:pPr>
            <w:r>
              <w:rPr>
                <w:rFonts w:ascii="Arial" w:hAnsi="Arial" w:cs="Arial"/>
                <w:sz w:val="24"/>
                <w:szCs w:val="24"/>
              </w:rPr>
              <w:t>13,</w:t>
            </w:r>
            <w:r w:rsidR="00477EEC" w:rsidRPr="00FD0D7B">
              <w:rPr>
                <w:rFonts w:ascii="Arial" w:hAnsi="Arial" w:cs="Arial"/>
                <w:sz w:val="24"/>
                <w:szCs w:val="24"/>
              </w:rPr>
              <w:t xml:space="preserve">304 </w:t>
            </w:r>
          </w:p>
          <w:p w:rsidR="00843387" w:rsidRPr="00FD0D7B" w:rsidRDefault="00477EEC" w:rsidP="00FD0D7B">
            <w:pPr>
              <w:jc w:val="both"/>
              <w:rPr>
                <w:rFonts w:ascii="Arial" w:hAnsi="Arial" w:cs="Arial"/>
                <w:sz w:val="24"/>
                <w:szCs w:val="24"/>
              </w:rPr>
            </w:pPr>
            <w:r w:rsidRPr="00FD0D7B">
              <w:rPr>
                <w:rFonts w:ascii="Arial" w:hAnsi="Arial" w:cs="Arial"/>
                <w:sz w:val="24"/>
                <w:szCs w:val="24"/>
              </w:rPr>
              <w:t>(</w:t>
            </w:r>
            <w:r w:rsidR="005C1500" w:rsidRPr="005C1500">
              <w:rPr>
                <w:rFonts w:ascii="Arial" w:hAnsi="Arial" w:cs="Arial"/>
                <w:sz w:val="20"/>
                <w:szCs w:val="20"/>
              </w:rPr>
              <w:t>Из них</w:t>
            </w:r>
            <w:r w:rsidR="005C1500">
              <w:rPr>
                <w:rFonts w:ascii="Arial" w:hAnsi="Arial" w:cs="Arial"/>
                <w:sz w:val="24"/>
                <w:szCs w:val="24"/>
              </w:rPr>
              <w:t xml:space="preserve"> </w:t>
            </w:r>
            <w:r w:rsidRPr="005C1500">
              <w:rPr>
                <w:rFonts w:ascii="Arial" w:hAnsi="Arial" w:cs="Arial"/>
                <w:sz w:val="20"/>
                <w:szCs w:val="20"/>
              </w:rPr>
              <w:t xml:space="preserve">8785 </w:t>
            </w:r>
            <w:r w:rsidR="005C1500">
              <w:rPr>
                <w:rFonts w:ascii="Arial" w:hAnsi="Arial" w:cs="Arial"/>
                <w:sz w:val="20"/>
                <w:szCs w:val="20"/>
              </w:rPr>
              <w:t xml:space="preserve">- </w:t>
            </w:r>
            <w:r w:rsidRPr="005C1500">
              <w:rPr>
                <w:rFonts w:ascii="Arial" w:hAnsi="Arial" w:cs="Arial"/>
                <w:sz w:val="20"/>
                <w:szCs w:val="20"/>
              </w:rPr>
              <w:t>высшее образование</w:t>
            </w:r>
            <w:r w:rsidRPr="00FD0D7B">
              <w:rPr>
                <w:rFonts w:ascii="Arial" w:hAnsi="Arial" w:cs="Arial"/>
                <w:sz w:val="24"/>
                <w:szCs w:val="24"/>
              </w:rPr>
              <w:t xml:space="preserve"> )</w:t>
            </w:r>
          </w:p>
        </w:tc>
      </w:tr>
      <w:tr w:rsidR="00477EEC" w:rsidTr="00FF5C0D">
        <w:tc>
          <w:tcPr>
            <w:tcW w:w="3404" w:type="dxa"/>
          </w:tcPr>
          <w:p w:rsidR="00843387" w:rsidRPr="00FD0D7B" w:rsidRDefault="00843387" w:rsidP="003E3D86">
            <w:pPr>
              <w:jc w:val="both"/>
              <w:rPr>
                <w:rFonts w:ascii="Arial" w:hAnsi="Arial" w:cs="Arial"/>
                <w:sz w:val="24"/>
                <w:szCs w:val="24"/>
              </w:rPr>
            </w:pPr>
            <w:r w:rsidRPr="00FD0D7B">
              <w:rPr>
                <w:rFonts w:ascii="Arial" w:hAnsi="Arial" w:cs="Arial"/>
                <w:sz w:val="24"/>
                <w:szCs w:val="24"/>
              </w:rPr>
              <w:t>Общеобразовательные организации</w:t>
            </w:r>
          </w:p>
        </w:tc>
        <w:tc>
          <w:tcPr>
            <w:tcW w:w="2120" w:type="dxa"/>
            <w:shd w:val="clear" w:color="auto" w:fill="DEEAF6" w:themeFill="accent1" w:themeFillTint="33"/>
          </w:tcPr>
          <w:p w:rsidR="00843387" w:rsidRPr="00FD0D7B" w:rsidRDefault="006161DE" w:rsidP="003E3D86">
            <w:pPr>
              <w:jc w:val="both"/>
              <w:rPr>
                <w:rFonts w:ascii="Arial" w:hAnsi="Arial" w:cs="Arial"/>
                <w:sz w:val="24"/>
                <w:szCs w:val="24"/>
              </w:rPr>
            </w:pPr>
            <w:r w:rsidRPr="00FD0D7B">
              <w:rPr>
                <w:rFonts w:ascii="Arial" w:hAnsi="Arial" w:cs="Arial"/>
                <w:sz w:val="24"/>
                <w:szCs w:val="24"/>
              </w:rPr>
              <w:t>2333</w:t>
            </w:r>
          </w:p>
        </w:tc>
        <w:tc>
          <w:tcPr>
            <w:tcW w:w="2409" w:type="dxa"/>
            <w:shd w:val="clear" w:color="auto" w:fill="DEEAF6" w:themeFill="accent1" w:themeFillTint="33"/>
          </w:tcPr>
          <w:p w:rsidR="00477EEC" w:rsidRPr="000B33A8" w:rsidRDefault="006161DE" w:rsidP="003E3D86">
            <w:pPr>
              <w:jc w:val="both"/>
              <w:rPr>
                <w:rFonts w:ascii="Arial" w:hAnsi="Arial" w:cs="Arial"/>
                <w:sz w:val="22"/>
              </w:rPr>
            </w:pPr>
            <w:r w:rsidRPr="00FD0D7B">
              <w:rPr>
                <w:rFonts w:ascii="Arial" w:hAnsi="Arial" w:cs="Arial"/>
                <w:sz w:val="24"/>
                <w:szCs w:val="24"/>
              </w:rPr>
              <w:t xml:space="preserve">2154    </w:t>
            </w:r>
            <w:r w:rsidR="00477EEC" w:rsidRPr="000B33A8">
              <w:rPr>
                <w:rFonts w:ascii="Arial" w:hAnsi="Arial" w:cs="Arial"/>
                <w:sz w:val="22"/>
              </w:rPr>
              <w:t>госуд.</w:t>
            </w:r>
          </w:p>
          <w:p w:rsidR="00477EEC" w:rsidRPr="000B33A8" w:rsidRDefault="006161DE" w:rsidP="00477EEC">
            <w:pPr>
              <w:jc w:val="both"/>
              <w:rPr>
                <w:rFonts w:ascii="Arial" w:hAnsi="Arial" w:cs="Arial"/>
                <w:sz w:val="22"/>
              </w:rPr>
            </w:pPr>
            <w:r w:rsidRPr="000B33A8">
              <w:rPr>
                <w:rFonts w:ascii="Arial" w:hAnsi="Arial" w:cs="Arial"/>
                <w:sz w:val="24"/>
                <w:szCs w:val="24"/>
              </w:rPr>
              <w:t>179</w:t>
            </w:r>
            <w:r w:rsidR="00477EEC" w:rsidRPr="000B33A8">
              <w:rPr>
                <w:rFonts w:ascii="Arial" w:hAnsi="Arial" w:cs="Arial"/>
                <w:sz w:val="24"/>
                <w:szCs w:val="24"/>
              </w:rPr>
              <w:t xml:space="preserve"> </w:t>
            </w:r>
            <w:r w:rsidR="00477EEC" w:rsidRPr="000B33A8">
              <w:rPr>
                <w:rFonts w:ascii="Arial" w:hAnsi="Arial" w:cs="Arial"/>
                <w:sz w:val="22"/>
              </w:rPr>
              <w:t xml:space="preserve">частные </w:t>
            </w:r>
          </w:p>
          <w:p w:rsidR="00843387" w:rsidRPr="00FD0D7B" w:rsidRDefault="00843387" w:rsidP="003E3D86">
            <w:pPr>
              <w:jc w:val="both"/>
              <w:rPr>
                <w:rFonts w:ascii="Arial" w:hAnsi="Arial" w:cs="Arial"/>
                <w:sz w:val="24"/>
                <w:szCs w:val="24"/>
              </w:rPr>
            </w:pPr>
          </w:p>
        </w:tc>
        <w:tc>
          <w:tcPr>
            <w:tcW w:w="1985" w:type="dxa"/>
          </w:tcPr>
          <w:p w:rsidR="00843387" w:rsidRPr="00FD0D7B" w:rsidRDefault="006161DE" w:rsidP="003E3D86">
            <w:pPr>
              <w:jc w:val="both"/>
              <w:rPr>
                <w:rFonts w:ascii="Arial" w:hAnsi="Arial" w:cs="Arial"/>
                <w:sz w:val="24"/>
                <w:szCs w:val="24"/>
              </w:rPr>
            </w:pPr>
            <w:r w:rsidRPr="00FD0D7B">
              <w:rPr>
                <w:rFonts w:ascii="Arial" w:hAnsi="Arial" w:cs="Arial"/>
                <w:sz w:val="24"/>
                <w:szCs w:val="24"/>
              </w:rPr>
              <w:t>1407,3</w:t>
            </w:r>
          </w:p>
        </w:tc>
        <w:tc>
          <w:tcPr>
            <w:tcW w:w="2410" w:type="dxa"/>
          </w:tcPr>
          <w:p w:rsidR="00E6220A" w:rsidRPr="00FD0D7B" w:rsidRDefault="00E6220A" w:rsidP="00E6220A">
            <w:pPr>
              <w:jc w:val="both"/>
              <w:rPr>
                <w:rFonts w:ascii="Arial" w:hAnsi="Arial" w:cs="Arial"/>
                <w:sz w:val="24"/>
                <w:szCs w:val="24"/>
              </w:rPr>
            </w:pPr>
            <w:r w:rsidRPr="00FD0D7B">
              <w:rPr>
                <w:rFonts w:ascii="Arial" w:hAnsi="Arial" w:cs="Arial"/>
                <w:sz w:val="24"/>
                <w:szCs w:val="24"/>
              </w:rPr>
              <w:t>1359,4</w:t>
            </w:r>
            <w:r w:rsidR="00477EEC" w:rsidRPr="00FD0D7B">
              <w:rPr>
                <w:rFonts w:ascii="Arial" w:hAnsi="Arial" w:cs="Arial"/>
                <w:sz w:val="24"/>
                <w:szCs w:val="24"/>
              </w:rPr>
              <w:t xml:space="preserve"> - госуд.</w:t>
            </w:r>
          </w:p>
          <w:p w:rsidR="00843387" w:rsidRPr="00FD0D7B" w:rsidRDefault="00E6220A" w:rsidP="00E6220A">
            <w:pPr>
              <w:jc w:val="both"/>
              <w:rPr>
                <w:rFonts w:ascii="Arial" w:hAnsi="Arial" w:cs="Arial"/>
                <w:sz w:val="24"/>
                <w:szCs w:val="24"/>
              </w:rPr>
            </w:pPr>
            <w:r w:rsidRPr="00FD0D7B">
              <w:rPr>
                <w:rFonts w:ascii="Arial" w:hAnsi="Arial" w:cs="Arial"/>
                <w:sz w:val="24"/>
                <w:szCs w:val="24"/>
              </w:rPr>
              <w:t>47,9</w:t>
            </w:r>
            <w:r w:rsidR="00477EEC" w:rsidRPr="00FD0D7B">
              <w:rPr>
                <w:rFonts w:ascii="Arial" w:hAnsi="Arial" w:cs="Arial"/>
                <w:sz w:val="24"/>
                <w:szCs w:val="24"/>
              </w:rPr>
              <w:t xml:space="preserve"> -  частные</w:t>
            </w:r>
          </w:p>
        </w:tc>
        <w:tc>
          <w:tcPr>
            <w:tcW w:w="2409" w:type="dxa"/>
          </w:tcPr>
          <w:p w:rsidR="00843387" w:rsidRPr="00FD0D7B" w:rsidRDefault="0042393C" w:rsidP="005C1500">
            <w:pPr>
              <w:rPr>
                <w:rFonts w:ascii="Arial" w:hAnsi="Arial" w:cs="Arial"/>
                <w:sz w:val="24"/>
                <w:szCs w:val="24"/>
              </w:rPr>
            </w:pPr>
            <w:r w:rsidRPr="00FD0D7B">
              <w:rPr>
                <w:rFonts w:ascii="Arial" w:hAnsi="Arial" w:cs="Arial"/>
                <w:sz w:val="24"/>
                <w:szCs w:val="24"/>
              </w:rPr>
              <w:t>82</w:t>
            </w:r>
            <w:r w:rsidR="00E6220A" w:rsidRPr="00FD0D7B">
              <w:rPr>
                <w:rFonts w:ascii="Arial" w:hAnsi="Arial" w:cs="Arial"/>
                <w:sz w:val="24"/>
                <w:szCs w:val="24"/>
              </w:rPr>
              <w:t>,</w:t>
            </w:r>
            <w:r w:rsidRPr="00FD0D7B">
              <w:rPr>
                <w:rFonts w:ascii="Arial" w:hAnsi="Arial" w:cs="Arial"/>
                <w:sz w:val="24"/>
                <w:szCs w:val="24"/>
              </w:rPr>
              <w:t>724</w:t>
            </w:r>
          </w:p>
        </w:tc>
      </w:tr>
      <w:tr w:rsidR="00D619E4" w:rsidTr="00FF5C0D">
        <w:tc>
          <w:tcPr>
            <w:tcW w:w="3404" w:type="dxa"/>
          </w:tcPr>
          <w:p w:rsidR="00D619E4" w:rsidRPr="00FD0D7B" w:rsidRDefault="00D619E4" w:rsidP="003E3D86">
            <w:pPr>
              <w:jc w:val="both"/>
              <w:rPr>
                <w:rFonts w:ascii="Arial" w:hAnsi="Arial" w:cs="Arial"/>
                <w:sz w:val="24"/>
                <w:szCs w:val="24"/>
              </w:rPr>
            </w:pPr>
            <w:r w:rsidRPr="00FD0D7B">
              <w:rPr>
                <w:rFonts w:ascii="Arial" w:hAnsi="Arial" w:cs="Arial"/>
                <w:sz w:val="24"/>
                <w:szCs w:val="24"/>
              </w:rPr>
              <w:t>Вечерние общеобразовательные организации</w:t>
            </w:r>
          </w:p>
        </w:tc>
        <w:tc>
          <w:tcPr>
            <w:tcW w:w="2120" w:type="dxa"/>
            <w:shd w:val="clear" w:color="auto" w:fill="DEEAF6" w:themeFill="accent1" w:themeFillTint="33"/>
          </w:tcPr>
          <w:p w:rsidR="00D619E4" w:rsidRPr="00FD0D7B" w:rsidRDefault="00D619E4" w:rsidP="003E3D86">
            <w:pPr>
              <w:jc w:val="both"/>
              <w:rPr>
                <w:rFonts w:ascii="Arial" w:hAnsi="Arial" w:cs="Arial"/>
                <w:sz w:val="24"/>
                <w:szCs w:val="24"/>
              </w:rPr>
            </w:pPr>
            <w:r w:rsidRPr="00FD0D7B">
              <w:rPr>
                <w:rFonts w:ascii="Arial" w:hAnsi="Arial" w:cs="Arial"/>
                <w:sz w:val="24"/>
                <w:szCs w:val="24"/>
              </w:rPr>
              <w:t>11</w:t>
            </w:r>
          </w:p>
        </w:tc>
        <w:tc>
          <w:tcPr>
            <w:tcW w:w="2409" w:type="dxa"/>
            <w:shd w:val="clear" w:color="auto" w:fill="DEEAF6" w:themeFill="accent1" w:themeFillTint="33"/>
          </w:tcPr>
          <w:p w:rsidR="00D619E4" w:rsidRPr="00FD0D7B" w:rsidRDefault="00814550" w:rsidP="003E3D86">
            <w:pPr>
              <w:jc w:val="both"/>
              <w:rPr>
                <w:rFonts w:ascii="Arial" w:hAnsi="Arial" w:cs="Arial"/>
                <w:sz w:val="24"/>
                <w:szCs w:val="24"/>
              </w:rPr>
            </w:pPr>
            <w:r>
              <w:rPr>
                <w:rFonts w:ascii="Arial" w:hAnsi="Arial" w:cs="Arial"/>
                <w:sz w:val="24"/>
                <w:szCs w:val="24"/>
              </w:rPr>
              <w:t>11</w:t>
            </w:r>
          </w:p>
        </w:tc>
        <w:tc>
          <w:tcPr>
            <w:tcW w:w="1985" w:type="dxa"/>
          </w:tcPr>
          <w:p w:rsidR="00D619E4" w:rsidRPr="00FD0D7B" w:rsidRDefault="00D619E4" w:rsidP="003E3D86">
            <w:pPr>
              <w:jc w:val="both"/>
              <w:rPr>
                <w:rFonts w:ascii="Arial" w:hAnsi="Arial" w:cs="Arial"/>
                <w:sz w:val="24"/>
                <w:szCs w:val="24"/>
              </w:rPr>
            </w:pPr>
            <w:r w:rsidRPr="00FD0D7B">
              <w:rPr>
                <w:rFonts w:ascii="Arial" w:hAnsi="Arial" w:cs="Arial"/>
                <w:sz w:val="24"/>
                <w:szCs w:val="24"/>
              </w:rPr>
              <w:t>7.1</w:t>
            </w:r>
          </w:p>
        </w:tc>
        <w:tc>
          <w:tcPr>
            <w:tcW w:w="2410" w:type="dxa"/>
          </w:tcPr>
          <w:p w:rsidR="00D619E4" w:rsidRPr="00FD0D7B" w:rsidRDefault="00D619E4" w:rsidP="00E6220A">
            <w:pPr>
              <w:jc w:val="both"/>
              <w:rPr>
                <w:rFonts w:ascii="Arial" w:hAnsi="Arial" w:cs="Arial"/>
                <w:sz w:val="24"/>
                <w:szCs w:val="24"/>
              </w:rPr>
            </w:pPr>
          </w:p>
        </w:tc>
        <w:tc>
          <w:tcPr>
            <w:tcW w:w="2409" w:type="dxa"/>
          </w:tcPr>
          <w:p w:rsidR="00D619E4" w:rsidRPr="00FD0D7B" w:rsidRDefault="00D619E4" w:rsidP="0042393C">
            <w:pPr>
              <w:jc w:val="right"/>
              <w:rPr>
                <w:rFonts w:ascii="Arial" w:hAnsi="Arial" w:cs="Arial"/>
                <w:sz w:val="24"/>
                <w:szCs w:val="24"/>
              </w:rPr>
            </w:pPr>
          </w:p>
        </w:tc>
      </w:tr>
      <w:tr w:rsidR="00477EEC" w:rsidTr="00FF5C0D">
        <w:tc>
          <w:tcPr>
            <w:tcW w:w="3404" w:type="dxa"/>
          </w:tcPr>
          <w:p w:rsidR="00843387" w:rsidRPr="00FD0D7B" w:rsidRDefault="00843387" w:rsidP="003E3D86">
            <w:pPr>
              <w:jc w:val="both"/>
              <w:rPr>
                <w:rFonts w:ascii="Arial" w:hAnsi="Arial" w:cs="Arial"/>
                <w:sz w:val="24"/>
                <w:szCs w:val="24"/>
              </w:rPr>
            </w:pPr>
            <w:r w:rsidRPr="00FD0D7B">
              <w:rPr>
                <w:rFonts w:ascii="Arial" w:hAnsi="Arial" w:cs="Arial"/>
                <w:sz w:val="24"/>
                <w:szCs w:val="24"/>
              </w:rPr>
              <w:t>Для детей со специальными нуждами</w:t>
            </w:r>
          </w:p>
        </w:tc>
        <w:tc>
          <w:tcPr>
            <w:tcW w:w="2120" w:type="dxa"/>
            <w:shd w:val="clear" w:color="auto" w:fill="DEEAF6" w:themeFill="accent1" w:themeFillTint="33"/>
          </w:tcPr>
          <w:p w:rsidR="00843387" w:rsidRPr="00FD0D7B" w:rsidRDefault="00E6220A" w:rsidP="003E3D86">
            <w:pPr>
              <w:jc w:val="both"/>
              <w:rPr>
                <w:rFonts w:ascii="Arial" w:hAnsi="Arial" w:cs="Arial"/>
                <w:sz w:val="24"/>
                <w:szCs w:val="24"/>
              </w:rPr>
            </w:pPr>
            <w:r w:rsidRPr="00FD0D7B">
              <w:rPr>
                <w:rFonts w:ascii="Arial" w:hAnsi="Arial" w:cs="Arial"/>
                <w:sz w:val="24"/>
                <w:szCs w:val="24"/>
              </w:rPr>
              <w:t>18</w:t>
            </w:r>
          </w:p>
        </w:tc>
        <w:tc>
          <w:tcPr>
            <w:tcW w:w="2409" w:type="dxa"/>
            <w:shd w:val="clear" w:color="auto" w:fill="DEEAF6" w:themeFill="accent1" w:themeFillTint="33"/>
          </w:tcPr>
          <w:p w:rsidR="00843387" w:rsidRPr="00FD0D7B" w:rsidRDefault="00E6220A" w:rsidP="003E3D86">
            <w:pPr>
              <w:jc w:val="both"/>
              <w:rPr>
                <w:rFonts w:ascii="Arial" w:hAnsi="Arial" w:cs="Arial"/>
                <w:sz w:val="24"/>
                <w:szCs w:val="24"/>
              </w:rPr>
            </w:pPr>
            <w:r w:rsidRPr="00FD0D7B">
              <w:rPr>
                <w:rFonts w:ascii="Arial" w:hAnsi="Arial" w:cs="Arial"/>
                <w:sz w:val="24"/>
                <w:szCs w:val="24"/>
              </w:rPr>
              <w:t>17</w:t>
            </w:r>
            <w:r w:rsidR="00B5299D">
              <w:rPr>
                <w:rFonts w:ascii="Arial" w:hAnsi="Arial" w:cs="Arial"/>
                <w:sz w:val="24"/>
                <w:szCs w:val="24"/>
              </w:rPr>
              <w:t xml:space="preserve"> госуд. </w:t>
            </w:r>
          </w:p>
          <w:p w:rsidR="00E6220A" w:rsidRPr="00FD0D7B" w:rsidRDefault="00E6220A" w:rsidP="003E3D86">
            <w:pPr>
              <w:jc w:val="both"/>
              <w:rPr>
                <w:rFonts w:ascii="Arial" w:hAnsi="Arial" w:cs="Arial"/>
                <w:sz w:val="24"/>
                <w:szCs w:val="24"/>
              </w:rPr>
            </w:pPr>
            <w:r w:rsidRPr="00FD0D7B">
              <w:rPr>
                <w:rFonts w:ascii="Arial" w:hAnsi="Arial" w:cs="Arial"/>
                <w:sz w:val="24"/>
                <w:szCs w:val="24"/>
              </w:rPr>
              <w:t>1</w:t>
            </w:r>
            <w:r w:rsidR="00B5299D">
              <w:rPr>
                <w:rFonts w:ascii="Arial" w:hAnsi="Arial" w:cs="Arial"/>
                <w:sz w:val="24"/>
                <w:szCs w:val="24"/>
              </w:rPr>
              <w:t xml:space="preserve"> частные</w:t>
            </w:r>
          </w:p>
        </w:tc>
        <w:tc>
          <w:tcPr>
            <w:tcW w:w="1985" w:type="dxa"/>
          </w:tcPr>
          <w:p w:rsidR="00843387" w:rsidRPr="00FD0D7B" w:rsidRDefault="00E6220A" w:rsidP="00E6220A">
            <w:pPr>
              <w:jc w:val="both"/>
              <w:rPr>
                <w:rFonts w:ascii="Arial" w:hAnsi="Arial" w:cs="Arial"/>
                <w:sz w:val="24"/>
                <w:szCs w:val="24"/>
              </w:rPr>
            </w:pPr>
            <w:r w:rsidRPr="00FD0D7B">
              <w:rPr>
                <w:rFonts w:ascii="Arial" w:hAnsi="Arial" w:cs="Arial"/>
                <w:sz w:val="24"/>
                <w:szCs w:val="24"/>
              </w:rPr>
              <w:t xml:space="preserve">3.4 </w:t>
            </w:r>
          </w:p>
        </w:tc>
        <w:tc>
          <w:tcPr>
            <w:tcW w:w="2410" w:type="dxa"/>
          </w:tcPr>
          <w:p w:rsidR="00843387" w:rsidRPr="00FD0D7B" w:rsidRDefault="00843387" w:rsidP="003E3D86">
            <w:pPr>
              <w:jc w:val="both"/>
              <w:rPr>
                <w:rFonts w:ascii="Arial" w:hAnsi="Arial" w:cs="Arial"/>
                <w:sz w:val="24"/>
                <w:szCs w:val="24"/>
              </w:rPr>
            </w:pPr>
          </w:p>
        </w:tc>
        <w:tc>
          <w:tcPr>
            <w:tcW w:w="2409" w:type="dxa"/>
          </w:tcPr>
          <w:p w:rsidR="00843387" w:rsidRPr="00FD0D7B" w:rsidRDefault="005C1500" w:rsidP="003E3D86">
            <w:pPr>
              <w:jc w:val="both"/>
              <w:rPr>
                <w:rFonts w:ascii="Arial" w:hAnsi="Arial" w:cs="Arial"/>
                <w:sz w:val="24"/>
                <w:szCs w:val="24"/>
              </w:rPr>
            </w:pPr>
            <w:r>
              <w:rPr>
                <w:rFonts w:ascii="Arial" w:hAnsi="Arial" w:cs="Arial"/>
                <w:sz w:val="24"/>
                <w:szCs w:val="24"/>
              </w:rPr>
              <w:t>0,</w:t>
            </w:r>
            <w:r w:rsidR="0042393C" w:rsidRPr="00FD0D7B">
              <w:rPr>
                <w:rFonts w:ascii="Arial" w:hAnsi="Arial" w:cs="Arial"/>
                <w:sz w:val="24"/>
                <w:szCs w:val="24"/>
              </w:rPr>
              <w:t>536</w:t>
            </w:r>
          </w:p>
        </w:tc>
      </w:tr>
      <w:tr w:rsidR="00477EEC" w:rsidTr="00FF5C0D">
        <w:tc>
          <w:tcPr>
            <w:tcW w:w="3404" w:type="dxa"/>
          </w:tcPr>
          <w:p w:rsidR="00843387" w:rsidRPr="00FD0D7B" w:rsidRDefault="0042393C" w:rsidP="003E3D86">
            <w:pPr>
              <w:jc w:val="both"/>
              <w:rPr>
                <w:rFonts w:ascii="Arial" w:hAnsi="Arial" w:cs="Arial"/>
                <w:sz w:val="24"/>
                <w:szCs w:val="24"/>
              </w:rPr>
            </w:pPr>
            <w:r w:rsidRPr="00FD0D7B">
              <w:rPr>
                <w:rFonts w:ascii="Arial" w:hAnsi="Arial" w:cs="Arial"/>
                <w:sz w:val="24"/>
                <w:szCs w:val="24"/>
              </w:rPr>
              <w:t>Образовательные организации начального профессионального образования</w:t>
            </w:r>
          </w:p>
        </w:tc>
        <w:tc>
          <w:tcPr>
            <w:tcW w:w="2120" w:type="dxa"/>
            <w:shd w:val="clear" w:color="auto" w:fill="DEEAF6" w:themeFill="accent1" w:themeFillTint="33"/>
          </w:tcPr>
          <w:p w:rsidR="00843387" w:rsidRPr="00FD0D7B" w:rsidRDefault="006161DE" w:rsidP="003E3D86">
            <w:pPr>
              <w:jc w:val="both"/>
              <w:rPr>
                <w:rFonts w:ascii="Arial" w:hAnsi="Arial" w:cs="Arial"/>
                <w:sz w:val="24"/>
                <w:szCs w:val="24"/>
              </w:rPr>
            </w:pPr>
            <w:r w:rsidRPr="00FD0D7B">
              <w:rPr>
                <w:rFonts w:ascii="Arial" w:hAnsi="Arial" w:cs="Arial"/>
                <w:sz w:val="24"/>
                <w:szCs w:val="24"/>
              </w:rPr>
              <w:t>99</w:t>
            </w:r>
          </w:p>
        </w:tc>
        <w:tc>
          <w:tcPr>
            <w:tcW w:w="2409" w:type="dxa"/>
            <w:shd w:val="clear" w:color="auto" w:fill="DEEAF6" w:themeFill="accent1" w:themeFillTint="33"/>
          </w:tcPr>
          <w:p w:rsidR="00843387" w:rsidRPr="00FD0D7B" w:rsidRDefault="00843387" w:rsidP="003E3D86">
            <w:pPr>
              <w:jc w:val="both"/>
              <w:rPr>
                <w:rFonts w:ascii="Arial" w:hAnsi="Arial" w:cs="Arial"/>
                <w:sz w:val="24"/>
                <w:szCs w:val="24"/>
              </w:rPr>
            </w:pPr>
          </w:p>
        </w:tc>
        <w:tc>
          <w:tcPr>
            <w:tcW w:w="1985" w:type="dxa"/>
          </w:tcPr>
          <w:p w:rsidR="00843387" w:rsidRPr="00FD0D7B" w:rsidRDefault="006161DE" w:rsidP="003E3D86">
            <w:pPr>
              <w:jc w:val="both"/>
              <w:rPr>
                <w:rFonts w:ascii="Arial" w:hAnsi="Arial" w:cs="Arial"/>
                <w:sz w:val="24"/>
                <w:szCs w:val="24"/>
              </w:rPr>
            </w:pPr>
            <w:r w:rsidRPr="00FD0D7B">
              <w:rPr>
                <w:rFonts w:ascii="Arial" w:hAnsi="Arial" w:cs="Arial"/>
                <w:sz w:val="24"/>
                <w:szCs w:val="24"/>
              </w:rPr>
              <w:t>35,6</w:t>
            </w:r>
          </w:p>
        </w:tc>
        <w:tc>
          <w:tcPr>
            <w:tcW w:w="2410" w:type="dxa"/>
          </w:tcPr>
          <w:p w:rsidR="00843387" w:rsidRPr="00FD0D7B" w:rsidRDefault="00843387" w:rsidP="003E3D86">
            <w:pPr>
              <w:jc w:val="both"/>
              <w:rPr>
                <w:rFonts w:ascii="Arial" w:hAnsi="Arial" w:cs="Arial"/>
                <w:sz w:val="24"/>
                <w:szCs w:val="24"/>
              </w:rPr>
            </w:pPr>
          </w:p>
        </w:tc>
        <w:tc>
          <w:tcPr>
            <w:tcW w:w="2409" w:type="dxa"/>
          </w:tcPr>
          <w:p w:rsidR="00843387" w:rsidRPr="00FD0D7B" w:rsidRDefault="0042393C" w:rsidP="003E3D86">
            <w:pPr>
              <w:jc w:val="both"/>
              <w:rPr>
                <w:rFonts w:ascii="Arial" w:hAnsi="Arial" w:cs="Arial"/>
                <w:sz w:val="24"/>
                <w:szCs w:val="24"/>
              </w:rPr>
            </w:pPr>
            <w:r w:rsidRPr="00FD0D7B">
              <w:rPr>
                <w:rFonts w:ascii="Arial" w:hAnsi="Arial" w:cs="Arial"/>
                <w:sz w:val="24"/>
                <w:szCs w:val="24"/>
              </w:rPr>
              <w:t>3</w:t>
            </w:r>
            <w:r w:rsidR="005C1500">
              <w:rPr>
                <w:rFonts w:ascii="Arial" w:hAnsi="Arial" w:cs="Arial"/>
                <w:sz w:val="24"/>
                <w:szCs w:val="24"/>
              </w:rPr>
              <w:t>,</w:t>
            </w:r>
            <w:r w:rsidRPr="00FD0D7B">
              <w:rPr>
                <w:rFonts w:ascii="Arial" w:hAnsi="Arial" w:cs="Arial"/>
                <w:sz w:val="24"/>
                <w:szCs w:val="24"/>
              </w:rPr>
              <w:t>568</w:t>
            </w:r>
          </w:p>
        </w:tc>
      </w:tr>
      <w:tr w:rsidR="00477EEC" w:rsidTr="00FF5C0D">
        <w:tc>
          <w:tcPr>
            <w:tcW w:w="3404" w:type="dxa"/>
          </w:tcPr>
          <w:p w:rsidR="00843387" w:rsidRPr="00FD0D7B" w:rsidRDefault="0042393C" w:rsidP="003E3D86">
            <w:pPr>
              <w:jc w:val="both"/>
              <w:rPr>
                <w:rFonts w:ascii="Arial" w:hAnsi="Arial" w:cs="Arial"/>
                <w:sz w:val="24"/>
                <w:szCs w:val="24"/>
              </w:rPr>
            </w:pPr>
            <w:r w:rsidRPr="00FD0D7B">
              <w:rPr>
                <w:rFonts w:ascii="Arial" w:hAnsi="Arial" w:cs="Arial"/>
                <w:sz w:val="24"/>
                <w:szCs w:val="24"/>
              </w:rPr>
              <w:t>Образовательные организации среднего профессионального образования</w:t>
            </w:r>
          </w:p>
        </w:tc>
        <w:tc>
          <w:tcPr>
            <w:tcW w:w="2120" w:type="dxa"/>
            <w:shd w:val="clear" w:color="auto" w:fill="DEEAF6" w:themeFill="accent1" w:themeFillTint="33"/>
          </w:tcPr>
          <w:p w:rsidR="00843387" w:rsidRPr="00FD0D7B" w:rsidRDefault="006161DE" w:rsidP="003E3D86">
            <w:pPr>
              <w:jc w:val="both"/>
              <w:rPr>
                <w:rFonts w:ascii="Arial" w:hAnsi="Arial" w:cs="Arial"/>
                <w:sz w:val="24"/>
                <w:szCs w:val="24"/>
              </w:rPr>
            </w:pPr>
            <w:r w:rsidRPr="00FD0D7B">
              <w:rPr>
                <w:rFonts w:ascii="Arial" w:hAnsi="Arial" w:cs="Arial"/>
                <w:sz w:val="24"/>
                <w:szCs w:val="24"/>
              </w:rPr>
              <w:t>141</w:t>
            </w:r>
          </w:p>
        </w:tc>
        <w:tc>
          <w:tcPr>
            <w:tcW w:w="2409" w:type="dxa"/>
            <w:shd w:val="clear" w:color="auto" w:fill="DEEAF6" w:themeFill="accent1" w:themeFillTint="33"/>
          </w:tcPr>
          <w:p w:rsidR="000B33A8" w:rsidRDefault="000B33A8" w:rsidP="003E3D86">
            <w:pPr>
              <w:jc w:val="both"/>
              <w:rPr>
                <w:rFonts w:ascii="Arial" w:hAnsi="Arial" w:cs="Arial"/>
                <w:sz w:val="24"/>
                <w:szCs w:val="24"/>
              </w:rPr>
            </w:pPr>
            <w:r>
              <w:rPr>
                <w:rFonts w:ascii="Arial" w:hAnsi="Arial" w:cs="Arial"/>
                <w:sz w:val="24"/>
                <w:szCs w:val="24"/>
              </w:rPr>
              <w:t xml:space="preserve">105     </w:t>
            </w:r>
          </w:p>
          <w:p w:rsidR="000B33A8" w:rsidRDefault="000B33A8" w:rsidP="003E3D86">
            <w:pPr>
              <w:jc w:val="both"/>
              <w:rPr>
                <w:rFonts w:ascii="Arial" w:hAnsi="Arial" w:cs="Arial"/>
                <w:sz w:val="24"/>
                <w:szCs w:val="24"/>
              </w:rPr>
            </w:pPr>
          </w:p>
          <w:p w:rsidR="00843387" w:rsidRPr="00FD0D7B" w:rsidRDefault="006161DE" w:rsidP="003E3D86">
            <w:pPr>
              <w:jc w:val="both"/>
              <w:rPr>
                <w:rFonts w:ascii="Arial" w:hAnsi="Arial" w:cs="Arial"/>
                <w:sz w:val="24"/>
                <w:szCs w:val="24"/>
              </w:rPr>
            </w:pPr>
            <w:r w:rsidRPr="00FD0D7B">
              <w:rPr>
                <w:rFonts w:ascii="Arial" w:hAnsi="Arial" w:cs="Arial"/>
                <w:sz w:val="24"/>
                <w:szCs w:val="24"/>
              </w:rPr>
              <w:t>36</w:t>
            </w:r>
          </w:p>
        </w:tc>
        <w:tc>
          <w:tcPr>
            <w:tcW w:w="1985" w:type="dxa"/>
          </w:tcPr>
          <w:p w:rsidR="00843387" w:rsidRPr="00FD0D7B" w:rsidRDefault="006161DE" w:rsidP="003E3D86">
            <w:pPr>
              <w:jc w:val="both"/>
              <w:rPr>
                <w:rFonts w:ascii="Arial" w:hAnsi="Arial" w:cs="Arial"/>
                <w:sz w:val="24"/>
                <w:szCs w:val="24"/>
              </w:rPr>
            </w:pPr>
            <w:r w:rsidRPr="00FD0D7B">
              <w:rPr>
                <w:rFonts w:ascii="Arial" w:hAnsi="Arial" w:cs="Arial"/>
                <w:sz w:val="24"/>
                <w:szCs w:val="24"/>
              </w:rPr>
              <w:t>98,1</w:t>
            </w:r>
          </w:p>
        </w:tc>
        <w:tc>
          <w:tcPr>
            <w:tcW w:w="2410" w:type="dxa"/>
          </w:tcPr>
          <w:p w:rsidR="00EB3FC0" w:rsidRPr="00FD0D7B" w:rsidRDefault="00EB3FC0" w:rsidP="003E3D86">
            <w:pPr>
              <w:jc w:val="both"/>
              <w:rPr>
                <w:rFonts w:ascii="Arial" w:hAnsi="Arial" w:cs="Arial"/>
                <w:sz w:val="24"/>
                <w:szCs w:val="24"/>
              </w:rPr>
            </w:pPr>
          </w:p>
        </w:tc>
        <w:tc>
          <w:tcPr>
            <w:tcW w:w="2409" w:type="dxa"/>
          </w:tcPr>
          <w:p w:rsidR="00843387" w:rsidRPr="00FD0D7B" w:rsidRDefault="0042393C" w:rsidP="003E3D86">
            <w:pPr>
              <w:jc w:val="both"/>
              <w:rPr>
                <w:rFonts w:ascii="Arial" w:hAnsi="Arial" w:cs="Arial"/>
                <w:sz w:val="24"/>
                <w:szCs w:val="24"/>
              </w:rPr>
            </w:pPr>
            <w:r w:rsidRPr="00FD0D7B">
              <w:rPr>
                <w:rFonts w:ascii="Arial" w:hAnsi="Arial" w:cs="Arial"/>
                <w:sz w:val="24"/>
                <w:szCs w:val="24"/>
              </w:rPr>
              <w:t>7</w:t>
            </w:r>
            <w:r w:rsidR="005C1500">
              <w:rPr>
                <w:rFonts w:ascii="Arial" w:hAnsi="Arial" w:cs="Arial"/>
                <w:sz w:val="24"/>
                <w:szCs w:val="24"/>
              </w:rPr>
              <w:t>,</w:t>
            </w:r>
            <w:r w:rsidRPr="00FD0D7B">
              <w:rPr>
                <w:rFonts w:ascii="Arial" w:hAnsi="Arial" w:cs="Arial"/>
                <w:sz w:val="24"/>
                <w:szCs w:val="24"/>
              </w:rPr>
              <w:t>857</w:t>
            </w:r>
          </w:p>
        </w:tc>
      </w:tr>
      <w:tr w:rsidR="0042393C" w:rsidTr="00FF5C0D">
        <w:tc>
          <w:tcPr>
            <w:tcW w:w="3404" w:type="dxa"/>
          </w:tcPr>
          <w:p w:rsidR="0042393C" w:rsidRPr="00FD0D7B" w:rsidRDefault="0042393C" w:rsidP="003E3D86">
            <w:pPr>
              <w:jc w:val="both"/>
              <w:rPr>
                <w:rFonts w:ascii="Arial" w:hAnsi="Arial" w:cs="Arial"/>
                <w:sz w:val="24"/>
                <w:szCs w:val="24"/>
              </w:rPr>
            </w:pPr>
            <w:r w:rsidRPr="00FD0D7B">
              <w:rPr>
                <w:rFonts w:ascii="Arial" w:hAnsi="Arial" w:cs="Arial"/>
                <w:sz w:val="24"/>
                <w:szCs w:val="24"/>
              </w:rPr>
              <w:t>Образовательные организации высшего профессионального образования</w:t>
            </w:r>
          </w:p>
        </w:tc>
        <w:tc>
          <w:tcPr>
            <w:tcW w:w="2120" w:type="dxa"/>
            <w:shd w:val="clear" w:color="auto" w:fill="DEEAF6" w:themeFill="accent1" w:themeFillTint="33"/>
          </w:tcPr>
          <w:p w:rsidR="0042393C" w:rsidRPr="00FD0D7B" w:rsidRDefault="006161DE" w:rsidP="003E3D86">
            <w:pPr>
              <w:jc w:val="both"/>
              <w:rPr>
                <w:rFonts w:ascii="Arial" w:hAnsi="Arial" w:cs="Arial"/>
                <w:sz w:val="24"/>
                <w:szCs w:val="24"/>
              </w:rPr>
            </w:pPr>
            <w:r w:rsidRPr="00FD0D7B">
              <w:rPr>
                <w:rFonts w:ascii="Arial" w:hAnsi="Arial" w:cs="Arial"/>
                <w:sz w:val="24"/>
                <w:szCs w:val="24"/>
              </w:rPr>
              <w:t>60</w:t>
            </w:r>
          </w:p>
        </w:tc>
        <w:tc>
          <w:tcPr>
            <w:tcW w:w="2409" w:type="dxa"/>
            <w:shd w:val="clear" w:color="auto" w:fill="DEEAF6" w:themeFill="accent1" w:themeFillTint="33"/>
          </w:tcPr>
          <w:p w:rsidR="0042393C" w:rsidRPr="00FD0D7B" w:rsidRDefault="006161DE" w:rsidP="003E3D86">
            <w:pPr>
              <w:jc w:val="both"/>
              <w:rPr>
                <w:rFonts w:ascii="Arial" w:hAnsi="Arial" w:cs="Arial"/>
                <w:sz w:val="24"/>
                <w:szCs w:val="24"/>
              </w:rPr>
            </w:pPr>
            <w:r w:rsidRPr="00FD0D7B">
              <w:rPr>
                <w:rFonts w:ascii="Arial" w:hAnsi="Arial" w:cs="Arial"/>
                <w:sz w:val="24"/>
                <w:szCs w:val="24"/>
              </w:rPr>
              <w:t>42           18</w:t>
            </w:r>
          </w:p>
        </w:tc>
        <w:tc>
          <w:tcPr>
            <w:tcW w:w="1985" w:type="dxa"/>
          </w:tcPr>
          <w:p w:rsidR="0042393C" w:rsidRPr="00FD0D7B" w:rsidRDefault="006161DE" w:rsidP="003E3D86">
            <w:pPr>
              <w:jc w:val="both"/>
              <w:rPr>
                <w:rFonts w:ascii="Arial" w:hAnsi="Arial" w:cs="Arial"/>
                <w:sz w:val="24"/>
                <w:szCs w:val="24"/>
              </w:rPr>
            </w:pPr>
            <w:r w:rsidRPr="00FD0D7B">
              <w:rPr>
                <w:rFonts w:ascii="Arial" w:hAnsi="Arial" w:cs="Arial"/>
                <w:sz w:val="24"/>
                <w:szCs w:val="24"/>
              </w:rPr>
              <w:t>230,2</w:t>
            </w:r>
          </w:p>
        </w:tc>
        <w:tc>
          <w:tcPr>
            <w:tcW w:w="2410" w:type="dxa"/>
          </w:tcPr>
          <w:p w:rsidR="0042393C" w:rsidRPr="00FD0D7B" w:rsidRDefault="00E6220A" w:rsidP="003E3D86">
            <w:pPr>
              <w:jc w:val="both"/>
              <w:rPr>
                <w:rFonts w:ascii="Arial" w:hAnsi="Arial" w:cs="Arial"/>
                <w:sz w:val="24"/>
                <w:szCs w:val="24"/>
              </w:rPr>
            </w:pPr>
            <w:r w:rsidRPr="00FD0D7B">
              <w:rPr>
                <w:rFonts w:ascii="Arial" w:hAnsi="Arial" w:cs="Arial"/>
                <w:sz w:val="24"/>
                <w:szCs w:val="24"/>
              </w:rPr>
              <w:t>199,6</w:t>
            </w:r>
          </w:p>
          <w:p w:rsidR="00E6220A" w:rsidRPr="00FD0D7B" w:rsidRDefault="00E6220A" w:rsidP="003E3D86">
            <w:pPr>
              <w:jc w:val="both"/>
              <w:rPr>
                <w:rFonts w:ascii="Arial" w:hAnsi="Arial" w:cs="Arial"/>
                <w:sz w:val="24"/>
                <w:szCs w:val="24"/>
              </w:rPr>
            </w:pPr>
          </w:p>
          <w:p w:rsidR="00E6220A" w:rsidRPr="00FD0D7B" w:rsidRDefault="00E6220A" w:rsidP="003E3D86">
            <w:pPr>
              <w:jc w:val="both"/>
              <w:rPr>
                <w:rFonts w:ascii="Arial" w:hAnsi="Arial" w:cs="Arial"/>
                <w:sz w:val="24"/>
                <w:szCs w:val="24"/>
              </w:rPr>
            </w:pPr>
            <w:r w:rsidRPr="00FD0D7B">
              <w:rPr>
                <w:rFonts w:ascii="Arial" w:hAnsi="Arial" w:cs="Arial"/>
                <w:sz w:val="24"/>
                <w:szCs w:val="24"/>
              </w:rPr>
              <w:t>30,6</w:t>
            </w:r>
          </w:p>
        </w:tc>
        <w:tc>
          <w:tcPr>
            <w:tcW w:w="2409" w:type="dxa"/>
          </w:tcPr>
          <w:p w:rsidR="0042393C" w:rsidRPr="00FD0D7B" w:rsidRDefault="0042393C" w:rsidP="003E3D86">
            <w:pPr>
              <w:jc w:val="both"/>
              <w:rPr>
                <w:rFonts w:ascii="Arial" w:hAnsi="Arial" w:cs="Arial"/>
                <w:sz w:val="24"/>
                <w:szCs w:val="24"/>
              </w:rPr>
            </w:pPr>
            <w:r w:rsidRPr="00FD0D7B">
              <w:rPr>
                <w:rFonts w:ascii="Arial" w:hAnsi="Arial" w:cs="Arial"/>
                <w:sz w:val="24"/>
                <w:szCs w:val="24"/>
              </w:rPr>
              <w:t>13</w:t>
            </w:r>
            <w:r w:rsidR="005C1500">
              <w:rPr>
                <w:rFonts w:ascii="Arial" w:hAnsi="Arial" w:cs="Arial"/>
                <w:sz w:val="24"/>
                <w:szCs w:val="24"/>
              </w:rPr>
              <w:t>,</w:t>
            </w:r>
            <w:r w:rsidRPr="00FD0D7B">
              <w:rPr>
                <w:rFonts w:ascii="Arial" w:hAnsi="Arial" w:cs="Arial"/>
                <w:sz w:val="24"/>
                <w:szCs w:val="24"/>
              </w:rPr>
              <w:t>006</w:t>
            </w:r>
          </w:p>
        </w:tc>
      </w:tr>
    </w:tbl>
    <w:p w:rsidR="00843387" w:rsidRDefault="00843387" w:rsidP="003E3D86">
      <w:pPr>
        <w:ind w:firstLine="709"/>
        <w:jc w:val="both"/>
      </w:pPr>
    </w:p>
    <w:p w:rsidR="00957431" w:rsidRDefault="00957431" w:rsidP="003E3D86">
      <w:pPr>
        <w:ind w:firstLine="709"/>
        <w:jc w:val="both"/>
        <w:sectPr w:rsidR="00957431" w:rsidSect="00843387">
          <w:pgSz w:w="16838" w:h="11906" w:orient="landscape" w:code="9"/>
          <w:pgMar w:top="1701" w:right="1134" w:bottom="851" w:left="1134" w:header="709" w:footer="709" w:gutter="0"/>
          <w:cols w:space="708"/>
          <w:docGrid w:linePitch="381"/>
        </w:sectPr>
      </w:pPr>
    </w:p>
    <w:p w:rsidR="00086213" w:rsidRDefault="00086213" w:rsidP="003E3D86">
      <w:pPr>
        <w:ind w:firstLine="709"/>
        <w:jc w:val="both"/>
      </w:pPr>
    </w:p>
    <w:p w:rsidR="00086213" w:rsidRDefault="00086213" w:rsidP="003E3D86">
      <w:pPr>
        <w:ind w:firstLine="709"/>
        <w:jc w:val="both"/>
      </w:pPr>
    </w:p>
    <w:p w:rsidR="00086213" w:rsidRDefault="00086213" w:rsidP="003E3D86">
      <w:pPr>
        <w:ind w:firstLine="709"/>
        <w:jc w:val="both"/>
      </w:pPr>
    </w:p>
    <w:p w:rsidR="00897DA5" w:rsidRDefault="00C02AF6" w:rsidP="003E3D86">
      <w:pPr>
        <w:ind w:firstLine="709"/>
        <w:jc w:val="both"/>
      </w:pPr>
      <w:r>
        <w:t>Схема</w:t>
      </w:r>
      <w:r w:rsidR="00957431">
        <w:t xml:space="preserve"> 1</w:t>
      </w:r>
      <w:r w:rsidR="002A2A5A">
        <w:t>.</w:t>
      </w:r>
      <w:r>
        <w:t xml:space="preserve"> </w:t>
      </w:r>
      <w:r w:rsidR="00957431">
        <w:t>С</w:t>
      </w:r>
      <w:r>
        <w:t>истем</w:t>
      </w:r>
      <w:r w:rsidR="00957431">
        <w:t>а</w:t>
      </w:r>
      <w:r>
        <w:t xml:space="preserve"> образования Кыргызской Республики</w:t>
      </w:r>
    </w:p>
    <w:p w:rsidR="00C02AF6" w:rsidRDefault="00C02AF6" w:rsidP="003E3D86">
      <w:pPr>
        <w:ind w:firstLine="709"/>
        <w:jc w:val="both"/>
      </w:pPr>
    </w:p>
    <w:tbl>
      <w:tblPr>
        <w:tblStyle w:val="11"/>
        <w:tblpPr w:leftFromText="180" w:rightFromText="180" w:horzAnchor="margin" w:tblpXSpec="center" w:tblpY="-630"/>
        <w:tblW w:w="0" w:type="auto"/>
        <w:tblLook w:val="04A0" w:firstRow="1" w:lastRow="0" w:firstColumn="1" w:lastColumn="0" w:noHBand="0" w:noVBand="1"/>
      </w:tblPr>
      <w:tblGrid>
        <w:gridCol w:w="1025"/>
        <w:gridCol w:w="851"/>
        <w:gridCol w:w="2304"/>
        <w:gridCol w:w="2459"/>
        <w:gridCol w:w="2507"/>
        <w:gridCol w:w="3752"/>
        <w:gridCol w:w="1662"/>
      </w:tblGrid>
      <w:tr w:rsidR="006B3893" w:rsidRPr="00C02AF6" w:rsidTr="006B3893">
        <w:tc>
          <w:tcPr>
            <w:tcW w:w="1025" w:type="dxa"/>
            <w:vAlign w:val="center"/>
          </w:tcPr>
          <w:p w:rsidR="006B3893" w:rsidRPr="002A2A5A" w:rsidRDefault="006B3893" w:rsidP="00C02AF6">
            <w:pPr>
              <w:jc w:val="center"/>
              <w:rPr>
                <w:rFonts w:ascii="Arial" w:hAnsi="Arial" w:cs="Arial"/>
                <w:b/>
                <w:sz w:val="20"/>
              </w:rPr>
            </w:pPr>
            <w:r w:rsidRPr="00C02AF6">
              <w:rPr>
                <w:rFonts w:ascii="Arial" w:hAnsi="Arial" w:cs="Arial"/>
                <w:b/>
                <w:sz w:val="20"/>
              </w:rPr>
              <w:t>Возраст</w:t>
            </w:r>
          </w:p>
        </w:tc>
        <w:tc>
          <w:tcPr>
            <w:tcW w:w="864" w:type="dxa"/>
            <w:vAlign w:val="center"/>
          </w:tcPr>
          <w:p w:rsidR="006B3893" w:rsidRPr="002A2A5A" w:rsidRDefault="006B3893" w:rsidP="00C02AF6">
            <w:pPr>
              <w:jc w:val="center"/>
              <w:rPr>
                <w:rFonts w:ascii="Arial" w:hAnsi="Arial" w:cs="Arial"/>
                <w:b/>
                <w:sz w:val="20"/>
              </w:rPr>
            </w:pPr>
            <w:r w:rsidRPr="00C02AF6">
              <w:rPr>
                <w:rFonts w:ascii="Arial" w:hAnsi="Arial" w:cs="Arial"/>
                <w:b/>
                <w:sz w:val="20"/>
              </w:rPr>
              <w:t>Класс</w:t>
            </w:r>
          </w:p>
        </w:tc>
        <w:tc>
          <w:tcPr>
            <w:tcW w:w="12671" w:type="dxa"/>
            <w:gridSpan w:val="5"/>
            <w:vAlign w:val="center"/>
          </w:tcPr>
          <w:p w:rsidR="006B3893" w:rsidRDefault="006B3893" w:rsidP="00C02AF6">
            <w:pPr>
              <w:jc w:val="center"/>
              <w:rPr>
                <w:rFonts w:ascii="Arial" w:hAnsi="Arial" w:cs="Arial"/>
                <w:b/>
                <w:szCs w:val="28"/>
              </w:rPr>
            </w:pPr>
            <w:r w:rsidRPr="00C02AF6">
              <w:rPr>
                <w:rFonts w:ascii="Arial" w:hAnsi="Arial" w:cs="Arial"/>
                <w:b/>
                <w:szCs w:val="28"/>
              </w:rPr>
              <w:t>Уровни и виды образования</w:t>
            </w:r>
          </w:p>
          <w:p w:rsidR="00957431" w:rsidRPr="00C02AF6" w:rsidRDefault="00957431" w:rsidP="00C02AF6">
            <w:pPr>
              <w:jc w:val="center"/>
              <w:rPr>
                <w:rFonts w:ascii="Arial" w:hAnsi="Arial" w:cs="Arial"/>
                <w:b/>
                <w:sz w:val="20"/>
              </w:rPr>
            </w:pPr>
          </w:p>
        </w:tc>
      </w:tr>
      <w:tr w:rsidR="006B3893" w:rsidRPr="00C02AF6" w:rsidTr="006B3893">
        <w:trPr>
          <w:trHeight w:val="1170"/>
        </w:trPr>
        <w:tc>
          <w:tcPr>
            <w:tcW w:w="1025" w:type="dxa"/>
          </w:tcPr>
          <w:p w:rsidR="006B3893" w:rsidRPr="00C02AF6" w:rsidRDefault="006B3893" w:rsidP="00C02AF6">
            <w:pPr>
              <w:jc w:val="center"/>
              <w:rPr>
                <w:rFonts w:ascii="Arial" w:hAnsi="Arial" w:cs="Arial"/>
                <w:sz w:val="20"/>
              </w:rPr>
            </w:pPr>
          </w:p>
          <w:p w:rsidR="006B3893" w:rsidRPr="002A2A5A" w:rsidRDefault="006B3893" w:rsidP="00C02AF6">
            <w:pPr>
              <w:jc w:val="center"/>
              <w:rPr>
                <w:rFonts w:ascii="Arial" w:hAnsi="Arial" w:cs="Arial"/>
                <w:sz w:val="20"/>
              </w:rPr>
            </w:pPr>
            <w:r w:rsidRPr="00C02AF6">
              <w:rPr>
                <w:rFonts w:ascii="Arial" w:hAnsi="Arial" w:cs="Arial"/>
                <w:sz w:val="20"/>
              </w:rPr>
              <w:t>24-60+ (</w:t>
            </w:r>
            <w:r w:rsidRPr="00C02AF6">
              <w:rPr>
                <w:rFonts w:ascii="Arial" w:hAnsi="Arial" w:cs="Arial"/>
                <w:sz w:val="20"/>
                <w:lang w:val="en-US"/>
              </w:rPr>
              <w:t>m</w:t>
            </w:r>
            <w:r w:rsidRPr="002A2A5A">
              <w:rPr>
                <w:rFonts w:ascii="Arial" w:hAnsi="Arial" w:cs="Arial"/>
                <w:sz w:val="20"/>
              </w:rPr>
              <w:t>)</w:t>
            </w:r>
          </w:p>
          <w:p w:rsidR="006B3893" w:rsidRPr="002A2A5A" w:rsidRDefault="006B3893" w:rsidP="00C02AF6">
            <w:pPr>
              <w:jc w:val="center"/>
              <w:rPr>
                <w:rFonts w:ascii="Arial" w:hAnsi="Arial" w:cs="Arial"/>
                <w:sz w:val="20"/>
              </w:rPr>
            </w:pPr>
            <w:r w:rsidRPr="00C02AF6">
              <w:rPr>
                <w:rFonts w:ascii="Arial" w:hAnsi="Arial" w:cs="Arial"/>
                <w:sz w:val="20"/>
              </w:rPr>
              <w:t>24-55</w:t>
            </w:r>
            <w:r w:rsidRPr="002A2A5A">
              <w:rPr>
                <w:rFonts w:ascii="Arial" w:hAnsi="Arial" w:cs="Arial"/>
                <w:sz w:val="20"/>
              </w:rPr>
              <w:t>+ (</w:t>
            </w:r>
            <w:r w:rsidRPr="00C02AF6">
              <w:rPr>
                <w:rFonts w:ascii="Arial" w:hAnsi="Arial" w:cs="Arial"/>
                <w:sz w:val="20"/>
                <w:lang w:val="en-US"/>
              </w:rPr>
              <w:t>f</w:t>
            </w:r>
            <w:r w:rsidRPr="002A2A5A">
              <w:rPr>
                <w:rFonts w:ascii="Arial" w:hAnsi="Arial" w:cs="Arial"/>
                <w:sz w:val="20"/>
              </w:rPr>
              <w:t>)</w:t>
            </w:r>
          </w:p>
        </w:tc>
        <w:tc>
          <w:tcPr>
            <w:tcW w:w="864" w:type="dxa"/>
            <w:vMerge w:val="restart"/>
          </w:tcPr>
          <w:p w:rsidR="006B3893" w:rsidRPr="00C02AF6" w:rsidRDefault="006B3893" w:rsidP="00C02AF6">
            <w:pPr>
              <w:jc w:val="center"/>
              <w:rPr>
                <w:rFonts w:ascii="Arial" w:hAnsi="Arial" w:cs="Arial"/>
                <w:sz w:val="20"/>
              </w:rPr>
            </w:pPr>
          </w:p>
        </w:tc>
        <w:tc>
          <w:tcPr>
            <w:tcW w:w="5052" w:type="dxa"/>
            <w:gridSpan w:val="2"/>
            <w:shd w:val="clear" w:color="auto" w:fill="F7CAAC" w:themeFill="accent2" w:themeFillTint="66"/>
          </w:tcPr>
          <w:p w:rsidR="006B3893" w:rsidRPr="00C02AF6" w:rsidRDefault="006B3893" w:rsidP="00C02AF6">
            <w:pPr>
              <w:jc w:val="center"/>
              <w:rPr>
                <w:rFonts w:ascii="Arial" w:hAnsi="Arial" w:cs="Arial"/>
                <w:b/>
                <w:sz w:val="20"/>
              </w:rPr>
            </w:pPr>
          </w:p>
          <w:p w:rsidR="006B3893" w:rsidRPr="00C02AF6" w:rsidRDefault="006B3893" w:rsidP="00C02AF6">
            <w:pPr>
              <w:jc w:val="center"/>
              <w:rPr>
                <w:rFonts w:ascii="Arial" w:hAnsi="Arial" w:cs="Arial"/>
                <w:b/>
                <w:sz w:val="20"/>
              </w:rPr>
            </w:pPr>
            <w:r w:rsidRPr="00C02AF6">
              <w:rPr>
                <w:rFonts w:ascii="Arial" w:hAnsi="Arial" w:cs="Arial"/>
                <w:b/>
                <w:sz w:val="20"/>
              </w:rPr>
              <w:t xml:space="preserve">Послевузовское образование </w:t>
            </w:r>
          </w:p>
          <w:p w:rsidR="006B3893" w:rsidRPr="00C02AF6" w:rsidRDefault="006B3893" w:rsidP="00C02AF6">
            <w:pPr>
              <w:jc w:val="center"/>
              <w:rPr>
                <w:rFonts w:ascii="Arial" w:hAnsi="Arial" w:cs="Arial"/>
                <w:sz w:val="20"/>
              </w:rPr>
            </w:pPr>
            <w:r w:rsidRPr="00C02AF6">
              <w:rPr>
                <w:rFonts w:ascii="Arial" w:hAnsi="Arial" w:cs="Arial"/>
                <w:b/>
                <w:sz w:val="20"/>
              </w:rPr>
              <w:t>(докторантура)</w:t>
            </w:r>
          </w:p>
        </w:tc>
        <w:tc>
          <w:tcPr>
            <w:tcW w:w="2593" w:type="dxa"/>
            <w:vMerge w:val="restart"/>
            <w:shd w:val="clear" w:color="auto" w:fill="5B9BD5" w:themeFill="accent1"/>
          </w:tcPr>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b/>
                <w:sz w:val="20"/>
              </w:rPr>
            </w:pPr>
            <w:r w:rsidRPr="00C02AF6">
              <w:rPr>
                <w:rFonts w:ascii="Arial" w:hAnsi="Arial" w:cs="Arial"/>
                <w:b/>
                <w:color w:val="FFFFFF" w:themeColor="background1"/>
                <w:sz w:val="20"/>
              </w:rPr>
              <w:t>Среднее профессиональное образование (колледж)</w:t>
            </w:r>
          </w:p>
          <w:p w:rsidR="006B3893" w:rsidRPr="00C02AF6" w:rsidRDefault="006B3893" w:rsidP="00C02AF6">
            <w:pPr>
              <w:jc w:val="center"/>
              <w:rPr>
                <w:rFonts w:ascii="Arial" w:hAnsi="Arial" w:cs="Arial"/>
                <w:b/>
                <w:color w:val="FFFFFF" w:themeColor="background1"/>
                <w:sz w:val="20"/>
              </w:rPr>
            </w:pPr>
          </w:p>
          <w:p w:rsidR="006B3893" w:rsidRPr="00C02AF6" w:rsidRDefault="006B3893" w:rsidP="00C02AF6">
            <w:pPr>
              <w:jc w:val="center"/>
              <w:rPr>
                <w:rFonts w:ascii="Arial" w:hAnsi="Arial" w:cs="Arial"/>
                <w:b/>
                <w:sz w:val="20"/>
              </w:rPr>
            </w:pPr>
          </w:p>
        </w:tc>
        <w:tc>
          <w:tcPr>
            <w:tcW w:w="4211" w:type="dxa"/>
            <w:vMerge w:val="restart"/>
            <w:shd w:val="clear" w:color="auto" w:fill="8EAADB" w:themeFill="accent5" w:themeFillTint="99"/>
          </w:tcPr>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2A2A5A">
            <w:pPr>
              <w:jc w:val="center"/>
              <w:rPr>
                <w:rFonts w:ascii="Arial" w:hAnsi="Arial" w:cs="Arial"/>
                <w:b/>
                <w:sz w:val="20"/>
              </w:rPr>
            </w:pPr>
            <w:r w:rsidRPr="00C02AF6">
              <w:rPr>
                <w:rFonts w:ascii="Arial" w:hAnsi="Arial" w:cs="Arial"/>
                <w:b/>
                <w:color w:val="FFFFFF" w:themeColor="background1"/>
                <w:sz w:val="20"/>
              </w:rPr>
              <w:t>Подготовка и переподготовка кадров (институт</w:t>
            </w:r>
            <w:r>
              <w:rPr>
                <w:rFonts w:ascii="Arial" w:hAnsi="Arial" w:cs="Arial"/>
                <w:b/>
                <w:color w:val="FFFFFF" w:themeColor="background1"/>
                <w:sz w:val="20"/>
              </w:rPr>
              <w:t>ы</w:t>
            </w:r>
            <w:r w:rsidRPr="00C02AF6">
              <w:rPr>
                <w:rFonts w:ascii="Arial" w:hAnsi="Arial" w:cs="Arial"/>
                <w:b/>
                <w:color w:val="FFFFFF" w:themeColor="background1"/>
                <w:sz w:val="20"/>
              </w:rPr>
              <w:t xml:space="preserve"> / центр</w:t>
            </w:r>
            <w:r>
              <w:rPr>
                <w:rFonts w:ascii="Arial" w:hAnsi="Arial" w:cs="Arial"/>
                <w:b/>
                <w:color w:val="FFFFFF" w:themeColor="background1"/>
                <w:sz w:val="20"/>
              </w:rPr>
              <w:t>ы</w:t>
            </w:r>
            <w:r w:rsidRPr="00C02AF6">
              <w:rPr>
                <w:rFonts w:ascii="Arial" w:hAnsi="Arial" w:cs="Arial"/>
                <w:b/>
                <w:color w:val="FFFFFF" w:themeColor="background1"/>
                <w:sz w:val="20"/>
              </w:rPr>
              <w:t xml:space="preserve"> повышения квалификации и курсы </w:t>
            </w:r>
            <w:r w:rsidR="002A2A5A">
              <w:rPr>
                <w:rFonts w:ascii="Arial" w:hAnsi="Arial" w:cs="Arial"/>
                <w:b/>
                <w:color w:val="FFFFFF" w:themeColor="background1"/>
                <w:sz w:val="20"/>
              </w:rPr>
              <w:t>государственные и частные</w:t>
            </w:r>
            <w:r w:rsidRPr="00C02AF6">
              <w:rPr>
                <w:rFonts w:ascii="Arial" w:hAnsi="Arial" w:cs="Arial"/>
                <w:b/>
                <w:color w:val="FFFFFF" w:themeColor="background1"/>
                <w:sz w:val="20"/>
              </w:rPr>
              <w:t>)</w:t>
            </w:r>
          </w:p>
        </w:tc>
        <w:tc>
          <w:tcPr>
            <w:tcW w:w="815" w:type="dxa"/>
            <w:vMerge w:val="restart"/>
            <w:shd w:val="clear" w:color="auto" w:fill="BDD6EE" w:themeFill="accent1" w:themeFillTint="66"/>
          </w:tcPr>
          <w:p w:rsidR="006B3893" w:rsidRPr="00C02AF6" w:rsidRDefault="00EB3FC0" w:rsidP="00C02AF6">
            <w:pPr>
              <w:jc w:val="center"/>
              <w:rPr>
                <w:rFonts w:ascii="Arial" w:hAnsi="Arial" w:cs="Arial"/>
                <w:sz w:val="20"/>
              </w:rPr>
            </w:pPr>
            <w:r>
              <w:rPr>
                <w:rFonts w:ascii="Arial" w:hAnsi="Arial" w:cs="Arial"/>
                <w:sz w:val="20"/>
              </w:rPr>
              <w:t>Неформальное образование</w:t>
            </w: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23</w:t>
            </w:r>
          </w:p>
        </w:tc>
        <w:tc>
          <w:tcPr>
            <w:tcW w:w="864" w:type="dxa"/>
            <w:vMerge/>
          </w:tcPr>
          <w:p w:rsidR="006B3893" w:rsidRPr="00C02AF6" w:rsidRDefault="006B3893" w:rsidP="00C02AF6">
            <w:pPr>
              <w:jc w:val="center"/>
              <w:rPr>
                <w:rFonts w:ascii="Arial" w:hAnsi="Arial" w:cs="Arial"/>
                <w:sz w:val="20"/>
              </w:rPr>
            </w:pPr>
          </w:p>
        </w:tc>
        <w:tc>
          <w:tcPr>
            <w:tcW w:w="2369" w:type="dxa"/>
            <w:vMerge w:val="restart"/>
            <w:shd w:val="clear" w:color="auto" w:fill="FF0000"/>
          </w:tcPr>
          <w:p w:rsidR="006B3893" w:rsidRPr="00C02AF6" w:rsidRDefault="006B3893" w:rsidP="00C02AF6">
            <w:pPr>
              <w:jc w:val="center"/>
              <w:rPr>
                <w:rFonts w:ascii="Arial" w:hAnsi="Arial" w:cs="Arial"/>
                <w:b/>
                <w:sz w:val="20"/>
              </w:rPr>
            </w:pPr>
          </w:p>
          <w:p w:rsidR="006B3893" w:rsidRPr="00C02AF6" w:rsidRDefault="006B3893" w:rsidP="00C02AF6">
            <w:pPr>
              <w:jc w:val="center"/>
              <w:rPr>
                <w:rFonts w:ascii="Arial" w:hAnsi="Arial" w:cs="Arial"/>
                <w:b/>
                <w:sz w:val="20"/>
              </w:rPr>
            </w:pPr>
          </w:p>
          <w:p w:rsidR="006B3893" w:rsidRPr="00C02AF6" w:rsidRDefault="006B3893" w:rsidP="006B3893">
            <w:pPr>
              <w:jc w:val="center"/>
              <w:rPr>
                <w:rFonts w:ascii="Arial" w:hAnsi="Arial" w:cs="Arial"/>
                <w:b/>
                <w:sz w:val="20"/>
              </w:rPr>
            </w:pPr>
            <w:r>
              <w:rPr>
                <w:rFonts w:ascii="Arial" w:hAnsi="Arial" w:cs="Arial"/>
                <w:b/>
                <w:sz w:val="20"/>
              </w:rPr>
              <w:t>В</w:t>
            </w:r>
            <w:r w:rsidRPr="006B3893">
              <w:rPr>
                <w:rFonts w:ascii="Arial" w:hAnsi="Arial" w:cs="Arial"/>
                <w:b/>
                <w:sz w:val="20"/>
              </w:rPr>
              <w:t>ысше</w:t>
            </w:r>
            <w:r>
              <w:rPr>
                <w:rFonts w:ascii="Arial" w:hAnsi="Arial" w:cs="Arial"/>
                <w:b/>
                <w:sz w:val="20"/>
              </w:rPr>
              <w:t>е</w:t>
            </w:r>
            <w:r w:rsidRPr="006B3893">
              <w:rPr>
                <w:rFonts w:ascii="Arial" w:hAnsi="Arial" w:cs="Arial"/>
                <w:b/>
                <w:sz w:val="20"/>
              </w:rPr>
              <w:t xml:space="preserve"> </w:t>
            </w:r>
            <w:proofErr w:type="spellStart"/>
            <w:r w:rsidRPr="006B3893">
              <w:rPr>
                <w:rFonts w:ascii="Arial" w:hAnsi="Arial" w:cs="Arial"/>
                <w:b/>
                <w:sz w:val="20"/>
              </w:rPr>
              <w:t>профессиональн</w:t>
            </w:r>
            <w:r>
              <w:rPr>
                <w:rFonts w:ascii="Arial" w:hAnsi="Arial" w:cs="Arial"/>
                <w:b/>
                <w:sz w:val="20"/>
              </w:rPr>
              <w:t>е</w:t>
            </w:r>
            <w:proofErr w:type="spellEnd"/>
            <w:r w:rsidRPr="006B3893">
              <w:rPr>
                <w:rFonts w:ascii="Arial" w:hAnsi="Arial" w:cs="Arial"/>
                <w:b/>
                <w:sz w:val="20"/>
              </w:rPr>
              <w:t xml:space="preserve"> образовани</w:t>
            </w:r>
            <w:r>
              <w:rPr>
                <w:rFonts w:ascii="Arial" w:hAnsi="Arial" w:cs="Arial"/>
                <w:b/>
                <w:sz w:val="20"/>
              </w:rPr>
              <w:t>е</w:t>
            </w:r>
          </w:p>
        </w:tc>
        <w:tc>
          <w:tcPr>
            <w:tcW w:w="2683" w:type="dxa"/>
            <w:vMerge w:val="restart"/>
            <w:shd w:val="clear" w:color="auto" w:fill="FF0000"/>
          </w:tcPr>
          <w:p w:rsidR="006B3893" w:rsidRPr="00C02AF6" w:rsidRDefault="006B3893" w:rsidP="00C02AF6">
            <w:pPr>
              <w:jc w:val="center"/>
              <w:rPr>
                <w:rFonts w:ascii="Arial" w:hAnsi="Arial" w:cs="Arial"/>
                <w:b/>
                <w:sz w:val="20"/>
              </w:rPr>
            </w:pPr>
            <w:r w:rsidRPr="00C02AF6">
              <w:rPr>
                <w:rFonts w:ascii="Arial" w:hAnsi="Arial" w:cs="Arial"/>
                <w:b/>
                <w:sz w:val="20"/>
              </w:rPr>
              <w:t>Магистратура (университет, институт)</w:t>
            </w:r>
          </w:p>
        </w:tc>
        <w:tc>
          <w:tcPr>
            <w:tcW w:w="2593" w:type="dxa"/>
            <w:vMerge/>
            <w:shd w:val="clear" w:color="auto" w:fill="5B9BD5" w:themeFill="accent1"/>
          </w:tcPr>
          <w:p w:rsidR="006B3893" w:rsidRPr="00C02AF6" w:rsidRDefault="006B3893" w:rsidP="00C02AF6">
            <w:pPr>
              <w:jc w:val="center"/>
              <w:rPr>
                <w:rFonts w:ascii="Arial" w:hAnsi="Arial" w:cs="Arial"/>
                <w:sz w:val="20"/>
              </w:rPr>
            </w:pPr>
          </w:p>
        </w:tc>
        <w:tc>
          <w:tcPr>
            <w:tcW w:w="4211" w:type="dxa"/>
            <w:vMerge/>
            <w:shd w:val="clear" w:color="auto" w:fill="8EAADB" w:themeFill="accent5" w:themeFillTint="99"/>
          </w:tcPr>
          <w:p w:rsidR="006B3893" w:rsidRPr="00C02AF6" w:rsidRDefault="006B3893" w:rsidP="00C02AF6">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rPr>
          <w:trHeight w:val="226"/>
        </w:trPr>
        <w:tc>
          <w:tcPr>
            <w:tcW w:w="1025" w:type="dxa"/>
            <w:tcBorders>
              <w:bottom w:val="single" w:sz="4" w:space="0" w:color="auto"/>
            </w:tcBorders>
          </w:tcPr>
          <w:p w:rsidR="006B3893" w:rsidRPr="00C02AF6" w:rsidRDefault="006B3893" w:rsidP="00C02AF6">
            <w:pPr>
              <w:jc w:val="center"/>
              <w:rPr>
                <w:rFonts w:ascii="Arial" w:hAnsi="Arial" w:cs="Arial"/>
                <w:sz w:val="20"/>
              </w:rPr>
            </w:pPr>
            <w:r w:rsidRPr="00C02AF6">
              <w:rPr>
                <w:rFonts w:ascii="Arial" w:hAnsi="Arial" w:cs="Arial"/>
                <w:sz w:val="20"/>
              </w:rPr>
              <w:t>22</w:t>
            </w:r>
          </w:p>
        </w:tc>
        <w:tc>
          <w:tcPr>
            <w:tcW w:w="864" w:type="dxa"/>
            <w:vMerge/>
          </w:tcPr>
          <w:p w:rsidR="006B3893" w:rsidRPr="00C02AF6" w:rsidRDefault="006B3893" w:rsidP="00C02AF6">
            <w:pPr>
              <w:jc w:val="center"/>
              <w:rPr>
                <w:rFonts w:ascii="Arial" w:hAnsi="Arial" w:cs="Arial"/>
                <w:sz w:val="20"/>
              </w:rPr>
            </w:pPr>
          </w:p>
        </w:tc>
        <w:tc>
          <w:tcPr>
            <w:tcW w:w="2369" w:type="dxa"/>
            <w:vMerge/>
            <w:shd w:val="clear" w:color="auto" w:fill="FF0000"/>
          </w:tcPr>
          <w:p w:rsidR="006B3893" w:rsidRPr="00C02AF6" w:rsidRDefault="006B3893" w:rsidP="00C02AF6">
            <w:pPr>
              <w:jc w:val="center"/>
              <w:rPr>
                <w:rFonts w:ascii="Arial" w:hAnsi="Arial" w:cs="Arial"/>
                <w:b/>
                <w:color w:val="FFFFFF" w:themeColor="background1"/>
                <w:sz w:val="20"/>
              </w:rPr>
            </w:pPr>
          </w:p>
        </w:tc>
        <w:tc>
          <w:tcPr>
            <w:tcW w:w="2683" w:type="dxa"/>
            <w:vMerge/>
            <w:tcBorders>
              <w:bottom w:val="single" w:sz="4" w:space="0" w:color="auto"/>
            </w:tcBorders>
            <w:shd w:val="clear" w:color="auto" w:fill="FF0000"/>
          </w:tcPr>
          <w:p w:rsidR="006B3893" w:rsidRPr="00C02AF6" w:rsidRDefault="006B3893" w:rsidP="00C02AF6">
            <w:pPr>
              <w:jc w:val="center"/>
              <w:rPr>
                <w:rFonts w:ascii="Arial" w:hAnsi="Arial" w:cs="Arial"/>
                <w:b/>
                <w:sz w:val="20"/>
              </w:rPr>
            </w:pPr>
          </w:p>
        </w:tc>
        <w:tc>
          <w:tcPr>
            <w:tcW w:w="2593" w:type="dxa"/>
            <w:vMerge/>
            <w:tcBorders>
              <w:bottom w:val="single" w:sz="4" w:space="0" w:color="auto"/>
            </w:tcBorders>
            <w:shd w:val="clear" w:color="auto" w:fill="5B9BD5" w:themeFill="accent1"/>
          </w:tcPr>
          <w:p w:rsidR="006B3893" w:rsidRPr="00C02AF6" w:rsidRDefault="006B3893" w:rsidP="00C02AF6">
            <w:pPr>
              <w:jc w:val="center"/>
              <w:rPr>
                <w:rFonts w:ascii="Arial" w:hAnsi="Arial" w:cs="Arial"/>
                <w:sz w:val="20"/>
              </w:rPr>
            </w:pPr>
          </w:p>
        </w:tc>
        <w:tc>
          <w:tcPr>
            <w:tcW w:w="4211" w:type="dxa"/>
            <w:vMerge/>
            <w:tcBorders>
              <w:bottom w:val="single" w:sz="4" w:space="0" w:color="auto"/>
            </w:tcBorders>
            <w:shd w:val="clear" w:color="auto" w:fill="8EAADB" w:themeFill="accent5" w:themeFillTint="99"/>
          </w:tcPr>
          <w:p w:rsidR="006B3893" w:rsidRPr="00C02AF6" w:rsidRDefault="006B3893" w:rsidP="00C02AF6">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21</w:t>
            </w:r>
          </w:p>
        </w:tc>
        <w:tc>
          <w:tcPr>
            <w:tcW w:w="864" w:type="dxa"/>
            <w:vMerge/>
          </w:tcPr>
          <w:p w:rsidR="006B3893" w:rsidRPr="00C02AF6" w:rsidRDefault="006B3893" w:rsidP="00C02AF6">
            <w:pPr>
              <w:jc w:val="center"/>
              <w:rPr>
                <w:rFonts w:ascii="Arial" w:hAnsi="Arial" w:cs="Arial"/>
                <w:sz w:val="20"/>
              </w:rPr>
            </w:pPr>
          </w:p>
        </w:tc>
        <w:tc>
          <w:tcPr>
            <w:tcW w:w="2369" w:type="dxa"/>
            <w:vMerge/>
            <w:shd w:val="clear" w:color="auto" w:fill="FF0000"/>
          </w:tcPr>
          <w:p w:rsidR="006B3893" w:rsidRPr="00C02AF6" w:rsidRDefault="006B3893" w:rsidP="00C02AF6">
            <w:pPr>
              <w:jc w:val="center"/>
              <w:rPr>
                <w:rFonts w:ascii="Arial" w:hAnsi="Arial" w:cs="Arial"/>
                <w:sz w:val="20"/>
              </w:rPr>
            </w:pPr>
          </w:p>
        </w:tc>
        <w:tc>
          <w:tcPr>
            <w:tcW w:w="2683" w:type="dxa"/>
            <w:vMerge w:val="restart"/>
            <w:shd w:val="clear" w:color="auto" w:fill="FF0000"/>
          </w:tcPr>
          <w:p w:rsidR="006B3893" w:rsidRPr="00C02AF6" w:rsidRDefault="006B3893" w:rsidP="00C02AF6">
            <w:pPr>
              <w:jc w:val="center"/>
              <w:rPr>
                <w:rFonts w:ascii="Arial" w:hAnsi="Arial" w:cs="Arial"/>
                <w:b/>
                <w:sz w:val="20"/>
                <w:lang w:val="uz-Cyrl-UZ"/>
              </w:rPr>
            </w:pPr>
          </w:p>
          <w:p w:rsidR="006B3893" w:rsidRPr="00C02AF6" w:rsidRDefault="006B3893" w:rsidP="00C02AF6">
            <w:pPr>
              <w:jc w:val="center"/>
              <w:rPr>
                <w:rFonts w:ascii="Arial" w:hAnsi="Arial" w:cs="Arial"/>
                <w:sz w:val="20"/>
              </w:rPr>
            </w:pPr>
            <w:r w:rsidRPr="00C02AF6">
              <w:rPr>
                <w:rFonts w:ascii="Arial" w:hAnsi="Arial" w:cs="Arial"/>
                <w:b/>
                <w:sz w:val="20"/>
                <w:lang w:val="uz-Cyrl-UZ"/>
              </w:rPr>
              <w:t>Бакалавриат (университет, институт)</w:t>
            </w:r>
          </w:p>
        </w:tc>
        <w:tc>
          <w:tcPr>
            <w:tcW w:w="2593" w:type="dxa"/>
            <w:vMerge/>
            <w:shd w:val="clear" w:color="auto" w:fill="5B9BD5" w:themeFill="accent1"/>
          </w:tcPr>
          <w:p w:rsidR="006B3893" w:rsidRPr="00C02AF6" w:rsidRDefault="006B3893" w:rsidP="00C02AF6">
            <w:pPr>
              <w:jc w:val="center"/>
              <w:rPr>
                <w:rFonts w:ascii="Arial" w:hAnsi="Arial" w:cs="Arial"/>
                <w:sz w:val="20"/>
              </w:rPr>
            </w:pPr>
          </w:p>
        </w:tc>
        <w:tc>
          <w:tcPr>
            <w:tcW w:w="4211" w:type="dxa"/>
            <w:vMerge/>
            <w:shd w:val="clear" w:color="auto" w:fill="8EAADB" w:themeFill="accent5" w:themeFillTint="99"/>
          </w:tcPr>
          <w:p w:rsidR="006B3893" w:rsidRPr="00C02AF6" w:rsidRDefault="006B3893" w:rsidP="00C02AF6">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20</w:t>
            </w:r>
          </w:p>
        </w:tc>
        <w:tc>
          <w:tcPr>
            <w:tcW w:w="864" w:type="dxa"/>
            <w:vMerge/>
          </w:tcPr>
          <w:p w:rsidR="006B3893" w:rsidRPr="00C02AF6" w:rsidRDefault="006B3893" w:rsidP="00C02AF6">
            <w:pPr>
              <w:jc w:val="center"/>
              <w:rPr>
                <w:rFonts w:ascii="Arial" w:hAnsi="Arial" w:cs="Arial"/>
                <w:sz w:val="20"/>
              </w:rPr>
            </w:pPr>
          </w:p>
        </w:tc>
        <w:tc>
          <w:tcPr>
            <w:tcW w:w="2369" w:type="dxa"/>
            <w:vMerge/>
            <w:shd w:val="clear" w:color="auto" w:fill="FF0000"/>
          </w:tcPr>
          <w:p w:rsidR="006B3893" w:rsidRPr="00C02AF6" w:rsidRDefault="006B3893" w:rsidP="00C02AF6">
            <w:pPr>
              <w:jc w:val="center"/>
              <w:rPr>
                <w:rFonts w:ascii="Arial" w:hAnsi="Arial" w:cs="Arial"/>
                <w:sz w:val="20"/>
              </w:rPr>
            </w:pPr>
          </w:p>
        </w:tc>
        <w:tc>
          <w:tcPr>
            <w:tcW w:w="2683" w:type="dxa"/>
            <w:vMerge/>
            <w:shd w:val="clear" w:color="auto" w:fill="FF0000"/>
          </w:tcPr>
          <w:p w:rsidR="006B3893" w:rsidRPr="00C02AF6" w:rsidRDefault="006B3893" w:rsidP="00C02AF6">
            <w:pPr>
              <w:jc w:val="center"/>
              <w:rPr>
                <w:rFonts w:ascii="Arial" w:hAnsi="Arial" w:cs="Arial"/>
                <w:sz w:val="20"/>
              </w:rPr>
            </w:pPr>
          </w:p>
        </w:tc>
        <w:tc>
          <w:tcPr>
            <w:tcW w:w="2593" w:type="dxa"/>
            <w:vMerge/>
            <w:shd w:val="clear" w:color="auto" w:fill="5B9BD5" w:themeFill="accent1"/>
          </w:tcPr>
          <w:p w:rsidR="006B3893" w:rsidRPr="00C02AF6" w:rsidRDefault="006B3893" w:rsidP="00C02AF6">
            <w:pPr>
              <w:jc w:val="center"/>
              <w:rPr>
                <w:rFonts w:ascii="Arial" w:hAnsi="Arial" w:cs="Arial"/>
                <w:sz w:val="20"/>
              </w:rPr>
            </w:pPr>
          </w:p>
        </w:tc>
        <w:tc>
          <w:tcPr>
            <w:tcW w:w="4211" w:type="dxa"/>
            <w:vMerge/>
            <w:shd w:val="clear" w:color="auto" w:fill="8EAADB" w:themeFill="accent5" w:themeFillTint="99"/>
          </w:tcPr>
          <w:p w:rsidR="006B3893" w:rsidRPr="00C02AF6" w:rsidRDefault="006B3893" w:rsidP="00C02AF6">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rPr>
          <w:trHeight w:val="85"/>
        </w:trPr>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19</w:t>
            </w:r>
          </w:p>
        </w:tc>
        <w:tc>
          <w:tcPr>
            <w:tcW w:w="864" w:type="dxa"/>
            <w:vMerge/>
          </w:tcPr>
          <w:p w:rsidR="006B3893" w:rsidRPr="00C02AF6" w:rsidRDefault="006B3893" w:rsidP="00C02AF6">
            <w:pPr>
              <w:jc w:val="center"/>
              <w:rPr>
                <w:rFonts w:ascii="Arial" w:hAnsi="Arial" w:cs="Arial"/>
                <w:sz w:val="20"/>
              </w:rPr>
            </w:pPr>
          </w:p>
        </w:tc>
        <w:tc>
          <w:tcPr>
            <w:tcW w:w="2369" w:type="dxa"/>
            <w:vMerge/>
            <w:shd w:val="clear" w:color="auto" w:fill="FF0000"/>
          </w:tcPr>
          <w:p w:rsidR="006B3893" w:rsidRPr="00C02AF6" w:rsidRDefault="006B3893" w:rsidP="00C02AF6">
            <w:pPr>
              <w:jc w:val="center"/>
              <w:rPr>
                <w:rFonts w:ascii="Arial" w:hAnsi="Arial" w:cs="Arial"/>
                <w:sz w:val="20"/>
              </w:rPr>
            </w:pPr>
          </w:p>
        </w:tc>
        <w:tc>
          <w:tcPr>
            <w:tcW w:w="2683" w:type="dxa"/>
            <w:vMerge/>
            <w:shd w:val="clear" w:color="auto" w:fill="FF0000"/>
          </w:tcPr>
          <w:p w:rsidR="006B3893" w:rsidRPr="00C02AF6" w:rsidRDefault="006B3893" w:rsidP="00C02AF6">
            <w:pPr>
              <w:jc w:val="center"/>
              <w:rPr>
                <w:rFonts w:ascii="Arial" w:hAnsi="Arial" w:cs="Arial"/>
                <w:sz w:val="20"/>
              </w:rPr>
            </w:pPr>
          </w:p>
        </w:tc>
        <w:tc>
          <w:tcPr>
            <w:tcW w:w="2593" w:type="dxa"/>
            <w:vMerge/>
            <w:shd w:val="clear" w:color="auto" w:fill="5B9BD5" w:themeFill="accent1"/>
          </w:tcPr>
          <w:p w:rsidR="006B3893" w:rsidRPr="00C02AF6" w:rsidRDefault="006B3893" w:rsidP="00C02AF6">
            <w:pPr>
              <w:jc w:val="center"/>
              <w:rPr>
                <w:rFonts w:ascii="Arial" w:hAnsi="Arial" w:cs="Arial"/>
                <w:sz w:val="20"/>
              </w:rPr>
            </w:pPr>
          </w:p>
        </w:tc>
        <w:tc>
          <w:tcPr>
            <w:tcW w:w="4211" w:type="dxa"/>
            <w:vMerge/>
            <w:shd w:val="clear" w:color="auto" w:fill="8EAADB" w:themeFill="accent5" w:themeFillTint="99"/>
          </w:tcPr>
          <w:p w:rsidR="006B3893" w:rsidRPr="00C02AF6" w:rsidRDefault="006B3893" w:rsidP="00C02AF6">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rPr>
          <w:trHeight w:val="124"/>
        </w:trPr>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18</w:t>
            </w:r>
          </w:p>
        </w:tc>
        <w:tc>
          <w:tcPr>
            <w:tcW w:w="864" w:type="dxa"/>
            <w:vMerge/>
          </w:tcPr>
          <w:p w:rsidR="006B3893" w:rsidRPr="00C02AF6" w:rsidRDefault="006B3893" w:rsidP="00C02AF6">
            <w:pPr>
              <w:jc w:val="center"/>
              <w:rPr>
                <w:rFonts w:ascii="Arial" w:hAnsi="Arial" w:cs="Arial"/>
                <w:sz w:val="20"/>
              </w:rPr>
            </w:pPr>
          </w:p>
        </w:tc>
        <w:tc>
          <w:tcPr>
            <w:tcW w:w="2369" w:type="dxa"/>
            <w:vMerge/>
            <w:shd w:val="clear" w:color="auto" w:fill="ED7D31" w:themeFill="accent2"/>
          </w:tcPr>
          <w:p w:rsidR="006B3893" w:rsidRPr="00C02AF6" w:rsidRDefault="006B3893" w:rsidP="00C02AF6">
            <w:pPr>
              <w:jc w:val="center"/>
              <w:rPr>
                <w:rFonts w:ascii="Arial" w:hAnsi="Arial" w:cs="Arial"/>
                <w:b/>
                <w:color w:val="FFFFFF" w:themeColor="background1"/>
                <w:sz w:val="20"/>
              </w:rPr>
            </w:pPr>
          </w:p>
        </w:tc>
        <w:tc>
          <w:tcPr>
            <w:tcW w:w="2683" w:type="dxa"/>
            <w:vMerge/>
            <w:shd w:val="clear" w:color="auto" w:fill="ED7D31" w:themeFill="accent2"/>
          </w:tcPr>
          <w:p w:rsidR="006B3893" w:rsidRPr="00C02AF6" w:rsidRDefault="006B3893" w:rsidP="00C02AF6">
            <w:pPr>
              <w:jc w:val="center"/>
              <w:rPr>
                <w:rFonts w:ascii="Arial" w:hAnsi="Arial" w:cs="Arial"/>
                <w:b/>
                <w:color w:val="FFFFFF" w:themeColor="background1"/>
                <w:sz w:val="20"/>
              </w:rPr>
            </w:pPr>
          </w:p>
        </w:tc>
        <w:tc>
          <w:tcPr>
            <w:tcW w:w="2593" w:type="dxa"/>
            <w:vMerge/>
            <w:shd w:val="clear" w:color="auto" w:fill="5B9BD5" w:themeFill="accent1"/>
          </w:tcPr>
          <w:p w:rsidR="006B3893" w:rsidRPr="00C02AF6" w:rsidRDefault="006B3893" w:rsidP="00C02AF6">
            <w:pPr>
              <w:jc w:val="center"/>
              <w:rPr>
                <w:rFonts w:ascii="Arial" w:hAnsi="Arial" w:cs="Arial"/>
                <w:b/>
                <w:sz w:val="20"/>
              </w:rPr>
            </w:pPr>
          </w:p>
        </w:tc>
        <w:tc>
          <w:tcPr>
            <w:tcW w:w="4211" w:type="dxa"/>
            <w:vMerge/>
            <w:shd w:val="clear" w:color="auto" w:fill="8EAADB" w:themeFill="accent5" w:themeFillTint="99"/>
          </w:tcPr>
          <w:p w:rsidR="006B3893" w:rsidRPr="00C02AF6" w:rsidRDefault="006B3893" w:rsidP="00C02AF6">
            <w:pPr>
              <w:jc w:val="center"/>
              <w:rPr>
                <w:rFonts w:ascii="Arial" w:hAnsi="Arial" w:cs="Arial"/>
                <w:b/>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b/>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17</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11</w:t>
            </w:r>
          </w:p>
        </w:tc>
        <w:tc>
          <w:tcPr>
            <w:tcW w:w="5052" w:type="dxa"/>
            <w:gridSpan w:val="2"/>
            <w:vMerge w:val="restart"/>
            <w:shd w:val="clear" w:color="auto" w:fill="C45911" w:themeFill="accent2" w:themeFillShade="BF"/>
          </w:tcPr>
          <w:p w:rsidR="006B3893" w:rsidRPr="00C02AF6" w:rsidRDefault="002A2A5A" w:rsidP="00C02AF6">
            <w:pPr>
              <w:jc w:val="center"/>
              <w:rPr>
                <w:rFonts w:ascii="Arial" w:hAnsi="Arial" w:cs="Arial"/>
                <w:b/>
                <w:color w:val="FFFFFF" w:themeColor="background1"/>
                <w:sz w:val="20"/>
              </w:rPr>
            </w:pPr>
            <w:r>
              <w:rPr>
                <w:rFonts w:ascii="Arial" w:hAnsi="Arial" w:cs="Arial"/>
                <w:b/>
                <w:color w:val="FFFFFF" w:themeColor="background1"/>
                <w:sz w:val="20"/>
              </w:rPr>
              <w:t>С</w:t>
            </w:r>
            <w:r w:rsidRPr="00C02AF6">
              <w:rPr>
                <w:rFonts w:ascii="Arial" w:hAnsi="Arial" w:cs="Arial"/>
                <w:b/>
                <w:color w:val="FFFFFF" w:themeColor="background1"/>
                <w:sz w:val="20"/>
              </w:rPr>
              <w:t>реднее общее</w:t>
            </w:r>
            <w:r>
              <w:rPr>
                <w:rFonts w:ascii="Arial" w:hAnsi="Arial" w:cs="Arial"/>
                <w:b/>
                <w:color w:val="FFFFFF" w:themeColor="background1"/>
                <w:sz w:val="20"/>
              </w:rPr>
              <w:t xml:space="preserve"> </w:t>
            </w:r>
            <w:r w:rsidRPr="00C02AF6">
              <w:rPr>
                <w:rFonts w:ascii="Arial" w:hAnsi="Arial" w:cs="Arial"/>
                <w:b/>
                <w:color w:val="FFFFFF" w:themeColor="background1"/>
                <w:sz w:val="20"/>
              </w:rPr>
              <w:t>образование</w:t>
            </w:r>
            <w:r w:rsidR="006B3893" w:rsidRPr="00C02AF6">
              <w:rPr>
                <w:rFonts w:ascii="Arial" w:hAnsi="Arial" w:cs="Arial"/>
                <w:b/>
                <w:color w:val="FFFFFF" w:themeColor="background1"/>
                <w:sz w:val="20"/>
              </w:rPr>
              <w:t xml:space="preserve"> </w:t>
            </w:r>
          </w:p>
          <w:p w:rsidR="006B3893" w:rsidRPr="00C02AF6" w:rsidRDefault="006B3893" w:rsidP="00E03EEE">
            <w:pPr>
              <w:jc w:val="center"/>
              <w:rPr>
                <w:rFonts w:ascii="Arial" w:hAnsi="Arial" w:cs="Arial"/>
                <w:sz w:val="20"/>
              </w:rPr>
            </w:pPr>
            <w:r w:rsidRPr="00C02AF6">
              <w:rPr>
                <w:rFonts w:ascii="Arial" w:hAnsi="Arial" w:cs="Arial"/>
                <w:b/>
                <w:color w:val="FFFFFF" w:themeColor="background1"/>
                <w:sz w:val="20"/>
              </w:rPr>
              <w:t>(</w:t>
            </w:r>
            <w:r w:rsidR="00E03EEE">
              <w:rPr>
                <w:rFonts w:ascii="Arial" w:hAnsi="Arial" w:cs="Arial"/>
                <w:b/>
                <w:color w:val="FFFFFF" w:themeColor="background1"/>
                <w:sz w:val="20"/>
              </w:rPr>
              <w:t>11 классов</w:t>
            </w:r>
            <w:r w:rsidRPr="00C02AF6">
              <w:rPr>
                <w:rFonts w:ascii="Arial" w:hAnsi="Arial" w:cs="Arial"/>
                <w:b/>
                <w:color w:val="FFFFFF" w:themeColor="background1"/>
                <w:sz w:val="20"/>
              </w:rPr>
              <w:t>)</w:t>
            </w:r>
          </w:p>
        </w:tc>
        <w:tc>
          <w:tcPr>
            <w:tcW w:w="6804" w:type="dxa"/>
            <w:gridSpan w:val="2"/>
            <w:vMerge w:val="restart"/>
            <w:shd w:val="clear" w:color="auto" w:fill="F4B083" w:themeFill="accent2" w:themeFillTint="99"/>
          </w:tcPr>
          <w:p w:rsidR="006B3893" w:rsidRPr="00C02AF6" w:rsidRDefault="006B3893" w:rsidP="00C02AF6">
            <w:pPr>
              <w:jc w:val="center"/>
              <w:rPr>
                <w:rFonts w:ascii="Arial" w:hAnsi="Arial" w:cs="Arial"/>
                <w:b/>
                <w:sz w:val="20"/>
              </w:rPr>
            </w:pPr>
            <w:r w:rsidRPr="00C02AF6">
              <w:rPr>
                <w:rFonts w:ascii="Arial" w:hAnsi="Arial" w:cs="Arial"/>
                <w:b/>
                <w:sz w:val="20"/>
              </w:rPr>
              <w:t xml:space="preserve">Начальное профессиональное образование </w:t>
            </w:r>
          </w:p>
          <w:p w:rsidR="006B3893" w:rsidRPr="00C02AF6" w:rsidRDefault="006B3893" w:rsidP="006B3893">
            <w:pPr>
              <w:jc w:val="center"/>
              <w:rPr>
                <w:rFonts w:ascii="Arial" w:hAnsi="Arial" w:cs="Arial"/>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b/>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16</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10</w:t>
            </w:r>
          </w:p>
        </w:tc>
        <w:tc>
          <w:tcPr>
            <w:tcW w:w="5052" w:type="dxa"/>
            <w:gridSpan w:val="2"/>
            <w:vMerge/>
            <w:shd w:val="clear" w:color="auto" w:fill="C45911" w:themeFill="accent2" w:themeFillShade="BF"/>
          </w:tcPr>
          <w:p w:rsidR="006B3893" w:rsidRPr="00C02AF6" w:rsidRDefault="006B3893" w:rsidP="00C02AF6">
            <w:pPr>
              <w:jc w:val="center"/>
              <w:rPr>
                <w:rFonts w:ascii="Arial" w:hAnsi="Arial" w:cs="Arial"/>
                <w:sz w:val="20"/>
              </w:rPr>
            </w:pPr>
          </w:p>
        </w:tc>
        <w:tc>
          <w:tcPr>
            <w:tcW w:w="6804" w:type="dxa"/>
            <w:gridSpan w:val="2"/>
            <w:vMerge/>
            <w:shd w:val="clear" w:color="auto" w:fill="F4B083" w:themeFill="accent2" w:themeFillTint="99"/>
          </w:tcPr>
          <w:p w:rsidR="006B3893" w:rsidRPr="00C02AF6" w:rsidRDefault="006B3893" w:rsidP="00C02AF6">
            <w:pPr>
              <w:jc w:val="center"/>
              <w:rPr>
                <w:rFonts w:ascii="Arial" w:hAnsi="Arial" w:cs="Arial"/>
                <w:b/>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b/>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15</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9</w:t>
            </w:r>
          </w:p>
        </w:tc>
        <w:tc>
          <w:tcPr>
            <w:tcW w:w="5052" w:type="dxa"/>
            <w:gridSpan w:val="2"/>
            <w:vMerge w:val="restart"/>
            <w:shd w:val="clear" w:color="auto" w:fill="ED7D31" w:themeFill="accent2"/>
          </w:tcPr>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E03EEE" w:rsidP="00C02AF6">
            <w:pPr>
              <w:jc w:val="center"/>
              <w:rPr>
                <w:rFonts w:ascii="Arial" w:hAnsi="Arial" w:cs="Arial"/>
                <w:b/>
                <w:color w:val="FFFFFF" w:themeColor="background1"/>
                <w:sz w:val="20"/>
              </w:rPr>
            </w:pPr>
            <w:r>
              <w:rPr>
                <w:rFonts w:ascii="Arial" w:hAnsi="Arial" w:cs="Arial"/>
                <w:b/>
                <w:color w:val="FFFFFF" w:themeColor="background1"/>
                <w:sz w:val="20"/>
              </w:rPr>
              <w:t>Основное общее образование</w:t>
            </w:r>
            <w:r w:rsidR="006B3893" w:rsidRPr="00C02AF6">
              <w:rPr>
                <w:rFonts w:ascii="Arial" w:hAnsi="Arial" w:cs="Arial"/>
                <w:b/>
                <w:color w:val="FFFFFF" w:themeColor="background1"/>
                <w:sz w:val="20"/>
              </w:rPr>
              <w:t xml:space="preserve"> </w:t>
            </w:r>
          </w:p>
          <w:p w:rsidR="006B3893" w:rsidRPr="00C02AF6" w:rsidRDefault="006B3893" w:rsidP="00E03EEE">
            <w:pPr>
              <w:jc w:val="center"/>
              <w:rPr>
                <w:rFonts w:ascii="Arial" w:hAnsi="Arial" w:cs="Arial"/>
                <w:sz w:val="20"/>
              </w:rPr>
            </w:pPr>
            <w:r w:rsidRPr="00C02AF6">
              <w:rPr>
                <w:rFonts w:ascii="Arial" w:hAnsi="Arial" w:cs="Arial"/>
                <w:b/>
                <w:color w:val="FFFFFF" w:themeColor="background1"/>
                <w:sz w:val="20"/>
              </w:rPr>
              <w:t>(</w:t>
            </w:r>
            <w:r w:rsidR="00E03EEE">
              <w:rPr>
                <w:rFonts w:ascii="Arial" w:hAnsi="Arial" w:cs="Arial"/>
                <w:b/>
                <w:color w:val="FFFFFF" w:themeColor="background1"/>
                <w:sz w:val="20"/>
              </w:rPr>
              <w:t>9 классов</w:t>
            </w:r>
            <w:r w:rsidRPr="00C02AF6">
              <w:rPr>
                <w:rFonts w:ascii="Arial" w:hAnsi="Arial" w:cs="Arial"/>
                <w:b/>
                <w:color w:val="FFFFFF" w:themeColor="background1"/>
                <w:sz w:val="20"/>
              </w:rPr>
              <w:t>)</w:t>
            </w:r>
          </w:p>
        </w:tc>
        <w:tc>
          <w:tcPr>
            <w:tcW w:w="6804" w:type="dxa"/>
            <w:gridSpan w:val="2"/>
            <w:vMerge w:val="restart"/>
            <w:shd w:val="clear" w:color="auto" w:fill="FFC000"/>
          </w:tcPr>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sz w:val="20"/>
              </w:rPr>
            </w:pPr>
          </w:p>
          <w:p w:rsidR="006B3893" w:rsidRPr="00C02AF6" w:rsidRDefault="006B3893" w:rsidP="00C02AF6">
            <w:pPr>
              <w:jc w:val="center"/>
              <w:rPr>
                <w:rFonts w:ascii="Arial" w:hAnsi="Arial" w:cs="Arial"/>
                <w:b/>
                <w:sz w:val="20"/>
              </w:rPr>
            </w:pPr>
            <w:r w:rsidRPr="00C02AF6">
              <w:rPr>
                <w:rFonts w:ascii="Arial" w:hAnsi="Arial" w:cs="Arial"/>
                <w:b/>
                <w:sz w:val="20"/>
              </w:rPr>
              <w:t xml:space="preserve">Внешкольное образование </w:t>
            </w:r>
          </w:p>
          <w:p w:rsidR="006B3893" w:rsidRPr="00C02AF6" w:rsidRDefault="006B3893" w:rsidP="00C02AF6">
            <w:pPr>
              <w:jc w:val="center"/>
              <w:rPr>
                <w:rFonts w:ascii="Arial" w:hAnsi="Arial" w:cs="Arial"/>
                <w:sz w:val="20"/>
              </w:rPr>
            </w:pPr>
            <w:r w:rsidRPr="00C02AF6">
              <w:rPr>
                <w:rFonts w:ascii="Arial" w:hAnsi="Arial" w:cs="Arial"/>
                <w:b/>
                <w:sz w:val="20"/>
              </w:rPr>
              <w:t>Клубы, секции, школы искусств и пр</w:t>
            </w:r>
            <w:r>
              <w:rPr>
                <w:rFonts w:ascii="Arial" w:hAnsi="Arial" w:cs="Arial"/>
                <w:b/>
                <w:sz w:val="20"/>
              </w:rPr>
              <w:t>.</w:t>
            </w:r>
          </w:p>
        </w:tc>
        <w:tc>
          <w:tcPr>
            <w:tcW w:w="815" w:type="dxa"/>
            <w:vMerge/>
            <w:shd w:val="clear" w:color="auto" w:fill="BDD6EE" w:themeFill="accent1" w:themeFillTint="66"/>
          </w:tcPr>
          <w:p w:rsidR="006B3893" w:rsidRPr="00C02AF6" w:rsidRDefault="006B3893" w:rsidP="00C02AF6">
            <w:pPr>
              <w:jc w:val="cente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14</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8</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13</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7</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12</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6</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11</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5</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10</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4</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9</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3</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tcPr>
          <w:p w:rsidR="006B3893" w:rsidRPr="00C02AF6" w:rsidRDefault="006B3893" w:rsidP="00C02AF6">
            <w:pPr>
              <w:jc w:val="center"/>
              <w:rPr>
                <w:rFonts w:ascii="Arial" w:hAnsi="Arial" w:cs="Arial"/>
                <w:sz w:val="20"/>
              </w:rPr>
            </w:pPr>
            <w:r w:rsidRPr="00C02AF6">
              <w:rPr>
                <w:rFonts w:ascii="Arial" w:hAnsi="Arial" w:cs="Arial"/>
                <w:sz w:val="20"/>
              </w:rPr>
              <w:t>8</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2</w:t>
            </w:r>
          </w:p>
        </w:tc>
        <w:tc>
          <w:tcPr>
            <w:tcW w:w="5052" w:type="dxa"/>
            <w:gridSpan w:val="2"/>
            <w:vMerge/>
            <w:shd w:val="clear" w:color="auto" w:fill="ED7D31" w:themeFill="accent2"/>
          </w:tcPr>
          <w:p w:rsidR="006B3893" w:rsidRPr="00C02AF6" w:rsidRDefault="006B3893" w:rsidP="00C02AF6">
            <w:pPr>
              <w:rPr>
                <w:rFonts w:ascii="Arial" w:hAnsi="Arial" w:cs="Arial"/>
                <w:sz w:val="20"/>
              </w:rPr>
            </w:pPr>
          </w:p>
        </w:tc>
        <w:tc>
          <w:tcPr>
            <w:tcW w:w="6804" w:type="dxa"/>
            <w:gridSpan w:val="2"/>
            <w:vMerge/>
            <w:shd w:val="clear" w:color="auto" w:fill="FFC000"/>
          </w:tcPr>
          <w:p w:rsidR="006B3893" w:rsidRPr="00C02AF6" w:rsidRDefault="006B3893" w:rsidP="00C02AF6">
            <w:pPr>
              <w:rPr>
                <w:rFonts w:ascii="Arial" w:hAnsi="Arial" w:cs="Arial"/>
                <w:sz w:val="20"/>
              </w:rPr>
            </w:pPr>
          </w:p>
        </w:tc>
        <w:tc>
          <w:tcPr>
            <w:tcW w:w="815" w:type="dxa"/>
            <w:vMerge/>
            <w:shd w:val="clear" w:color="auto" w:fill="BDD6EE" w:themeFill="accent1" w:themeFillTint="66"/>
          </w:tcPr>
          <w:p w:rsidR="006B3893" w:rsidRPr="00C02AF6" w:rsidRDefault="006B3893" w:rsidP="00C02AF6">
            <w:pPr>
              <w:rPr>
                <w:rFonts w:ascii="Arial" w:hAnsi="Arial" w:cs="Arial"/>
                <w:sz w:val="20"/>
              </w:rPr>
            </w:pPr>
          </w:p>
        </w:tc>
      </w:tr>
      <w:tr w:rsidR="006B3893" w:rsidRPr="00C02AF6" w:rsidTr="006B3893">
        <w:tc>
          <w:tcPr>
            <w:tcW w:w="1025" w:type="dxa"/>
            <w:vAlign w:val="center"/>
          </w:tcPr>
          <w:p w:rsidR="006B3893" w:rsidRPr="00C02AF6" w:rsidRDefault="006B3893" w:rsidP="00C02AF6">
            <w:pPr>
              <w:jc w:val="center"/>
              <w:rPr>
                <w:rFonts w:ascii="Arial" w:hAnsi="Arial" w:cs="Arial"/>
                <w:sz w:val="20"/>
                <w:lang w:val="en-US"/>
              </w:rPr>
            </w:pPr>
            <w:r w:rsidRPr="00C02AF6">
              <w:rPr>
                <w:rFonts w:ascii="Arial" w:hAnsi="Arial" w:cs="Arial"/>
                <w:sz w:val="20"/>
                <w:lang w:val="en-US"/>
              </w:rPr>
              <w:t>7</w:t>
            </w:r>
          </w:p>
        </w:tc>
        <w:tc>
          <w:tcPr>
            <w:tcW w:w="864" w:type="dxa"/>
          </w:tcPr>
          <w:p w:rsidR="006B3893" w:rsidRPr="00C02AF6" w:rsidRDefault="006B3893" w:rsidP="00C02AF6">
            <w:pPr>
              <w:jc w:val="center"/>
              <w:rPr>
                <w:rFonts w:ascii="Arial" w:hAnsi="Arial" w:cs="Arial"/>
                <w:sz w:val="20"/>
              </w:rPr>
            </w:pPr>
            <w:r w:rsidRPr="00C02AF6">
              <w:rPr>
                <w:rFonts w:ascii="Arial" w:hAnsi="Arial" w:cs="Arial"/>
                <w:sz w:val="20"/>
              </w:rPr>
              <w:t>1</w:t>
            </w:r>
          </w:p>
        </w:tc>
        <w:tc>
          <w:tcPr>
            <w:tcW w:w="5052" w:type="dxa"/>
            <w:gridSpan w:val="2"/>
            <w:vMerge/>
            <w:shd w:val="clear" w:color="auto" w:fill="00B050"/>
          </w:tcPr>
          <w:p w:rsidR="006B3893" w:rsidRPr="00C02AF6" w:rsidRDefault="006B3893" w:rsidP="00C02AF6">
            <w:pPr>
              <w:jc w:val="center"/>
              <w:rPr>
                <w:rFonts w:ascii="Arial" w:hAnsi="Arial" w:cs="Arial"/>
                <w:b/>
                <w:sz w:val="20"/>
              </w:rPr>
            </w:pPr>
          </w:p>
        </w:tc>
        <w:tc>
          <w:tcPr>
            <w:tcW w:w="6804" w:type="dxa"/>
            <w:gridSpan w:val="2"/>
            <w:vMerge/>
            <w:shd w:val="clear" w:color="auto" w:fill="00B050"/>
          </w:tcPr>
          <w:p w:rsidR="006B3893" w:rsidRPr="00C02AF6" w:rsidRDefault="006B3893" w:rsidP="00C02AF6">
            <w:pPr>
              <w:jc w:val="center"/>
              <w:rPr>
                <w:rFonts w:ascii="Arial" w:hAnsi="Arial" w:cs="Arial"/>
                <w:b/>
                <w:sz w:val="20"/>
              </w:rPr>
            </w:pPr>
          </w:p>
        </w:tc>
        <w:tc>
          <w:tcPr>
            <w:tcW w:w="815" w:type="dxa"/>
            <w:vMerge/>
            <w:shd w:val="clear" w:color="auto" w:fill="BDD6EE" w:themeFill="accent1" w:themeFillTint="66"/>
          </w:tcPr>
          <w:p w:rsidR="006B3893" w:rsidRPr="00C02AF6" w:rsidRDefault="006B3893" w:rsidP="00C02AF6">
            <w:pPr>
              <w:jc w:val="center"/>
              <w:rPr>
                <w:rFonts w:ascii="Arial" w:hAnsi="Arial" w:cs="Arial"/>
                <w:b/>
                <w:sz w:val="20"/>
              </w:rPr>
            </w:pPr>
          </w:p>
        </w:tc>
      </w:tr>
      <w:tr w:rsidR="009A7D87" w:rsidRPr="00C02AF6" w:rsidTr="006B3893">
        <w:tc>
          <w:tcPr>
            <w:tcW w:w="1025" w:type="dxa"/>
            <w:vAlign w:val="center"/>
          </w:tcPr>
          <w:p w:rsidR="009A7D87" w:rsidRPr="00C02AF6" w:rsidRDefault="009A7D87" w:rsidP="00C02AF6">
            <w:pPr>
              <w:jc w:val="center"/>
              <w:rPr>
                <w:rFonts w:ascii="Arial" w:hAnsi="Arial" w:cs="Arial"/>
                <w:sz w:val="20"/>
                <w:lang w:val="en-US"/>
              </w:rPr>
            </w:pPr>
            <w:r w:rsidRPr="00C02AF6">
              <w:rPr>
                <w:rFonts w:ascii="Arial" w:hAnsi="Arial" w:cs="Arial"/>
                <w:sz w:val="20"/>
                <w:lang w:val="en-US"/>
              </w:rPr>
              <w:t>6</w:t>
            </w:r>
          </w:p>
        </w:tc>
        <w:tc>
          <w:tcPr>
            <w:tcW w:w="864" w:type="dxa"/>
          </w:tcPr>
          <w:p w:rsidR="009A7D87" w:rsidRPr="00C02AF6" w:rsidRDefault="009A7D87" w:rsidP="00C02AF6">
            <w:pPr>
              <w:jc w:val="center"/>
              <w:rPr>
                <w:rFonts w:ascii="Arial" w:hAnsi="Arial" w:cs="Arial"/>
                <w:sz w:val="20"/>
              </w:rPr>
            </w:pPr>
          </w:p>
        </w:tc>
        <w:tc>
          <w:tcPr>
            <w:tcW w:w="12671" w:type="dxa"/>
            <w:gridSpan w:val="5"/>
            <w:vMerge w:val="restart"/>
            <w:shd w:val="clear" w:color="auto" w:fill="00B050"/>
          </w:tcPr>
          <w:p w:rsidR="009A7D87" w:rsidRPr="00C02AF6" w:rsidRDefault="009A7D87" w:rsidP="00C02AF6">
            <w:pPr>
              <w:jc w:val="center"/>
              <w:rPr>
                <w:rFonts w:ascii="Arial" w:hAnsi="Arial" w:cs="Arial"/>
                <w:sz w:val="20"/>
              </w:rPr>
            </w:pPr>
          </w:p>
          <w:p w:rsidR="009A7D87" w:rsidRDefault="009A7D87" w:rsidP="00C02AF6">
            <w:pPr>
              <w:jc w:val="center"/>
              <w:rPr>
                <w:rFonts w:ascii="Arial" w:hAnsi="Arial" w:cs="Arial"/>
                <w:b/>
                <w:color w:val="FFFFFF" w:themeColor="background1"/>
                <w:sz w:val="20"/>
              </w:rPr>
            </w:pPr>
            <w:r w:rsidRPr="00C02AF6">
              <w:rPr>
                <w:rFonts w:ascii="Arial" w:hAnsi="Arial" w:cs="Arial"/>
                <w:b/>
                <w:color w:val="FFFFFF" w:themeColor="background1"/>
                <w:sz w:val="20"/>
              </w:rPr>
              <w:t>Дошкольное образование (детский сад, программы дошкольной подготовки НОУ)</w:t>
            </w:r>
          </w:p>
          <w:p w:rsidR="009A7D87" w:rsidRPr="00C02AF6" w:rsidRDefault="009A7D87" w:rsidP="00C02AF6">
            <w:pPr>
              <w:jc w:val="center"/>
              <w:rPr>
                <w:rFonts w:ascii="Arial" w:hAnsi="Arial" w:cs="Arial"/>
                <w:sz w:val="20"/>
              </w:rPr>
            </w:pPr>
            <w:r>
              <w:rPr>
                <w:rFonts w:ascii="Arial" w:hAnsi="Arial" w:cs="Arial"/>
                <w:b/>
                <w:color w:val="FFFFFF" w:themeColor="background1"/>
                <w:sz w:val="20"/>
              </w:rPr>
              <w:t>(государственное и частное, государственно - частные партнерства</w:t>
            </w:r>
          </w:p>
        </w:tc>
      </w:tr>
      <w:tr w:rsidR="009A7D87" w:rsidRPr="00C02AF6" w:rsidTr="006B3893">
        <w:tc>
          <w:tcPr>
            <w:tcW w:w="1025" w:type="dxa"/>
            <w:vAlign w:val="center"/>
          </w:tcPr>
          <w:p w:rsidR="009A7D87" w:rsidRPr="00C02AF6" w:rsidRDefault="009A7D87" w:rsidP="00C02AF6">
            <w:pPr>
              <w:jc w:val="center"/>
              <w:rPr>
                <w:rFonts w:ascii="Arial" w:hAnsi="Arial" w:cs="Arial"/>
                <w:sz w:val="20"/>
                <w:lang w:val="en-US"/>
              </w:rPr>
            </w:pPr>
            <w:r w:rsidRPr="00C02AF6">
              <w:rPr>
                <w:rFonts w:ascii="Arial" w:hAnsi="Arial" w:cs="Arial"/>
                <w:sz w:val="20"/>
                <w:lang w:val="en-US"/>
              </w:rPr>
              <w:t>5</w:t>
            </w:r>
          </w:p>
        </w:tc>
        <w:tc>
          <w:tcPr>
            <w:tcW w:w="864" w:type="dxa"/>
          </w:tcPr>
          <w:p w:rsidR="009A7D87" w:rsidRPr="00C02AF6" w:rsidRDefault="009A7D87" w:rsidP="00C02AF6">
            <w:pPr>
              <w:jc w:val="center"/>
              <w:rPr>
                <w:rFonts w:ascii="Arial" w:hAnsi="Arial" w:cs="Arial"/>
                <w:sz w:val="20"/>
              </w:rPr>
            </w:pPr>
          </w:p>
        </w:tc>
        <w:tc>
          <w:tcPr>
            <w:tcW w:w="12671" w:type="dxa"/>
            <w:gridSpan w:val="5"/>
            <w:vMerge/>
            <w:shd w:val="clear" w:color="auto" w:fill="00B050"/>
          </w:tcPr>
          <w:p w:rsidR="009A7D87" w:rsidRPr="00C02AF6" w:rsidRDefault="009A7D87" w:rsidP="00C02AF6">
            <w:pPr>
              <w:rPr>
                <w:rFonts w:ascii="Arial" w:hAnsi="Arial" w:cs="Arial"/>
                <w:sz w:val="20"/>
              </w:rPr>
            </w:pPr>
          </w:p>
        </w:tc>
      </w:tr>
      <w:tr w:rsidR="009A7D87" w:rsidRPr="00C02AF6" w:rsidTr="006B3893">
        <w:tc>
          <w:tcPr>
            <w:tcW w:w="1025" w:type="dxa"/>
            <w:vAlign w:val="center"/>
          </w:tcPr>
          <w:p w:rsidR="009A7D87" w:rsidRPr="00C02AF6" w:rsidRDefault="009A7D87" w:rsidP="00C02AF6">
            <w:pPr>
              <w:jc w:val="center"/>
              <w:rPr>
                <w:rFonts w:ascii="Arial" w:hAnsi="Arial" w:cs="Arial"/>
                <w:sz w:val="20"/>
                <w:lang w:val="en-US"/>
              </w:rPr>
            </w:pPr>
            <w:r w:rsidRPr="00C02AF6">
              <w:rPr>
                <w:rFonts w:ascii="Arial" w:hAnsi="Arial" w:cs="Arial"/>
                <w:sz w:val="20"/>
                <w:lang w:val="en-US"/>
              </w:rPr>
              <w:t>4</w:t>
            </w:r>
          </w:p>
        </w:tc>
        <w:tc>
          <w:tcPr>
            <w:tcW w:w="864" w:type="dxa"/>
          </w:tcPr>
          <w:p w:rsidR="009A7D87" w:rsidRPr="00C02AF6" w:rsidRDefault="009A7D87" w:rsidP="00C02AF6">
            <w:pPr>
              <w:jc w:val="center"/>
              <w:rPr>
                <w:rFonts w:ascii="Arial" w:hAnsi="Arial" w:cs="Arial"/>
                <w:sz w:val="20"/>
              </w:rPr>
            </w:pPr>
          </w:p>
        </w:tc>
        <w:tc>
          <w:tcPr>
            <w:tcW w:w="12671" w:type="dxa"/>
            <w:gridSpan w:val="5"/>
            <w:vMerge/>
            <w:shd w:val="clear" w:color="auto" w:fill="00B050"/>
          </w:tcPr>
          <w:p w:rsidR="009A7D87" w:rsidRPr="00C02AF6" w:rsidRDefault="009A7D87" w:rsidP="00C02AF6">
            <w:pPr>
              <w:rPr>
                <w:rFonts w:ascii="Arial" w:hAnsi="Arial" w:cs="Arial"/>
                <w:sz w:val="20"/>
              </w:rPr>
            </w:pPr>
          </w:p>
        </w:tc>
      </w:tr>
      <w:tr w:rsidR="009A7D87" w:rsidRPr="00C02AF6" w:rsidTr="006B3893">
        <w:tc>
          <w:tcPr>
            <w:tcW w:w="1025" w:type="dxa"/>
            <w:vAlign w:val="center"/>
          </w:tcPr>
          <w:p w:rsidR="009A7D87" w:rsidRPr="00C02AF6" w:rsidRDefault="009A7D87" w:rsidP="00C02AF6">
            <w:pPr>
              <w:jc w:val="center"/>
              <w:rPr>
                <w:rFonts w:ascii="Arial" w:hAnsi="Arial" w:cs="Arial"/>
                <w:sz w:val="20"/>
                <w:lang w:val="en-US"/>
              </w:rPr>
            </w:pPr>
            <w:r w:rsidRPr="00C02AF6">
              <w:rPr>
                <w:rFonts w:ascii="Arial" w:hAnsi="Arial" w:cs="Arial"/>
                <w:sz w:val="20"/>
                <w:lang w:val="en-US"/>
              </w:rPr>
              <w:t>3</w:t>
            </w:r>
          </w:p>
        </w:tc>
        <w:tc>
          <w:tcPr>
            <w:tcW w:w="864" w:type="dxa"/>
          </w:tcPr>
          <w:p w:rsidR="009A7D87" w:rsidRPr="00C02AF6" w:rsidRDefault="009A7D87" w:rsidP="00C02AF6">
            <w:pPr>
              <w:jc w:val="center"/>
              <w:rPr>
                <w:rFonts w:ascii="Arial" w:hAnsi="Arial" w:cs="Arial"/>
                <w:sz w:val="20"/>
              </w:rPr>
            </w:pPr>
          </w:p>
        </w:tc>
        <w:tc>
          <w:tcPr>
            <w:tcW w:w="12671" w:type="dxa"/>
            <w:gridSpan w:val="5"/>
            <w:vMerge/>
            <w:shd w:val="clear" w:color="auto" w:fill="00B050"/>
          </w:tcPr>
          <w:p w:rsidR="009A7D87" w:rsidRPr="00C02AF6" w:rsidRDefault="009A7D87" w:rsidP="00C02AF6">
            <w:pPr>
              <w:rPr>
                <w:rFonts w:ascii="Arial" w:hAnsi="Arial" w:cs="Arial"/>
                <w:sz w:val="20"/>
              </w:rPr>
            </w:pPr>
          </w:p>
        </w:tc>
      </w:tr>
    </w:tbl>
    <w:p w:rsidR="00C02AF6" w:rsidRDefault="00C02AF6" w:rsidP="003E3D86">
      <w:pPr>
        <w:ind w:firstLine="709"/>
        <w:jc w:val="both"/>
      </w:pPr>
    </w:p>
    <w:p w:rsidR="00EB3FC0" w:rsidRDefault="00EB3FC0" w:rsidP="003E3D86">
      <w:pPr>
        <w:ind w:firstLine="709"/>
        <w:jc w:val="both"/>
        <w:sectPr w:rsidR="00EB3FC0" w:rsidSect="00C02AF6">
          <w:pgSz w:w="16838" w:h="11906" w:orient="landscape" w:code="9"/>
          <w:pgMar w:top="1701" w:right="1134" w:bottom="851" w:left="1134" w:header="709" w:footer="709" w:gutter="0"/>
          <w:cols w:space="708"/>
          <w:docGrid w:linePitch="381"/>
        </w:sectPr>
      </w:pPr>
    </w:p>
    <w:p w:rsidR="00813B1B" w:rsidRPr="00916C1D" w:rsidRDefault="001B167A" w:rsidP="00916C1D">
      <w:pPr>
        <w:pStyle w:val="2"/>
        <w:rPr>
          <w:b/>
        </w:rPr>
      </w:pPr>
      <w:bookmarkStart w:id="22" w:name="_Toc129956966"/>
      <w:r w:rsidRPr="00916C1D">
        <w:rPr>
          <w:b/>
        </w:rPr>
        <w:lastRenderedPageBreak/>
        <w:t>Доступ к образованию</w:t>
      </w:r>
      <w:bookmarkEnd w:id="22"/>
    </w:p>
    <w:p w:rsidR="005F4BDC" w:rsidRPr="007D60AC" w:rsidRDefault="003B529B" w:rsidP="007D60AC">
      <w:pPr>
        <w:spacing w:line="276" w:lineRule="auto"/>
        <w:ind w:firstLine="709"/>
        <w:jc w:val="both"/>
        <w:rPr>
          <w:rFonts w:ascii="Arial" w:hAnsi="Arial" w:cs="Arial"/>
          <w:sz w:val="24"/>
          <w:szCs w:val="24"/>
        </w:rPr>
      </w:pPr>
      <w:r w:rsidRPr="007D60AC">
        <w:rPr>
          <w:rFonts w:ascii="Arial" w:hAnsi="Arial" w:cs="Arial"/>
          <w:sz w:val="24"/>
          <w:szCs w:val="24"/>
        </w:rPr>
        <w:t>Равный доступ к образованию является частью стратегической политики Кыргызстана по достижению равенства</w:t>
      </w:r>
      <w:r w:rsidR="00EA786E" w:rsidRPr="007D60AC">
        <w:rPr>
          <w:rFonts w:ascii="Arial" w:hAnsi="Arial" w:cs="Arial"/>
          <w:sz w:val="24"/>
          <w:szCs w:val="24"/>
        </w:rPr>
        <w:t xml:space="preserve"> различных групп населения, находящихся в разных условиях, включая гендерное равенство</w:t>
      </w:r>
      <w:r w:rsidRPr="007D60AC">
        <w:rPr>
          <w:rFonts w:ascii="Arial" w:hAnsi="Arial" w:cs="Arial"/>
          <w:sz w:val="24"/>
          <w:szCs w:val="24"/>
        </w:rPr>
        <w:t>. Кроме этого, несмотря на высокую эмиграцию в 1990-х, начале 2000-х годов, сохранены представители всех национальностей, исторически проживавших в стране.</w:t>
      </w:r>
    </w:p>
    <w:p w:rsidR="003B529B" w:rsidRPr="007D60AC" w:rsidRDefault="003B529B" w:rsidP="007D60AC">
      <w:pPr>
        <w:spacing w:line="276" w:lineRule="auto"/>
        <w:ind w:firstLine="709"/>
        <w:jc w:val="both"/>
        <w:rPr>
          <w:rFonts w:ascii="Arial" w:hAnsi="Arial" w:cs="Arial"/>
          <w:sz w:val="24"/>
          <w:szCs w:val="24"/>
        </w:rPr>
      </w:pPr>
      <w:r w:rsidRPr="007D60AC">
        <w:rPr>
          <w:rFonts w:ascii="Arial" w:hAnsi="Arial" w:cs="Arial"/>
          <w:sz w:val="24"/>
          <w:szCs w:val="24"/>
        </w:rPr>
        <w:t xml:space="preserve"> Всего в стране проживает более 100</w:t>
      </w:r>
      <w:r w:rsidR="00EA786E" w:rsidRPr="007D60AC">
        <w:rPr>
          <w:rStyle w:val="a5"/>
          <w:rFonts w:ascii="Arial" w:hAnsi="Arial" w:cs="Arial"/>
          <w:sz w:val="24"/>
          <w:szCs w:val="24"/>
        </w:rPr>
        <w:footnoteReference w:id="38"/>
      </w:r>
      <w:r w:rsidRPr="007D60AC">
        <w:rPr>
          <w:rFonts w:ascii="Arial" w:hAnsi="Arial" w:cs="Arial"/>
          <w:sz w:val="24"/>
          <w:szCs w:val="24"/>
        </w:rPr>
        <w:t xml:space="preserve"> национальностей, наиболее многочисленные из них (по оценочным данным на конец 2021г.) - кыргызы – 4 млн. 996 тыс. человек (74,1 процента от общей численности населения), узбеки – 999 тыс. человек (14,8 процента) и русские – 335 тыс. человек (5,0 процентов</w:t>
      </w:r>
      <w:r w:rsidR="00595F0D" w:rsidRPr="007D60AC">
        <w:rPr>
          <w:rFonts w:ascii="Arial" w:hAnsi="Arial" w:cs="Arial"/>
          <w:sz w:val="24"/>
          <w:szCs w:val="24"/>
        </w:rPr>
        <w:t xml:space="preserve">), 1,1 процент – дунгане 76, 6 </w:t>
      </w:r>
      <w:proofErr w:type="spellStart"/>
      <w:r w:rsidR="00595F0D" w:rsidRPr="007D60AC">
        <w:rPr>
          <w:rFonts w:ascii="Arial" w:hAnsi="Arial" w:cs="Arial"/>
          <w:sz w:val="24"/>
          <w:szCs w:val="24"/>
        </w:rPr>
        <w:t>тыс</w:t>
      </w:r>
      <w:proofErr w:type="spellEnd"/>
      <w:r w:rsidR="00595F0D" w:rsidRPr="007D60AC">
        <w:rPr>
          <w:rFonts w:ascii="Arial" w:hAnsi="Arial" w:cs="Arial"/>
          <w:sz w:val="24"/>
          <w:szCs w:val="24"/>
        </w:rPr>
        <w:t xml:space="preserve"> человек. Поэтому необходима организация обучения не только на государственном и официальном языках, но и на языках меньшинств. В политических документах </w:t>
      </w:r>
      <w:r w:rsidR="00EA786E" w:rsidRPr="007D60AC">
        <w:rPr>
          <w:rFonts w:ascii="Arial" w:hAnsi="Arial" w:cs="Arial"/>
          <w:sz w:val="24"/>
          <w:szCs w:val="24"/>
        </w:rPr>
        <w:t xml:space="preserve">страны </w:t>
      </w:r>
      <w:r w:rsidR="00595F0D" w:rsidRPr="007D60AC">
        <w:rPr>
          <w:rFonts w:ascii="Arial" w:hAnsi="Arial" w:cs="Arial"/>
          <w:sz w:val="24"/>
          <w:szCs w:val="24"/>
        </w:rPr>
        <w:t xml:space="preserve">оговаривается необходимость перехода </w:t>
      </w:r>
      <w:r w:rsidR="00EA786E" w:rsidRPr="007D60AC">
        <w:rPr>
          <w:rFonts w:ascii="Arial" w:hAnsi="Arial" w:cs="Arial"/>
          <w:sz w:val="24"/>
          <w:szCs w:val="24"/>
        </w:rPr>
        <w:t xml:space="preserve">на многоязычное образование - </w:t>
      </w:r>
      <w:r w:rsidR="00595F0D" w:rsidRPr="007D60AC">
        <w:rPr>
          <w:rFonts w:ascii="Arial" w:hAnsi="Arial" w:cs="Arial"/>
          <w:sz w:val="24"/>
          <w:szCs w:val="24"/>
        </w:rPr>
        <w:t xml:space="preserve"> возможность изучения трех языков в рамках дошкольного и школьного образования.</w:t>
      </w:r>
    </w:p>
    <w:p w:rsidR="003B529B" w:rsidRPr="007D60AC" w:rsidRDefault="003B529B" w:rsidP="007D60AC">
      <w:pPr>
        <w:spacing w:line="276" w:lineRule="auto"/>
        <w:ind w:firstLine="709"/>
        <w:jc w:val="both"/>
        <w:rPr>
          <w:rFonts w:ascii="Arial" w:hAnsi="Arial" w:cs="Arial"/>
          <w:sz w:val="24"/>
          <w:szCs w:val="24"/>
        </w:rPr>
      </w:pPr>
      <w:r w:rsidRPr="007D60AC">
        <w:rPr>
          <w:rFonts w:ascii="Arial" w:hAnsi="Arial" w:cs="Arial"/>
          <w:sz w:val="24"/>
          <w:szCs w:val="24"/>
        </w:rPr>
        <w:t xml:space="preserve">Несмотря на трудности переходного периода и экономический кризис, который также повлиял на Кыргызстан, страна смогла сохранить достижения в области обязательного образования. Коэффициенты охвата образованием для девочек и мальчиков приблизительно равны на всех уровнях от дошкольного до </w:t>
      </w:r>
      <w:r w:rsidR="005F4BDC" w:rsidRPr="007D60AC">
        <w:rPr>
          <w:rFonts w:ascii="Arial" w:hAnsi="Arial" w:cs="Arial"/>
          <w:sz w:val="24"/>
          <w:szCs w:val="24"/>
        </w:rPr>
        <w:t>высшего</w:t>
      </w:r>
      <w:r w:rsidRPr="007D60AC">
        <w:rPr>
          <w:rFonts w:ascii="Arial" w:hAnsi="Arial" w:cs="Arial"/>
          <w:sz w:val="24"/>
          <w:szCs w:val="24"/>
        </w:rPr>
        <w:t xml:space="preserve"> образования</w:t>
      </w:r>
      <w:r w:rsidR="005F4BDC" w:rsidRPr="007D60AC">
        <w:rPr>
          <w:rStyle w:val="a5"/>
          <w:rFonts w:ascii="Arial" w:hAnsi="Arial" w:cs="Arial"/>
          <w:sz w:val="24"/>
          <w:szCs w:val="24"/>
        </w:rPr>
        <w:footnoteReference w:id="39"/>
      </w:r>
      <w:r w:rsidRPr="007D60AC">
        <w:rPr>
          <w:rFonts w:ascii="Arial" w:hAnsi="Arial" w:cs="Arial"/>
          <w:sz w:val="24"/>
          <w:szCs w:val="24"/>
        </w:rPr>
        <w:t>.</w:t>
      </w:r>
    </w:p>
    <w:p w:rsidR="009B0815" w:rsidRPr="007D60AC" w:rsidRDefault="006923FD" w:rsidP="007D60AC">
      <w:pPr>
        <w:spacing w:line="276" w:lineRule="auto"/>
        <w:ind w:firstLine="709"/>
        <w:jc w:val="both"/>
        <w:rPr>
          <w:rFonts w:ascii="Arial" w:hAnsi="Arial" w:cs="Arial"/>
          <w:sz w:val="24"/>
          <w:szCs w:val="24"/>
        </w:rPr>
      </w:pPr>
      <w:r w:rsidRPr="007D60AC">
        <w:rPr>
          <w:rFonts w:ascii="Arial" w:hAnsi="Arial" w:cs="Arial"/>
          <w:sz w:val="24"/>
          <w:szCs w:val="24"/>
        </w:rPr>
        <w:t xml:space="preserve">Наиболее сложная ситуация с доступом в дошкольному образованию. </w:t>
      </w:r>
      <w:r w:rsidR="00225402" w:rsidRPr="007D60AC">
        <w:rPr>
          <w:rFonts w:ascii="Arial" w:hAnsi="Arial" w:cs="Arial"/>
          <w:sz w:val="24"/>
          <w:szCs w:val="24"/>
        </w:rPr>
        <w:t xml:space="preserve">В последние годы в результате мер, предпринятых по сохранению инфраструктуры и финансовому урегулированию деятельности дошкольных организаций, их число возросло с 1 390 в 2017г. до 1 712 - в 2021г., </w:t>
      </w:r>
    </w:p>
    <w:p w:rsidR="006923FD" w:rsidRDefault="006923FD" w:rsidP="003E3D86">
      <w:pPr>
        <w:ind w:firstLine="709"/>
        <w:jc w:val="both"/>
      </w:pPr>
    </w:p>
    <w:p w:rsidR="006923FD" w:rsidRPr="007D60AC" w:rsidRDefault="006923FD" w:rsidP="003E3D86">
      <w:pPr>
        <w:ind w:firstLine="709"/>
        <w:jc w:val="both"/>
        <w:rPr>
          <w:rFonts w:ascii="Arial" w:hAnsi="Arial" w:cs="Arial"/>
          <w:sz w:val="24"/>
          <w:szCs w:val="24"/>
        </w:rPr>
      </w:pPr>
      <w:r w:rsidRPr="007D60AC">
        <w:rPr>
          <w:rFonts w:ascii="Arial" w:hAnsi="Arial" w:cs="Arial"/>
          <w:sz w:val="24"/>
          <w:szCs w:val="24"/>
        </w:rPr>
        <w:t xml:space="preserve">График </w:t>
      </w:r>
      <w:r w:rsidR="00076B7D" w:rsidRPr="007D60AC">
        <w:rPr>
          <w:rFonts w:ascii="Arial" w:hAnsi="Arial" w:cs="Arial"/>
          <w:sz w:val="24"/>
          <w:szCs w:val="24"/>
        </w:rPr>
        <w:t>4</w:t>
      </w:r>
      <w:r w:rsidRPr="007D60AC">
        <w:rPr>
          <w:rFonts w:ascii="Arial" w:hAnsi="Arial" w:cs="Arial"/>
          <w:sz w:val="24"/>
          <w:szCs w:val="24"/>
        </w:rPr>
        <w:t>. Количество детских садов в городских и сельских поселениях</w:t>
      </w:r>
    </w:p>
    <w:p w:rsidR="005E6C1A" w:rsidRDefault="00225402" w:rsidP="003E3D86">
      <w:pPr>
        <w:ind w:firstLine="709"/>
        <w:jc w:val="both"/>
      </w:pPr>
      <w:r>
        <w:t xml:space="preserve"> </w:t>
      </w:r>
    </w:p>
    <w:p w:rsidR="005E6C1A" w:rsidRDefault="009B0815" w:rsidP="00AE4C8C">
      <w:pPr>
        <w:ind w:firstLine="708"/>
        <w:jc w:val="both"/>
      </w:pPr>
      <w:r>
        <w:rPr>
          <w:noProof/>
          <w:lang w:eastAsia="ru-RU"/>
        </w:rPr>
        <w:drawing>
          <wp:inline distT="0" distB="0" distL="0" distR="0" wp14:anchorId="27609DDD" wp14:editId="4094EB2C">
            <wp:extent cx="5076825" cy="22288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4422" w:rsidRDefault="00DF4422" w:rsidP="00DF4422">
      <w:pPr>
        <w:ind w:firstLine="709"/>
        <w:rPr>
          <w:rFonts w:ascii="Arial" w:hAnsi="Arial" w:cs="Arial"/>
          <w:sz w:val="24"/>
          <w:szCs w:val="24"/>
        </w:rPr>
      </w:pPr>
    </w:p>
    <w:p w:rsidR="005E6C1A" w:rsidRPr="00DF4422" w:rsidRDefault="007D60AC" w:rsidP="00DF4422">
      <w:pPr>
        <w:spacing w:line="276" w:lineRule="auto"/>
        <w:ind w:firstLine="709"/>
        <w:rPr>
          <w:rFonts w:ascii="Arial" w:hAnsi="Arial" w:cs="Arial"/>
          <w:sz w:val="24"/>
          <w:szCs w:val="24"/>
        </w:rPr>
      </w:pPr>
      <w:r w:rsidRPr="00DF4422">
        <w:rPr>
          <w:rFonts w:ascii="Arial" w:hAnsi="Arial" w:cs="Arial"/>
          <w:sz w:val="24"/>
          <w:szCs w:val="24"/>
        </w:rPr>
        <w:t xml:space="preserve">По графику можно увидеть, что детских дошкольных учреждений в сельской местности больше, </w:t>
      </w:r>
      <w:r w:rsidR="00085668" w:rsidRPr="00DF4422">
        <w:rPr>
          <w:rFonts w:ascii="Arial" w:hAnsi="Arial" w:cs="Arial"/>
          <w:sz w:val="24"/>
          <w:szCs w:val="24"/>
        </w:rPr>
        <w:t xml:space="preserve">лучше и </w:t>
      </w:r>
      <w:r w:rsidRPr="00DF4422">
        <w:rPr>
          <w:rFonts w:ascii="Arial" w:hAnsi="Arial" w:cs="Arial"/>
          <w:sz w:val="24"/>
          <w:szCs w:val="24"/>
        </w:rPr>
        <w:t>доступность детских учреждений.</w:t>
      </w:r>
      <w:r w:rsidR="00085668" w:rsidRPr="00DF4422">
        <w:rPr>
          <w:rFonts w:ascii="Arial" w:hAnsi="Arial" w:cs="Arial"/>
          <w:sz w:val="24"/>
          <w:szCs w:val="24"/>
        </w:rPr>
        <w:t xml:space="preserve"> </w:t>
      </w:r>
      <w:r w:rsidR="00DF4422" w:rsidRPr="00DF4422">
        <w:rPr>
          <w:rFonts w:ascii="Arial" w:hAnsi="Arial" w:cs="Arial"/>
          <w:sz w:val="24"/>
          <w:szCs w:val="24"/>
        </w:rPr>
        <w:t xml:space="preserve">Так, например, численность детей, приходящихся на 100 мест в дошкольных образовательных </w:t>
      </w:r>
      <w:r w:rsidR="00DF4422" w:rsidRPr="00DF4422">
        <w:rPr>
          <w:rFonts w:ascii="Arial" w:hAnsi="Arial" w:cs="Arial"/>
          <w:sz w:val="24"/>
          <w:szCs w:val="24"/>
        </w:rPr>
        <w:lastRenderedPageBreak/>
        <w:t>организациях, для сельской местности составляет103 ребенка, а для городских поселений 13</w:t>
      </w:r>
      <w:r w:rsidR="00DF4422">
        <w:rPr>
          <w:rFonts w:ascii="Arial" w:hAnsi="Arial" w:cs="Arial"/>
          <w:sz w:val="24"/>
          <w:szCs w:val="24"/>
        </w:rPr>
        <w:t>1</w:t>
      </w:r>
      <w:r w:rsidR="00DF4422" w:rsidRPr="00DF4422">
        <w:rPr>
          <w:rFonts w:ascii="Arial" w:hAnsi="Arial" w:cs="Arial"/>
          <w:sz w:val="24"/>
          <w:szCs w:val="24"/>
        </w:rPr>
        <w:t>.</w:t>
      </w:r>
    </w:p>
    <w:p w:rsidR="00722F19" w:rsidRDefault="00227E48" w:rsidP="00722F19">
      <w:pPr>
        <w:spacing w:line="276" w:lineRule="auto"/>
        <w:ind w:firstLine="709"/>
        <w:jc w:val="both"/>
        <w:rPr>
          <w:rFonts w:ascii="Arial" w:hAnsi="Arial" w:cs="Arial"/>
          <w:sz w:val="24"/>
          <w:szCs w:val="24"/>
        </w:rPr>
      </w:pPr>
      <w:r>
        <w:rPr>
          <w:rFonts w:ascii="Arial" w:hAnsi="Arial" w:cs="Arial"/>
          <w:sz w:val="24"/>
          <w:szCs w:val="24"/>
        </w:rPr>
        <w:t>Уже многократно доказано</w:t>
      </w:r>
      <w:r w:rsidRPr="00227E48">
        <w:rPr>
          <w:rFonts w:ascii="Arial" w:hAnsi="Arial" w:cs="Arial"/>
          <w:sz w:val="24"/>
          <w:szCs w:val="24"/>
        </w:rPr>
        <w:t> то</w:t>
      </w:r>
      <w:r>
        <w:rPr>
          <w:rFonts w:ascii="Arial" w:hAnsi="Arial" w:cs="Arial"/>
          <w:sz w:val="24"/>
          <w:szCs w:val="24"/>
        </w:rPr>
        <w:t>, что д</w:t>
      </w:r>
      <w:r w:rsidRPr="00227E48">
        <w:rPr>
          <w:rFonts w:ascii="Arial" w:hAnsi="Arial" w:cs="Arial"/>
          <w:sz w:val="24"/>
          <w:szCs w:val="24"/>
        </w:rPr>
        <w:t>ети, не прошедшие курс дошкольной подготовки заведомо менее успешны в учебе, чем их подготовленный сверстники</w:t>
      </w:r>
      <w:r>
        <w:rPr>
          <w:rFonts w:ascii="Arial" w:hAnsi="Arial" w:cs="Arial"/>
          <w:sz w:val="24"/>
          <w:szCs w:val="24"/>
        </w:rPr>
        <w:t xml:space="preserve"> и что </w:t>
      </w:r>
      <w:r w:rsidRPr="00227E48">
        <w:rPr>
          <w:rFonts w:ascii="Arial" w:hAnsi="Arial" w:cs="Arial"/>
          <w:sz w:val="24"/>
          <w:szCs w:val="24"/>
        </w:rPr>
        <w:t>возрастает процент детей, остающихся на второй год и тех, кто бросил школу</w:t>
      </w:r>
      <w:r>
        <w:rPr>
          <w:rStyle w:val="a5"/>
          <w:rFonts w:ascii="Arial" w:hAnsi="Arial" w:cs="Arial"/>
          <w:sz w:val="24"/>
          <w:szCs w:val="24"/>
        </w:rPr>
        <w:footnoteReference w:id="40"/>
      </w:r>
      <w:r w:rsidRPr="00227E48">
        <w:rPr>
          <w:rFonts w:ascii="Arial" w:hAnsi="Arial" w:cs="Arial"/>
          <w:sz w:val="24"/>
          <w:szCs w:val="24"/>
        </w:rPr>
        <w:t>.</w:t>
      </w:r>
      <w:r>
        <w:rPr>
          <w:rFonts w:ascii="Arial" w:hAnsi="Arial" w:cs="Arial"/>
          <w:sz w:val="24"/>
          <w:szCs w:val="24"/>
        </w:rPr>
        <w:t xml:space="preserve"> Поэтому дошкольному образованию родители и государство старается уделить внимание. </w:t>
      </w:r>
    </w:p>
    <w:p w:rsidR="00722F19" w:rsidRPr="00722F19" w:rsidRDefault="00722F19" w:rsidP="00722F19">
      <w:pPr>
        <w:pBdr>
          <w:top w:val="single" w:sz="4" w:space="1" w:color="auto"/>
          <w:left w:val="single" w:sz="4" w:space="4" w:color="auto"/>
          <w:bottom w:val="single" w:sz="4" w:space="1" w:color="auto"/>
          <w:right w:val="single" w:sz="4" w:space="4" w:color="auto"/>
        </w:pBdr>
        <w:spacing w:line="276" w:lineRule="auto"/>
        <w:ind w:firstLine="709"/>
        <w:jc w:val="both"/>
        <w:rPr>
          <w:rFonts w:ascii="Arial" w:hAnsi="Arial" w:cs="Arial"/>
          <w:bCs/>
          <w:color w:val="2B2B2B"/>
          <w:sz w:val="22"/>
          <w:shd w:val="clear" w:color="auto" w:fill="FFFFFF"/>
        </w:rPr>
      </w:pPr>
      <w:r w:rsidRPr="00722F19">
        <w:rPr>
          <w:rFonts w:ascii="Arial" w:hAnsi="Arial" w:cs="Arial"/>
          <w:bCs/>
          <w:color w:val="2B2B2B"/>
          <w:sz w:val="22"/>
          <w:shd w:val="clear" w:color="auto" w:fill="FFFFFF"/>
        </w:rPr>
        <w:t>В Кыргызстане разработан и принят в 2020 году Государственный образовательный стандарт Кыргызской Республики "Дошкольное образование и уход за детьми», который является основным документом дошкольного образования, обязательный для всех типов и видов дошкольных образовательных организаций независимо от форм собственности и ведомственной подчиненности, устанавливающий единые минимальные требования, предъявляемые к дошкольному образованию и уходу за детьми от 6 месяцев до 7 лет.</w:t>
      </w:r>
    </w:p>
    <w:p w:rsidR="00722F19" w:rsidRDefault="00722F19" w:rsidP="00227E48">
      <w:pPr>
        <w:spacing w:line="276" w:lineRule="auto"/>
        <w:ind w:firstLine="709"/>
        <w:jc w:val="both"/>
        <w:rPr>
          <w:rFonts w:ascii="Arial" w:hAnsi="Arial" w:cs="Arial"/>
          <w:sz w:val="24"/>
          <w:szCs w:val="24"/>
        </w:rPr>
      </w:pPr>
      <w:r>
        <w:rPr>
          <w:rFonts w:ascii="Arial" w:hAnsi="Arial" w:cs="Arial"/>
          <w:sz w:val="24"/>
          <w:szCs w:val="24"/>
        </w:rPr>
        <w:t>Этот документ можно рассматривать как вспомогательный для участия родителе</w:t>
      </w:r>
      <w:r w:rsidR="00F84584">
        <w:rPr>
          <w:rFonts w:ascii="Arial" w:hAnsi="Arial" w:cs="Arial"/>
          <w:sz w:val="24"/>
          <w:szCs w:val="24"/>
        </w:rPr>
        <w:t>й</w:t>
      </w:r>
      <w:r w:rsidR="007D60AC">
        <w:rPr>
          <w:rFonts w:ascii="Arial" w:hAnsi="Arial" w:cs="Arial"/>
          <w:sz w:val="24"/>
          <w:szCs w:val="24"/>
        </w:rPr>
        <w:t xml:space="preserve"> и других заинтересованных</w:t>
      </w:r>
      <w:r w:rsidR="00F84584">
        <w:rPr>
          <w:rFonts w:ascii="Arial" w:hAnsi="Arial" w:cs="Arial"/>
          <w:sz w:val="24"/>
          <w:szCs w:val="24"/>
        </w:rPr>
        <w:t xml:space="preserve"> в воспитании, но безусловно, </w:t>
      </w:r>
      <w:r w:rsidR="007D60AC">
        <w:rPr>
          <w:rFonts w:ascii="Arial" w:hAnsi="Arial" w:cs="Arial"/>
          <w:sz w:val="24"/>
          <w:szCs w:val="24"/>
        </w:rPr>
        <w:t>н позволит сделать еще небольшой шаг к решению проблемы.</w:t>
      </w:r>
    </w:p>
    <w:p w:rsidR="005E6C1A" w:rsidRDefault="00F84584" w:rsidP="00B5299D">
      <w:pPr>
        <w:spacing w:line="276" w:lineRule="auto"/>
        <w:ind w:firstLine="709"/>
        <w:rPr>
          <w:rFonts w:ascii="Arial" w:hAnsi="Arial" w:cs="Arial"/>
          <w:bCs/>
          <w:sz w:val="24"/>
          <w:szCs w:val="24"/>
          <w:lang w:val="ky-KG"/>
        </w:rPr>
      </w:pPr>
      <w:r>
        <w:rPr>
          <w:rFonts w:ascii="Arial" w:hAnsi="Arial" w:cs="Arial"/>
          <w:sz w:val="24"/>
          <w:szCs w:val="24"/>
        </w:rPr>
        <w:t>Н</w:t>
      </w:r>
      <w:r w:rsidR="00227E48">
        <w:rPr>
          <w:rFonts w:ascii="Arial" w:hAnsi="Arial" w:cs="Arial"/>
          <w:sz w:val="24"/>
          <w:szCs w:val="24"/>
        </w:rPr>
        <w:t xml:space="preserve">а сегодняшний день можно отметить, что проблема решается крайне медленно. </w:t>
      </w:r>
      <w:r w:rsidR="00AE4C8C" w:rsidRPr="006923FD">
        <w:rPr>
          <w:rFonts w:ascii="Arial" w:hAnsi="Arial" w:cs="Arial"/>
          <w:sz w:val="24"/>
          <w:szCs w:val="24"/>
        </w:rPr>
        <w:t>Численность детей в дошкольных организациях по сравнению с 2017г. увеличилась на 6,8 процента и в 2021г</w:t>
      </w:r>
      <w:r w:rsidR="00B5299D">
        <w:rPr>
          <w:rFonts w:ascii="Arial" w:hAnsi="Arial" w:cs="Arial"/>
          <w:sz w:val="24"/>
          <w:szCs w:val="24"/>
        </w:rPr>
        <w:t>. составила 199,8 тысяч человек, из них ч</w:t>
      </w:r>
      <w:r w:rsidR="00B5299D" w:rsidRPr="00B5299D">
        <w:rPr>
          <w:rFonts w:ascii="Arial" w:hAnsi="Arial" w:cs="Arial"/>
          <w:sz w:val="24"/>
          <w:szCs w:val="24"/>
        </w:rPr>
        <w:t xml:space="preserve">исленность детей с ограниченными возможностями здоровья, </w:t>
      </w:r>
      <w:r w:rsidR="00B5299D">
        <w:rPr>
          <w:rFonts w:ascii="Arial" w:hAnsi="Arial" w:cs="Arial"/>
          <w:sz w:val="24"/>
          <w:szCs w:val="24"/>
        </w:rPr>
        <w:t>п</w:t>
      </w:r>
      <w:r w:rsidR="00B5299D" w:rsidRPr="00B5299D">
        <w:rPr>
          <w:rFonts w:ascii="Arial" w:hAnsi="Arial" w:cs="Arial"/>
          <w:sz w:val="24"/>
          <w:szCs w:val="24"/>
        </w:rPr>
        <w:t xml:space="preserve">осещающих </w:t>
      </w:r>
      <w:r w:rsidR="00B5299D" w:rsidRPr="00B5299D">
        <w:rPr>
          <w:rFonts w:ascii="Arial" w:hAnsi="Arial" w:cs="Arial"/>
          <w:sz w:val="24"/>
          <w:szCs w:val="24"/>
        </w:rPr>
        <w:br/>
        <w:t>дошкольные образовательные организации</w:t>
      </w:r>
      <w:r w:rsidR="00E22765" w:rsidRPr="006923FD">
        <w:rPr>
          <w:rFonts w:ascii="Arial" w:hAnsi="Arial" w:cs="Arial"/>
          <w:sz w:val="24"/>
          <w:szCs w:val="24"/>
        </w:rPr>
        <w:t xml:space="preserve"> </w:t>
      </w:r>
      <w:r w:rsidR="00B5299D">
        <w:rPr>
          <w:rFonts w:ascii="Arial" w:hAnsi="Arial" w:cs="Arial"/>
          <w:sz w:val="24"/>
          <w:szCs w:val="24"/>
        </w:rPr>
        <w:t xml:space="preserve">составляет </w:t>
      </w:r>
      <w:r w:rsidR="00B5299D" w:rsidRPr="00B5299D">
        <w:rPr>
          <w:rFonts w:ascii="Arial" w:hAnsi="Arial" w:cs="Arial"/>
          <w:bCs/>
          <w:sz w:val="24"/>
          <w:szCs w:val="24"/>
          <w:lang w:val="ky-KG"/>
        </w:rPr>
        <w:t>2</w:t>
      </w:r>
      <w:r w:rsidR="00B5299D">
        <w:rPr>
          <w:rFonts w:ascii="Arial" w:hAnsi="Arial" w:cs="Arial"/>
          <w:bCs/>
          <w:sz w:val="24"/>
          <w:szCs w:val="24"/>
          <w:lang w:val="ky-KG"/>
        </w:rPr>
        <w:t> </w:t>
      </w:r>
      <w:r w:rsidR="00B5299D" w:rsidRPr="00B5299D">
        <w:rPr>
          <w:rFonts w:ascii="Arial" w:hAnsi="Arial" w:cs="Arial"/>
          <w:bCs/>
          <w:sz w:val="24"/>
          <w:szCs w:val="24"/>
          <w:lang w:val="ky-KG"/>
        </w:rPr>
        <w:t>243</w:t>
      </w:r>
      <w:r w:rsidR="00B5299D">
        <w:rPr>
          <w:rFonts w:ascii="Arial" w:hAnsi="Arial" w:cs="Arial"/>
          <w:bCs/>
          <w:sz w:val="24"/>
          <w:szCs w:val="24"/>
          <w:lang w:val="ky-KG"/>
        </w:rPr>
        <w:t xml:space="preserve"> человека.</w:t>
      </w:r>
    </w:p>
    <w:p w:rsidR="00B5299D" w:rsidRPr="00B5299D" w:rsidRDefault="00B5299D" w:rsidP="00B5299D">
      <w:pPr>
        <w:spacing w:line="276" w:lineRule="auto"/>
        <w:ind w:firstLine="709"/>
        <w:rPr>
          <w:rFonts w:ascii="Arial" w:hAnsi="Arial" w:cs="Arial"/>
          <w:sz w:val="24"/>
          <w:szCs w:val="24"/>
        </w:rPr>
      </w:pPr>
    </w:p>
    <w:p w:rsidR="00B5299D" w:rsidRPr="00B5299D" w:rsidRDefault="00B5299D" w:rsidP="00B5299D">
      <w:pPr>
        <w:spacing w:line="276" w:lineRule="auto"/>
        <w:ind w:firstLine="709"/>
        <w:rPr>
          <w:rFonts w:ascii="Arial" w:hAnsi="Arial" w:cs="Arial"/>
          <w:sz w:val="24"/>
          <w:szCs w:val="24"/>
        </w:rPr>
      </w:pPr>
      <w:r w:rsidRPr="00B5299D">
        <w:rPr>
          <w:rFonts w:ascii="Arial" w:hAnsi="Arial" w:cs="Arial"/>
          <w:sz w:val="24"/>
          <w:szCs w:val="24"/>
        </w:rPr>
        <w:t>График 5. Охват детей дошкольным образованием в городских поселениях и сельской местности.</w:t>
      </w:r>
    </w:p>
    <w:p w:rsidR="00B5299D" w:rsidRPr="00B5299D" w:rsidRDefault="00B5299D" w:rsidP="00B5299D">
      <w:pPr>
        <w:spacing w:line="276" w:lineRule="auto"/>
        <w:ind w:firstLine="709"/>
        <w:rPr>
          <w:rFonts w:ascii="Arial" w:hAnsi="Arial" w:cs="Arial"/>
          <w:sz w:val="24"/>
          <w:szCs w:val="24"/>
        </w:rPr>
      </w:pPr>
    </w:p>
    <w:p w:rsidR="00B5299D" w:rsidRPr="00B5299D" w:rsidRDefault="00B5299D" w:rsidP="00B5299D">
      <w:pPr>
        <w:spacing w:line="276" w:lineRule="auto"/>
        <w:ind w:firstLine="709"/>
        <w:rPr>
          <w:rFonts w:ascii="Arial" w:hAnsi="Arial" w:cs="Arial"/>
          <w:sz w:val="24"/>
          <w:szCs w:val="24"/>
        </w:rPr>
      </w:pPr>
      <w:r w:rsidRPr="00B5299D">
        <w:rPr>
          <w:rFonts w:ascii="Arial" w:hAnsi="Arial" w:cs="Arial"/>
          <w:noProof/>
          <w:sz w:val="24"/>
          <w:szCs w:val="24"/>
          <w:lang w:eastAsia="ru-RU"/>
        </w:rPr>
        <w:drawing>
          <wp:inline distT="0" distB="0" distL="0" distR="0" wp14:anchorId="0781A9A2" wp14:editId="145571D6">
            <wp:extent cx="4362450" cy="264795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5299D" w:rsidRPr="00B5299D" w:rsidRDefault="00B5299D" w:rsidP="00B5299D">
      <w:pPr>
        <w:spacing w:line="276" w:lineRule="auto"/>
        <w:ind w:firstLine="709"/>
        <w:rPr>
          <w:rFonts w:ascii="Arial" w:hAnsi="Arial" w:cs="Arial"/>
          <w:sz w:val="24"/>
          <w:szCs w:val="24"/>
        </w:rPr>
      </w:pPr>
    </w:p>
    <w:p w:rsidR="00B5299D" w:rsidRPr="00B5299D" w:rsidRDefault="00B5299D" w:rsidP="00B5299D">
      <w:pPr>
        <w:spacing w:line="276" w:lineRule="auto"/>
        <w:ind w:firstLine="709"/>
        <w:rPr>
          <w:rFonts w:ascii="Arial" w:hAnsi="Arial" w:cs="Arial"/>
          <w:sz w:val="24"/>
          <w:szCs w:val="24"/>
        </w:rPr>
      </w:pPr>
      <w:r w:rsidRPr="00B5299D">
        <w:rPr>
          <w:rFonts w:ascii="Arial" w:hAnsi="Arial" w:cs="Arial"/>
          <w:sz w:val="24"/>
          <w:szCs w:val="24"/>
        </w:rPr>
        <w:t>В сельской местности, процент детей, посещающих дошкольные учреждения меньше, чем в городских.</w:t>
      </w:r>
    </w:p>
    <w:p w:rsidR="00B5299D" w:rsidRPr="006923FD" w:rsidRDefault="00B5299D" w:rsidP="00B5299D">
      <w:pPr>
        <w:spacing w:line="276" w:lineRule="auto"/>
        <w:ind w:firstLine="709"/>
        <w:rPr>
          <w:rFonts w:ascii="Arial" w:hAnsi="Arial" w:cs="Arial"/>
          <w:sz w:val="24"/>
          <w:szCs w:val="24"/>
        </w:rPr>
      </w:pPr>
    </w:p>
    <w:p w:rsidR="00E961F7" w:rsidRPr="00E961F7" w:rsidRDefault="00225402" w:rsidP="00E961F7">
      <w:pPr>
        <w:spacing w:line="276" w:lineRule="auto"/>
        <w:ind w:firstLine="709"/>
        <w:jc w:val="both"/>
        <w:rPr>
          <w:rFonts w:ascii="Arial" w:hAnsi="Arial" w:cs="Arial"/>
          <w:sz w:val="24"/>
          <w:szCs w:val="24"/>
        </w:rPr>
      </w:pPr>
      <w:r w:rsidRPr="00E961F7">
        <w:rPr>
          <w:rFonts w:ascii="Arial" w:hAnsi="Arial" w:cs="Arial"/>
          <w:sz w:val="24"/>
          <w:szCs w:val="24"/>
        </w:rPr>
        <w:lastRenderedPageBreak/>
        <w:t xml:space="preserve">Вместе с тем, несмотря на стабильное увеличение численности детей в возрасте до 7 лет, посещающих дошкольные образовательные организации, доля их остается </w:t>
      </w:r>
      <w:r w:rsidR="00527B26" w:rsidRPr="00E961F7">
        <w:rPr>
          <w:rFonts w:ascii="Arial" w:hAnsi="Arial" w:cs="Arial"/>
          <w:sz w:val="24"/>
          <w:szCs w:val="24"/>
        </w:rPr>
        <w:t>по-прежнему</w:t>
      </w:r>
      <w:r w:rsidRPr="00E961F7">
        <w:rPr>
          <w:rFonts w:ascii="Arial" w:hAnsi="Arial" w:cs="Arial"/>
          <w:sz w:val="24"/>
          <w:szCs w:val="24"/>
        </w:rPr>
        <w:t xml:space="preserve"> низкой и в настоящее время в среднем по республике составляет </w:t>
      </w:r>
      <w:r w:rsidR="00722F19">
        <w:rPr>
          <w:rFonts w:ascii="Arial" w:hAnsi="Arial" w:cs="Arial"/>
          <w:sz w:val="24"/>
          <w:szCs w:val="24"/>
        </w:rPr>
        <w:t xml:space="preserve">только </w:t>
      </w:r>
      <w:r w:rsidRPr="00E961F7">
        <w:rPr>
          <w:rFonts w:ascii="Arial" w:hAnsi="Arial" w:cs="Arial"/>
          <w:sz w:val="24"/>
          <w:szCs w:val="24"/>
        </w:rPr>
        <w:t>2</w:t>
      </w:r>
      <w:r w:rsidR="00E961F7" w:rsidRPr="00E961F7">
        <w:rPr>
          <w:rFonts w:ascii="Arial" w:hAnsi="Arial" w:cs="Arial"/>
          <w:sz w:val="24"/>
          <w:szCs w:val="24"/>
        </w:rPr>
        <w:t>3,9</w:t>
      </w:r>
      <w:r w:rsidRPr="00E961F7">
        <w:rPr>
          <w:rFonts w:ascii="Arial" w:hAnsi="Arial" w:cs="Arial"/>
          <w:sz w:val="24"/>
          <w:szCs w:val="24"/>
        </w:rPr>
        <w:t xml:space="preserve"> процента. </w:t>
      </w:r>
      <w:r w:rsidR="00660426" w:rsidRPr="00E961F7">
        <w:rPr>
          <w:rFonts w:ascii="Arial" w:hAnsi="Arial" w:cs="Arial"/>
          <w:sz w:val="24"/>
          <w:szCs w:val="24"/>
        </w:rPr>
        <w:t xml:space="preserve">Это очень тревожный показатель, потому что число и </w:t>
      </w:r>
      <w:r w:rsidR="00C14A61" w:rsidRPr="00E961F7">
        <w:rPr>
          <w:rFonts w:ascii="Arial" w:hAnsi="Arial" w:cs="Arial"/>
          <w:sz w:val="24"/>
          <w:szCs w:val="24"/>
        </w:rPr>
        <w:t>дошкольных учреждений,</w:t>
      </w:r>
      <w:r w:rsidR="00660426" w:rsidRPr="00E961F7">
        <w:rPr>
          <w:rFonts w:ascii="Arial" w:hAnsi="Arial" w:cs="Arial"/>
          <w:sz w:val="24"/>
          <w:szCs w:val="24"/>
        </w:rPr>
        <w:t xml:space="preserve"> и количества детей в них находящихся – растет, но недостаточно быстро, по сравнению с рождаемостью в стране.</w:t>
      </w:r>
      <w:r w:rsidR="00722F19">
        <w:rPr>
          <w:rFonts w:ascii="Arial" w:hAnsi="Arial" w:cs="Arial"/>
          <w:sz w:val="24"/>
          <w:szCs w:val="24"/>
        </w:rPr>
        <w:t xml:space="preserve"> </w:t>
      </w:r>
      <w:r w:rsidR="00E961F7" w:rsidRPr="00E961F7">
        <w:rPr>
          <w:rFonts w:ascii="Arial" w:hAnsi="Arial" w:cs="Arial"/>
          <w:sz w:val="24"/>
          <w:szCs w:val="24"/>
        </w:rPr>
        <w:t xml:space="preserve">Эта проблема озвучена во всех документах политики </w:t>
      </w:r>
      <w:r w:rsidR="00227E48">
        <w:rPr>
          <w:rFonts w:ascii="Arial" w:hAnsi="Arial" w:cs="Arial"/>
          <w:sz w:val="24"/>
          <w:szCs w:val="24"/>
        </w:rPr>
        <w:t xml:space="preserve">Кыргызстана </w:t>
      </w:r>
      <w:r w:rsidR="00E961F7" w:rsidRPr="00E961F7">
        <w:rPr>
          <w:rFonts w:ascii="Arial" w:hAnsi="Arial" w:cs="Arial"/>
          <w:sz w:val="24"/>
          <w:szCs w:val="24"/>
        </w:rPr>
        <w:t>и запланированы различные меры, которые должны решить эту проблему.</w:t>
      </w:r>
    </w:p>
    <w:p w:rsidR="00086213" w:rsidRPr="00874F57" w:rsidRDefault="00086213" w:rsidP="00E961F7">
      <w:pPr>
        <w:spacing w:line="276" w:lineRule="auto"/>
        <w:ind w:firstLine="709"/>
        <w:jc w:val="both"/>
        <w:rPr>
          <w:rFonts w:ascii="Arial" w:hAnsi="Arial" w:cs="Arial"/>
          <w:sz w:val="24"/>
          <w:szCs w:val="24"/>
        </w:rPr>
      </w:pPr>
      <w:r w:rsidRPr="00874F57">
        <w:rPr>
          <w:rFonts w:ascii="Arial" w:hAnsi="Arial" w:cs="Arial"/>
          <w:sz w:val="24"/>
          <w:szCs w:val="24"/>
        </w:rPr>
        <w:t xml:space="preserve">Однако в Кыргызстане сумели организовать </w:t>
      </w:r>
      <w:proofErr w:type="spellStart"/>
      <w:r w:rsidR="00660426" w:rsidRPr="00874F57">
        <w:rPr>
          <w:rFonts w:ascii="Arial" w:hAnsi="Arial" w:cs="Arial"/>
          <w:sz w:val="24"/>
          <w:szCs w:val="24"/>
        </w:rPr>
        <w:t>предшкольную</w:t>
      </w:r>
      <w:proofErr w:type="spellEnd"/>
      <w:r w:rsidR="00660426" w:rsidRPr="00874F57">
        <w:rPr>
          <w:rFonts w:ascii="Arial" w:hAnsi="Arial" w:cs="Arial"/>
          <w:sz w:val="24"/>
          <w:szCs w:val="24"/>
        </w:rPr>
        <w:t xml:space="preserve"> подготовку детей – обеспечить </w:t>
      </w:r>
      <w:r w:rsidRPr="00874F57">
        <w:rPr>
          <w:rFonts w:ascii="Arial" w:hAnsi="Arial" w:cs="Arial"/>
          <w:sz w:val="24"/>
          <w:szCs w:val="24"/>
        </w:rPr>
        <w:t xml:space="preserve">доступ к обучению накануне поступления в школу. </w:t>
      </w:r>
      <w:proofErr w:type="spellStart"/>
      <w:r w:rsidR="00660426" w:rsidRPr="00874F57">
        <w:rPr>
          <w:rFonts w:ascii="Arial" w:hAnsi="Arial" w:cs="Arial"/>
          <w:sz w:val="24"/>
          <w:szCs w:val="24"/>
        </w:rPr>
        <w:t>Предшкольная</w:t>
      </w:r>
      <w:proofErr w:type="spellEnd"/>
      <w:r w:rsidR="00660426" w:rsidRPr="00874F57">
        <w:rPr>
          <w:rFonts w:ascii="Arial" w:hAnsi="Arial" w:cs="Arial"/>
          <w:sz w:val="24"/>
          <w:szCs w:val="24"/>
        </w:rPr>
        <w:t xml:space="preserve"> подготовка, в отличие от детсадов, где дети находятся почти весь день, занимает у детей от 3 до 6 часа в день. Процесс обучения в классах или группах подготовки к школе нацелен на решение проблем социализации и адаптации детей 6 лет к новым условиям жизни и на привитие детям навыков общения, сотрудничества, взаимодействия и преодоления психосоциальных барьеров к учебной среде. </w:t>
      </w:r>
      <w:r w:rsidRPr="00874F57">
        <w:rPr>
          <w:rFonts w:ascii="Arial" w:hAnsi="Arial" w:cs="Arial"/>
          <w:sz w:val="24"/>
          <w:szCs w:val="24"/>
        </w:rPr>
        <w:t xml:space="preserve">Показатель </w:t>
      </w:r>
      <w:r w:rsidR="00E22765" w:rsidRPr="00874F57">
        <w:rPr>
          <w:rFonts w:ascii="Arial" w:hAnsi="Arial" w:cs="Arial"/>
          <w:sz w:val="24"/>
          <w:szCs w:val="24"/>
        </w:rPr>
        <w:t>уровня участия</w:t>
      </w:r>
      <w:r w:rsidRPr="00874F57">
        <w:rPr>
          <w:rFonts w:ascii="Arial" w:hAnsi="Arial" w:cs="Arial"/>
          <w:sz w:val="24"/>
          <w:szCs w:val="24"/>
        </w:rPr>
        <w:t xml:space="preserve"> в организованных видах обучения (за один год до достижения официального возраста поступления в школу) составляет 80,9 процентов. </w:t>
      </w:r>
    </w:p>
    <w:p w:rsidR="00D11AA2" w:rsidRPr="00874F57" w:rsidRDefault="003729F7" w:rsidP="00D11AA2">
      <w:pPr>
        <w:spacing w:line="276" w:lineRule="auto"/>
        <w:ind w:firstLine="709"/>
        <w:jc w:val="both"/>
        <w:rPr>
          <w:rFonts w:ascii="Arial" w:hAnsi="Arial" w:cs="Arial"/>
          <w:sz w:val="24"/>
          <w:szCs w:val="24"/>
        </w:rPr>
      </w:pPr>
      <w:r w:rsidRPr="00874F57">
        <w:rPr>
          <w:rFonts w:ascii="Arial" w:hAnsi="Arial" w:cs="Arial"/>
          <w:sz w:val="24"/>
          <w:szCs w:val="24"/>
        </w:rPr>
        <w:t xml:space="preserve">Принципиально по-другому выглядит ситуация со школьным образованием. </w:t>
      </w:r>
      <w:r w:rsidR="00D11AA2" w:rsidRPr="00874F57">
        <w:rPr>
          <w:rFonts w:ascii="Arial" w:hAnsi="Arial" w:cs="Arial"/>
          <w:sz w:val="24"/>
          <w:szCs w:val="24"/>
        </w:rPr>
        <w:t>Школьное образование является основным звеном системы образования и включает в себя три ступени: начальное общее, основное общее и среднее (полное) общее образование. На начало 2021/2022 учебного года в республике насчитывалось 2,3 тыс. дневных общеобразовательных организаций.</w:t>
      </w:r>
    </w:p>
    <w:p w:rsidR="00D11AA2" w:rsidRDefault="00D11AA2" w:rsidP="00D11AA2">
      <w:pPr>
        <w:spacing w:line="276" w:lineRule="auto"/>
        <w:ind w:firstLine="709"/>
        <w:jc w:val="both"/>
        <w:rPr>
          <w:rFonts w:ascii="Arial" w:hAnsi="Arial" w:cs="Arial"/>
          <w:sz w:val="24"/>
          <w:szCs w:val="24"/>
        </w:rPr>
      </w:pPr>
    </w:p>
    <w:p w:rsidR="00D11AA2" w:rsidRPr="00D11AA2" w:rsidRDefault="00D11AA2" w:rsidP="00D11AA2">
      <w:pPr>
        <w:spacing w:line="276" w:lineRule="auto"/>
        <w:ind w:firstLine="709"/>
        <w:jc w:val="both"/>
        <w:rPr>
          <w:rFonts w:ascii="Arial" w:hAnsi="Arial" w:cs="Arial"/>
          <w:sz w:val="24"/>
          <w:szCs w:val="24"/>
        </w:rPr>
      </w:pPr>
      <w:r>
        <w:rPr>
          <w:rFonts w:ascii="Arial" w:hAnsi="Arial" w:cs="Arial"/>
          <w:sz w:val="24"/>
          <w:szCs w:val="24"/>
        </w:rPr>
        <w:t>График 6. Сравнительное количеств</w:t>
      </w:r>
      <w:r w:rsidR="007D60AC">
        <w:rPr>
          <w:rFonts w:ascii="Arial" w:hAnsi="Arial" w:cs="Arial"/>
          <w:sz w:val="24"/>
          <w:szCs w:val="24"/>
        </w:rPr>
        <w:t>о школ и количества обучающихся в 2021 году.</w:t>
      </w:r>
    </w:p>
    <w:p w:rsidR="001B167A" w:rsidRDefault="001B167A" w:rsidP="003E3D86">
      <w:pPr>
        <w:ind w:firstLine="709"/>
        <w:jc w:val="both"/>
      </w:pPr>
    </w:p>
    <w:p w:rsidR="004D1E29" w:rsidRDefault="004D1E29" w:rsidP="004D1E29">
      <w:pPr>
        <w:jc w:val="both"/>
      </w:pPr>
      <w:r>
        <w:rPr>
          <w:noProof/>
          <w:lang w:eastAsia="ru-RU"/>
        </w:rPr>
        <w:drawing>
          <wp:inline distT="0" distB="0" distL="0" distR="0" wp14:anchorId="28FF75D1" wp14:editId="6B579AB4">
            <wp:extent cx="2790825" cy="246697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6B3101" w:rsidRPr="006B3101">
        <w:rPr>
          <w:noProof/>
          <w:lang w:eastAsia="ru-RU"/>
        </w:rPr>
        <w:t xml:space="preserve">  </w:t>
      </w:r>
      <w:r w:rsidR="006B3101">
        <w:rPr>
          <w:noProof/>
          <w:lang w:eastAsia="ru-RU"/>
        </w:rPr>
        <w:drawing>
          <wp:inline distT="0" distB="0" distL="0" distR="0" wp14:anchorId="1AD6EC0C" wp14:editId="422A3731">
            <wp:extent cx="2914650" cy="246697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B167A" w:rsidRDefault="001B167A" w:rsidP="003E3D86">
      <w:pPr>
        <w:ind w:firstLine="709"/>
        <w:jc w:val="both"/>
      </w:pPr>
    </w:p>
    <w:p w:rsidR="00D11AA2" w:rsidRPr="009255CA" w:rsidRDefault="00D11AA2" w:rsidP="00D11AA2">
      <w:pPr>
        <w:ind w:firstLine="709"/>
        <w:jc w:val="both"/>
        <w:rPr>
          <w:rFonts w:ascii="Arial" w:hAnsi="Arial" w:cs="Arial"/>
          <w:sz w:val="24"/>
          <w:szCs w:val="24"/>
        </w:rPr>
      </w:pPr>
      <w:r w:rsidRPr="009255CA">
        <w:rPr>
          <w:rFonts w:ascii="Arial" w:hAnsi="Arial" w:cs="Arial"/>
          <w:sz w:val="24"/>
          <w:szCs w:val="24"/>
        </w:rPr>
        <w:t xml:space="preserve">Охват детей и подростков образовательными программами начального </w:t>
      </w:r>
      <w:r>
        <w:rPr>
          <w:rFonts w:ascii="Arial" w:hAnsi="Arial" w:cs="Arial"/>
          <w:sz w:val="24"/>
          <w:szCs w:val="24"/>
        </w:rPr>
        <w:t>общего</w:t>
      </w:r>
      <w:r w:rsidRPr="009255CA">
        <w:rPr>
          <w:rFonts w:ascii="Arial" w:hAnsi="Arial" w:cs="Arial"/>
          <w:sz w:val="24"/>
          <w:szCs w:val="24"/>
        </w:rPr>
        <w:t>, основного общего и среднего общ</w:t>
      </w:r>
      <w:r>
        <w:rPr>
          <w:rFonts w:ascii="Arial" w:hAnsi="Arial" w:cs="Arial"/>
          <w:sz w:val="24"/>
          <w:szCs w:val="24"/>
        </w:rPr>
        <w:t>его образования, составляет 97,</w:t>
      </w:r>
      <w:r w:rsidRPr="009255CA">
        <w:rPr>
          <w:rFonts w:ascii="Arial" w:hAnsi="Arial" w:cs="Arial"/>
          <w:sz w:val="24"/>
          <w:szCs w:val="24"/>
        </w:rPr>
        <w:t xml:space="preserve">2 процентов. </w:t>
      </w:r>
      <w:r>
        <w:rPr>
          <w:rFonts w:ascii="Arial" w:hAnsi="Arial" w:cs="Arial"/>
          <w:sz w:val="24"/>
          <w:szCs w:val="24"/>
        </w:rPr>
        <w:t>2,8 процента составляют 40,</w:t>
      </w:r>
      <w:r w:rsidRPr="009255CA">
        <w:rPr>
          <w:rFonts w:ascii="Arial" w:hAnsi="Arial" w:cs="Arial"/>
          <w:sz w:val="24"/>
          <w:szCs w:val="24"/>
        </w:rPr>
        <w:t xml:space="preserve">5 </w:t>
      </w:r>
      <w:proofErr w:type="spellStart"/>
      <w:r w:rsidRPr="009255CA">
        <w:rPr>
          <w:rFonts w:ascii="Arial" w:hAnsi="Arial" w:cs="Arial"/>
          <w:sz w:val="24"/>
          <w:szCs w:val="24"/>
        </w:rPr>
        <w:t>тыс</w:t>
      </w:r>
      <w:proofErr w:type="spellEnd"/>
      <w:r w:rsidRPr="009255CA">
        <w:rPr>
          <w:rFonts w:ascii="Arial" w:hAnsi="Arial" w:cs="Arial"/>
          <w:sz w:val="24"/>
          <w:szCs w:val="24"/>
        </w:rPr>
        <w:t xml:space="preserve"> детей.</w:t>
      </w:r>
      <w:r w:rsidR="00C624C0">
        <w:rPr>
          <w:rFonts w:ascii="Arial" w:hAnsi="Arial" w:cs="Arial"/>
          <w:sz w:val="24"/>
          <w:szCs w:val="24"/>
        </w:rPr>
        <w:t xml:space="preserve"> Это большое количество и необходимы дополнительные меры, чтобы </w:t>
      </w:r>
      <w:r w:rsidR="00B71004">
        <w:rPr>
          <w:rFonts w:ascii="Arial" w:hAnsi="Arial" w:cs="Arial"/>
          <w:sz w:val="24"/>
          <w:szCs w:val="24"/>
        </w:rPr>
        <w:t xml:space="preserve">выяснить причины и </w:t>
      </w:r>
      <w:r w:rsidR="00C624C0">
        <w:rPr>
          <w:rFonts w:ascii="Arial" w:hAnsi="Arial" w:cs="Arial"/>
          <w:sz w:val="24"/>
          <w:szCs w:val="24"/>
        </w:rPr>
        <w:t>вовлечь детей в образование.</w:t>
      </w:r>
    </w:p>
    <w:p w:rsidR="00D11AA2" w:rsidRPr="009255CA" w:rsidRDefault="00D11AA2" w:rsidP="00D11AA2">
      <w:pPr>
        <w:ind w:firstLine="709"/>
        <w:jc w:val="both"/>
        <w:rPr>
          <w:rFonts w:ascii="Arial" w:hAnsi="Arial" w:cs="Arial"/>
          <w:sz w:val="24"/>
          <w:szCs w:val="24"/>
        </w:rPr>
      </w:pPr>
      <w:r w:rsidRPr="009255CA">
        <w:rPr>
          <w:rFonts w:ascii="Arial" w:hAnsi="Arial" w:cs="Arial"/>
          <w:sz w:val="24"/>
          <w:szCs w:val="24"/>
        </w:rPr>
        <w:lastRenderedPageBreak/>
        <w:t xml:space="preserve">Число дневных общеобразовательных школ </w:t>
      </w:r>
      <w:r>
        <w:rPr>
          <w:rFonts w:ascii="Arial" w:hAnsi="Arial" w:cs="Arial"/>
          <w:sz w:val="24"/>
          <w:szCs w:val="24"/>
        </w:rPr>
        <w:t>последовательно растет</w:t>
      </w:r>
      <w:r w:rsidRPr="009255CA">
        <w:rPr>
          <w:rFonts w:ascii="Arial" w:hAnsi="Arial" w:cs="Arial"/>
          <w:sz w:val="24"/>
          <w:szCs w:val="24"/>
        </w:rPr>
        <w:t xml:space="preserve"> с </w:t>
      </w:r>
      <w:r>
        <w:rPr>
          <w:rFonts w:ascii="Arial" w:hAnsi="Arial" w:cs="Arial"/>
          <w:sz w:val="24"/>
          <w:szCs w:val="24"/>
        </w:rPr>
        <w:t xml:space="preserve">    </w:t>
      </w:r>
      <w:r w:rsidRPr="009255CA">
        <w:rPr>
          <w:rFonts w:ascii="Arial" w:hAnsi="Arial" w:cs="Arial"/>
          <w:sz w:val="24"/>
          <w:szCs w:val="24"/>
        </w:rPr>
        <w:t xml:space="preserve"> </w:t>
      </w:r>
      <w:r>
        <w:rPr>
          <w:rFonts w:ascii="Arial" w:hAnsi="Arial" w:cs="Arial"/>
          <w:sz w:val="24"/>
          <w:szCs w:val="24"/>
        </w:rPr>
        <w:t>2</w:t>
      </w:r>
      <w:r w:rsidRPr="009255CA">
        <w:rPr>
          <w:rFonts w:ascii="Arial" w:hAnsi="Arial" w:cs="Arial"/>
          <w:sz w:val="24"/>
          <w:szCs w:val="24"/>
        </w:rPr>
        <w:t>262</w:t>
      </w:r>
      <w:r w:rsidRPr="009255CA">
        <w:rPr>
          <w:rStyle w:val="a5"/>
          <w:rFonts w:ascii="Arial" w:hAnsi="Arial" w:cs="Arial"/>
          <w:sz w:val="24"/>
          <w:szCs w:val="24"/>
        </w:rPr>
        <w:footnoteReference w:id="41"/>
      </w:r>
      <w:r w:rsidRPr="009255CA">
        <w:rPr>
          <w:rFonts w:ascii="Arial" w:hAnsi="Arial" w:cs="Arial"/>
          <w:sz w:val="24"/>
          <w:szCs w:val="24"/>
        </w:rPr>
        <w:t xml:space="preserve"> в 2017г. до 2 333 в 2021г, из них 2154 – государственные, 179 – частные.</w:t>
      </w:r>
      <w:r w:rsidR="00A0080C">
        <w:rPr>
          <w:rFonts w:ascii="Arial" w:hAnsi="Arial" w:cs="Arial"/>
          <w:sz w:val="24"/>
          <w:szCs w:val="24"/>
        </w:rPr>
        <w:t xml:space="preserve"> </w:t>
      </w:r>
      <w:r w:rsidR="00A0080C" w:rsidRPr="00A0080C">
        <w:rPr>
          <w:rFonts w:ascii="Arial" w:hAnsi="Arial" w:cs="Arial"/>
          <w:sz w:val="24"/>
          <w:szCs w:val="24"/>
        </w:rPr>
        <w:t>Наряду с массовыми общеобразовательными организациями, функционируют организации с углубленным изучением различных предметов</w:t>
      </w:r>
      <w:r w:rsidR="00A0080C">
        <w:rPr>
          <w:rFonts w:ascii="Arial" w:hAnsi="Arial" w:cs="Arial"/>
          <w:sz w:val="24"/>
          <w:szCs w:val="24"/>
        </w:rPr>
        <w:t>, такие как</w:t>
      </w:r>
      <w:r w:rsidR="00A0080C" w:rsidRPr="00A0080C">
        <w:rPr>
          <w:rFonts w:ascii="Arial" w:hAnsi="Arial" w:cs="Arial"/>
          <w:sz w:val="24"/>
          <w:szCs w:val="24"/>
        </w:rPr>
        <w:t xml:space="preserve"> гимназии, лицеи</w:t>
      </w:r>
      <w:r w:rsidR="00A0080C">
        <w:rPr>
          <w:rFonts w:ascii="Arial" w:hAnsi="Arial" w:cs="Arial"/>
          <w:sz w:val="24"/>
          <w:szCs w:val="24"/>
        </w:rPr>
        <w:t>, в</w:t>
      </w:r>
      <w:r w:rsidR="00A0080C" w:rsidRPr="00A0080C">
        <w:rPr>
          <w:rFonts w:ascii="Arial" w:hAnsi="Arial" w:cs="Arial"/>
          <w:sz w:val="24"/>
          <w:szCs w:val="24"/>
        </w:rPr>
        <w:t xml:space="preserve"> настоящее время действует 435 таких организаций</w:t>
      </w:r>
    </w:p>
    <w:p w:rsidR="006B3101" w:rsidRPr="009255CA" w:rsidRDefault="006B3101" w:rsidP="003729F7">
      <w:pPr>
        <w:ind w:firstLine="709"/>
        <w:jc w:val="both"/>
        <w:rPr>
          <w:rFonts w:ascii="Arial" w:hAnsi="Arial" w:cs="Arial"/>
          <w:sz w:val="24"/>
          <w:szCs w:val="24"/>
        </w:rPr>
      </w:pPr>
      <w:r w:rsidRPr="009255CA">
        <w:rPr>
          <w:rFonts w:ascii="Arial" w:hAnsi="Arial" w:cs="Arial"/>
          <w:sz w:val="24"/>
          <w:szCs w:val="24"/>
        </w:rPr>
        <w:t xml:space="preserve">Увеличилось количество государственных вечерних (сменных) </w:t>
      </w:r>
      <w:r w:rsidRPr="009255CA">
        <w:rPr>
          <w:rFonts w:ascii="Arial" w:hAnsi="Arial" w:cs="Arial"/>
          <w:sz w:val="24"/>
          <w:szCs w:val="24"/>
        </w:rPr>
        <w:br/>
        <w:t>общеобразовательных организаций:</w:t>
      </w:r>
      <w:r w:rsidR="006D34FC" w:rsidRPr="009255CA">
        <w:rPr>
          <w:rFonts w:ascii="Arial" w:hAnsi="Arial" w:cs="Arial"/>
          <w:sz w:val="24"/>
          <w:szCs w:val="24"/>
        </w:rPr>
        <w:t xml:space="preserve"> в 2021 году их стало 11, в н</w:t>
      </w:r>
      <w:r w:rsidR="00C624C0">
        <w:rPr>
          <w:rFonts w:ascii="Arial" w:hAnsi="Arial" w:cs="Arial"/>
          <w:sz w:val="24"/>
          <w:szCs w:val="24"/>
        </w:rPr>
        <w:t>их обучается 7,1 тысяча человек.</w:t>
      </w:r>
    </w:p>
    <w:p w:rsidR="00A12A31" w:rsidRDefault="00A12A31" w:rsidP="003729F7">
      <w:pPr>
        <w:ind w:firstLine="709"/>
        <w:jc w:val="both"/>
        <w:rPr>
          <w:rFonts w:ascii="Arial" w:eastAsia="Calibri" w:hAnsi="Arial" w:cs="Arial"/>
          <w:sz w:val="24"/>
          <w:szCs w:val="24"/>
        </w:rPr>
      </w:pPr>
      <w:r w:rsidRPr="009255CA">
        <w:rPr>
          <w:rFonts w:ascii="Arial" w:eastAsia="Calibri" w:hAnsi="Arial" w:cs="Arial"/>
          <w:sz w:val="24"/>
          <w:szCs w:val="24"/>
        </w:rPr>
        <w:t xml:space="preserve">Не приступили к занятиям по различным причинам </w:t>
      </w:r>
      <w:r w:rsidR="007D60AC">
        <w:rPr>
          <w:rFonts w:ascii="Arial" w:eastAsia="Calibri" w:hAnsi="Arial" w:cs="Arial"/>
          <w:sz w:val="24"/>
          <w:szCs w:val="24"/>
        </w:rPr>
        <w:t xml:space="preserve">- </w:t>
      </w:r>
      <w:r w:rsidRPr="009255CA">
        <w:rPr>
          <w:rFonts w:ascii="Arial" w:eastAsia="Calibri" w:hAnsi="Arial" w:cs="Arial"/>
          <w:sz w:val="24"/>
          <w:szCs w:val="24"/>
        </w:rPr>
        <w:t>в целом по Кыргызстану 2495 детей.</w:t>
      </w:r>
    </w:p>
    <w:p w:rsidR="009255CA" w:rsidRPr="009255CA" w:rsidRDefault="009255CA" w:rsidP="003E3D86">
      <w:pPr>
        <w:ind w:firstLine="709"/>
        <w:jc w:val="both"/>
        <w:rPr>
          <w:rFonts w:ascii="Arial" w:eastAsia="Calibri" w:hAnsi="Arial" w:cs="Arial"/>
          <w:sz w:val="24"/>
          <w:szCs w:val="24"/>
        </w:rPr>
      </w:pPr>
    </w:p>
    <w:p w:rsidR="00846DFE" w:rsidRDefault="00A12A31" w:rsidP="003E3D86">
      <w:pPr>
        <w:ind w:firstLine="709"/>
        <w:jc w:val="both"/>
        <w:rPr>
          <w:rFonts w:ascii="Arial" w:eastAsia="Calibri" w:hAnsi="Arial" w:cs="Arial"/>
          <w:sz w:val="24"/>
          <w:szCs w:val="24"/>
        </w:rPr>
      </w:pPr>
      <w:r>
        <w:rPr>
          <w:rFonts w:ascii="Arial" w:eastAsia="Calibri" w:hAnsi="Arial" w:cs="Arial"/>
          <w:sz w:val="24"/>
          <w:szCs w:val="24"/>
        </w:rPr>
        <w:t>Таблица</w:t>
      </w:r>
      <w:r w:rsidR="00916C1D">
        <w:rPr>
          <w:rFonts w:ascii="Arial" w:eastAsia="Calibri" w:hAnsi="Arial" w:cs="Arial"/>
          <w:sz w:val="24"/>
          <w:szCs w:val="24"/>
        </w:rPr>
        <w:t xml:space="preserve"> 2</w:t>
      </w:r>
      <w:r w:rsidR="009255CA">
        <w:rPr>
          <w:rFonts w:ascii="Arial" w:eastAsia="Calibri" w:hAnsi="Arial" w:cs="Arial"/>
          <w:sz w:val="24"/>
          <w:szCs w:val="24"/>
        </w:rPr>
        <w:t>.</w:t>
      </w:r>
      <w:r>
        <w:rPr>
          <w:rFonts w:ascii="Arial" w:eastAsia="Calibri" w:hAnsi="Arial" w:cs="Arial"/>
          <w:sz w:val="24"/>
          <w:szCs w:val="24"/>
        </w:rPr>
        <w:t xml:space="preserve"> </w:t>
      </w:r>
      <w:r w:rsidR="00846DFE" w:rsidRPr="00846DFE">
        <w:rPr>
          <w:rFonts w:ascii="Arial" w:eastAsia="Calibri" w:hAnsi="Arial" w:cs="Arial"/>
          <w:sz w:val="24"/>
          <w:szCs w:val="24"/>
        </w:rPr>
        <w:t>Численность</w:t>
      </w:r>
      <w:r w:rsidR="00977800">
        <w:rPr>
          <w:rStyle w:val="a5"/>
          <w:rFonts w:ascii="Arial" w:eastAsia="Calibri" w:hAnsi="Arial" w:cs="Arial"/>
          <w:sz w:val="24"/>
          <w:szCs w:val="24"/>
        </w:rPr>
        <w:footnoteReference w:id="42"/>
      </w:r>
      <w:r w:rsidR="00846DFE" w:rsidRPr="00846DFE">
        <w:rPr>
          <w:rFonts w:ascii="Arial" w:eastAsia="Calibri" w:hAnsi="Arial" w:cs="Arial"/>
          <w:sz w:val="24"/>
          <w:szCs w:val="24"/>
        </w:rPr>
        <w:t xml:space="preserve"> детей и подростков 7-17 лет (1-11классов</w:t>
      </w:r>
      <w:r w:rsidR="0077123D" w:rsidRPr="00846DFE">
        <w:rPr>
          <w:rFonts w:ascii="Arial" w:eastAsia="Calibri" w:hAnsi="Arial" w:cs="Arial"/>
          <w:sz w:val="24"/>
          <w:szCs w:val="24"/>
        </w:rPr>
        <w:t>),</w:t>
      </w:r>
      <w:r w:rsidR="0077123D">
        <w:rPr>
          <w:rFonts w:ascii="Arial" w:eastAsia="Calibri" w:hAnsi="Arial" w:cs="Arial"/>
          <w:sz w:val="24"/>
          <w:szCs w:val="24"/>
        </w:rPr>
        <w:t xml:space="preserve"> не</w:t>
      </w:r>
      <w:r w:rsidR="00846DFE">
        <w:rPr>
          <w:rFonts w:ascii="Arial" w:eastAsia="Calibri" w:hAnsi="Arial" w:cs="Arial"/>
          <w:sz w:val="24"/>
          <w:szCs w:val="24"/>
        </w:rPr>
        <w:t xml:space="preserve"> приступивших к занятиям</w:t>
      </w:r>
      <w:r w:rsidR="009A709B">
        <w:rPr>
          <w:rFonts w:ascii="Arial" w:eastAsia="Calibri" w:hAnsi="Arial" w:cs="Arial"/>
          <w:sz w:val="24"/>
          <w:szCs w:val="24"/>
        </w:rPr>
        <w:t xml:space="preserve"> в общеобразовательных школах</w:t>
      </w:r>
    </w:p>
    <w:p w:rsidR="009A709B" w:rsidRDefault="009A709B" w:rsidP="003E3D86">
      <w:pPr>
        <w:ind w:firstLine="709"/>
        <w:jc w:val="both"/>
        <w:rPr>
          <w:rFonts w:ascii="Arial" w:eastAsia="Calibri" w:hAnsi="Arial" w:cs="Arial"/>
          <w:sz w:val="24"/>
          <w:szCs w:val="24"/>
        </w:rPr>
      </w:pPr>
    </w:p>
    <w:tbl>
      <w:tblPr>
        <w:tblStyle w:val="a7"/>
        <w:tblW w:w="8980" w:type="dxa"/>
        <w:tblInd w:w="-5" w:type="dxa"/>
        <w:tblLook w:val="04A0" w:firstRow="1" w:lastRow="0" w:firstColumn="1" w:lastColumn="0" w:noHBand="0" w:noVBand="1"/>
      </w:tblPr>
      <w:tblGrid>
        <w:gridCol w:w="4180"/>
        <w:gridCol w:w="960"/>
        <w:gridCol w:w="960"/>
        <w:gridCol w:w="960"/>
        <w:gridCol w:w="960"/>
        <w:gridCol w:w="960"/>
      </w:tblGrid>
      <w:tr w:rsidR="00846DFE" w:rsidRPr="00846DFE" w:rsidTr="00846DFE">
        <w:trPr>
          <w:trHeight w:val="150"/>
        </w:trPr>
        <w:tc>
          <w:tcPr>
            <w:tcW w:w="4180" w:type="dxa"/>
            <w:hideMark/>
          </w:tcPr>
          <w:p w:rsidR="00846DFE" w:rsidRPr="00846DFE" w:rsidRDefault="00846DFE" w:rsidP="00846DFE">
            <w:pPr>
              <w:rPr>
                <w:rFonts w:eastAsia="Times New Roman" w:cs="Times New Roman"/>
                <w:b/>
                <w:sz w:val="22"/>
                <w:lang w:eastAsia="ru-RU"/>
              </w:rPr>
            </w:pPr>
            <w:r w:rsidRPr="00846DFE">
              <w:rPr>
                <w:rFonts w:eastAsia="Times New Roman" w:cs="Times New Roman"/>
                <w:b/>
                <w:sz w:val="22"/>
                <w:lang w:eastAsia="ru-RU"/>
              </w:rPr>
              <w:t>Наименование показателей</w:t>
            </w:r>
          </w:p>
        </w:tc>
        <w:tc>
          <w:tcPr>
            <w:tcW w:w="960" w:type="dxa"/>
            <w:hideMark/>
          </w:tcPr>
          <w:p w:rsidR="00846DFE" w:rsidRPr="00846DFE" w:rsidRDefault="00846DFE" w:rsidP="00846DFE">
            <w:pPr>
              <w:rPr>
                <w:rFonts w:eastAsia="Times New Roman" w:cs="Times New Roman"/>
                <w:b/>
                <w:sz w:val="22"/>
                <w:lang w:eastAsia="ru-RU"/>
              </w:rPr>
            </w:pPr>
            <w:r w:rsidRPr="00846DFE">
              <w:rPr>
                <w:rFonts w:eastAsia="Times New Roman" w:cs="Times New Roman"/>
                <w:b/>
                <w:sz w:val="22"/>
                <w:lang w:eastAsia="ru-RU"/>
              </w:rPr>
              <w:t>2017</w:t>
            </w:r>
          </w:p>
        </w:tc>
        <w:tc>
          <w:tcPr>
            <w:tcW w:w="960" w:type="dxa"/>
            <w:hideMark/>
          </w:tcPr>
          <w:p w:rsidR="00846DFE" w:rsidRPr="00846DFE" w:rsidRDefault="00846DFE" w:rsidP="00846DFE">
            <w:pPr>
              <w:jc w:val="center"/>
              <w:rPr>
                <w:rFonts w:eastAsia="Times New Roman" w:cs="Times New Roman"/>
                <w:b/>
                <w:sz w:val="22"/>
                <w:lang w:eastAsia="ru-RU"/>
              </w:rPr>
            </w:pPr>
            <w:r w:rsidRPr="00846DFE">
              <w:rPr>
                <w:rFonts w:eastAsia="Times New Roman" w:cs="Times New Roman"/>
                <w:b/>
                <w:sz w:val="22"/>
                <w:lang w:eastAsia="ru-RU"/>
              </w:rPr>
              <w:t>2018</w:t>
            </w:r>
          </w:p>
        </w:tc>
        <w:tc>
          <w:tcPr>
            <w:tcW w:w="960" w:type="dxa"/>
            <w:hideMark/>
          </w:tcPr>
          <w:p w:rsidR="00846DFE" w:rsidRPr="00846DFE" w:rsidRDefault="00846DFE" w:rsidP="00846DFE">
            <w:pPr>
              <w:jc w:val="center"/>
              <w:rPr>
                <w:rFonts w:eastAsia="Times New Roman" w:cs="Times New Roman"/>
                <w:b/>
                <w:sz w:val="22"/>
                <w:lang w:eastAsia="ru-RU"/>
              </w:rPr>
            </w:pPr>
            <w:r w:rsidRPr="00846DFE">
              <w:rPr>
                <w:rFonts w:eastAsia="Times New Roman" w:cs="Times New Roman"/>
                <w:b/>
                <w:sz w:val="22"/>
                <w:lang w:eastAsia="ru-RU"/>
              </w:rPr>
              <w:t>2019</w:t>
            </w:r>
          </w:p>
        </w:tc>
        <w:tc>
          <w:tcPr>
            <w:tcW w:w="960" w:type="dxa"/>
            <w:hideMark/>
          </w:tcPr>
          <w:p w:rsidR="00846DFE" w:rsidRPr="00846DFE" w:rsidRDefault="00846DFE" w:rsidP="00846DFE">
            <w:pPr>
              <w:jc w:val="center"/>
              <w:rPr>
                <w:rFonts w:eastAsia="Times New Roman" w:cs="Times New Roman"/>
                <w:b/>
                <w:sz w:val="22"/>
                <w:lang w:eastAsia="ru-RU"/>
              </w:rPr>
            </w:pPr>
            <w:r w:rsidRPr="00846DFE">
              <w:rPr>
                <w:rFonts w:eastAsia="Times New Roman" w:cs="Times New Roman"/>
                <w:b/>
                <w:sz w:val="22"/>
                <w:lang w:eastAsia="ru-RU"/>
              </w:rPr>
              <w:t>2020</w:t>
            </w:r>
          </w:p>
        </w:tc>
        <w:tc>
          <w:tcPr>
            <w:tcW w:w="960" w:type="dxa"/>
            <w:hideMark/>
          </w:tcPr>
          <w:p w:rsidR="00846DFE" w:rsidRPr="00846DFE" w:rsidRDefault="00846DFE" w:rsidP="00846DFE">
            <w:pPr>
              <w:jc w:val="center"/>
              <w:rPr>
                <w:rFonts w:eastAsia="Times New Roman" w:cs="Times New Roman"/>
                <w:b/>
                <w:sz w:val="22"/>
                <w:lang w:eastAsia="ru-RU"/>
              </w:rPr>
            </w:pPr>
            <w:r w:rsidRPr="00846DFE">
              <w:rPr>
                <w:rFonts w:eastAsia="Times New Roman" w:cs="Times New Roman"/>
                <w:b/>
                <w:sz w:val="22"/>
                <w:lang w:eastAsia="ru-RU"/>
              </w:rPr>
              <w:t>2021</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Всего детей,  не приступивших к занятиям в общеобразовательные организации</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2 613</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2 826</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2 834</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2 645</w:t>
            </w:r>
          </w:p>
        </w:tc>
        <w:tc>
          <w:tcPr>
            <w:tcW w:w="960" w:type="dxa"/>
            <w:hideMark/>
          </w:tcPr>
          <w:p w:rsidR="00846DFE" w:rsidRPr="009A709B" w:rsidRDefault="00846DFE" w:rsidP="00846DFE">
            <w:pPr>
              <w:jc w:val="center"/>
              <w:rPr>
                <w:rFonts w:eastAsia="Times New Roman" w:cs="Times New Roman"/>
                <w:b/>
                <w:sz w:val="20"/>
                <w:szCs w:val="20"/>
                <w:lang w:eastAsia="ru-RU"/>
              </w:rPr>
            </w:pPr>
            <w:r w:rsidRPr="009A709B">
              <w:rPr>
                <w:rFonts w:eastAsia="Times New Roman" w:cs="Times New Roman"/>
                <w:b/>
                <w:sz w:val="20"/>
                <w:szCs w:val="20"/>
                <w:lang w:eastAsia="ru-RU"/>
              </w:rPr>
              <w:t>2 495</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в том числе по причинам:</w:t>
            </w:r>
          </w:p>
        </w:tc>
        <w:tc>
          <w:tcPr>
            <w:tcW w:w="960" w:type="dxa"/>
            <w:hideMark/>
          </w:tcPr>
          <w:p w:rsidR="00846DFE" w:rsidRPr="00846DFE" w:rsidRDefault="00846DFE" w:rsidP="00846DFE">
            <w:pPr>
              <w:rPr>
                <w:rFonts w:eastAsia="Times New Roman" w:cs="Times New Roman"/>
                <w:sz w:val="20"/>
                <w:szCs w:val="20"/>
                <w:lang w:eastAsia="ru-RU"/>
              </w:rPr>
            </w:pPr>
          </w:p>
        </w:tc>
        <w:tc>
          <w:tcPr>
            <w:tcW w:w="960" w:type="dxa"/>
            <w:hideMark/>
          </w:tcPr>
          <w:p w:rsidR="00846DFE" w:rsidRPr="00846DFE" w:rsidRDefault="00846DFE" w:rsidP="00846DFE">
            <w:pPr>
              <w:jc w:val="center"/>
              <w:rPr>
                <w:rFonts w:eastAsia="Times New Roman" w:cs="Times New Roman"/>
                <w:sz w:val="20"/>
                <w:szCs w:val="20"/>
                <w:lang w:eastAsia="ru-RU"/>
              </w:rPr>
            </w:pPr>
          </w:p>
        </w:tc>
        <w:tc>
          <w:tcPr>
            <w:tcW w:w="960" w:type="dxa"/>
            <w:hideMark/>
          </w:tcPr>
          <w:p w:rsidR="00846DFE" w:rsidRPr="00846DFE" w:rsidRDefault="00846DFE" w:rsidP="00846DFE">
            <w:pPr>
              <w:jc w:val="center"/>
              <w:rPr>
                <w:rFonts w:eastAsia="Times New Roman" w:cs="Times New Roman"/>
                <w:sz w:val="20"/>
                <w:szCs w:val="20"/>
                <w:lang w:eastAsia="ru-RU"/>
              </w:rPr>
            </w:pPr>
          </w:p>
        </w:tc>
        <w:tc>
          <w:tcPr>
            <w:tcW w:w="960" w:type="dxa"/>
            <w:hideMark/>
          </w:tcPr>
          <w:p w:rsidR="00846DFE" w:rsidRPr="00846DFE" w:rsidRDefault="00846DFE" w:rsidP="00846DFE">
            <w:pPr>
              <w:jc w:val="center"/>
              <w:rPr>
                <w:rFonts w:eastAsia="Times New Roman" w:cs="Times New Roman"/>
                <w:sz w:val="20"/>
                <w:szCs w:val="20"/>
                <w:lang w:eastAsia="ru-RU"/>
              </w:rPr>
            </w:pPr>
          </w:p>
        </w:tc>
        <w:tc>
          <w:tcPr>
            <w:tcW w:w="960" w:type="dxa"/>
            <w:hideMark/>
          </w:tcPr>
          <w:p w:rsidR="00846DFE" w:rsidRPr="00846DFE" w:rsidRDefault="00846DFE" w:rsidP="00846DFE">
            <w:pPr>
              <w:jc w:val="center"/>
              <w:rPr>
                <w:rFonts w:eastAsia="Times New Roman" w:cs="Times New Roman"/>
                <w:sz w:val="20"/>
                <w:szCs w:val="20"/>
                <w:lang w:eastAsia="ru-RU"/>
              </w:rPr>
            </w:pP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материальные трудности</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246</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222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262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208</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127</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нежелание родителей</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46</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41</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19</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отсутствие необходимых документов (свидетельства о рождении, прописки)</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4</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по семейным обстоятельствам</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540</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672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634</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410</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315</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нет желания учиться</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39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139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67</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36</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неблагополучные семьи</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20</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30</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27</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работают</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417</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229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212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168</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182</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отсутствие транспорта (школа расположена далеко от дома)</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5</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временные сезонные работы (с/х работы, выпас скота на пастбище)</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3</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15</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25</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3</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9</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не соответствие возраста данному классу</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1</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38</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9</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по болезни</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47</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75</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62</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21</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45</w:t>
            </w:r>
          </w:p>
        </w:tc>
      </w:tr>
      <w:tr w:rsidR="00846DFE" w:rsidRPr="00846DFE" w:rsidTr="00846DFE">
        <w:trPr>
          <w:trHeight w:val="150"/>
        </w:trPr>
        <w:tc>
          <w:tcPr>
            <w:tcW w:w="4180" w:type="dxa"/>
            <w:hideMark/>
          </w:tcPr>
          <w:p w:rsidR="00846DFE" w:rsidRPr="00846DFE" w:rsidRDefault="00846DFE" w:rsidP="00846DFE">
            <w:pPr>
              <w:rPr>
                <w:rFonts w:eastAsia="Times New Roman" w:cs="Times New Roman"/>
                <w:sz w:val="20"/>
                <w:szCs w:val="24"/>
                <w:lang w:eastAsia="ru-RU"/>
              </w:rPr>
            </w:pPr>
            <w:r w:rsidRPr="00846DFE">
              <w:rPr>
                <w:rFonts w:eastAsia="Times New Roman" w:cs="Times New Roman"/>
                <w:sz w:val="20"/>
                <w:szCs w:val="24"/>
                <w:lang w:eastAsia="ru-RU"/>
              </w:rPr>
              <w:t xml:space="preserve">  дети с ограниченными возможностями здоровья</w:t>
            </w:r>
          </w:p>
        </w:tc>
        <w:tc>
          <w:tcPr>
            <w:tcW w:w="960" w:type="dxa"/>
            <w:hideMark/>
          </w:tcPr>
          <w:p w:rsidR="00846DFE" w:rsidRPr="00846DFE" w:rsidRDefault="00846DFE" w:rsidP="00846DFE">
            <w:pPr>
              <w:rPr>
                <w:rFonts w:eastAsia="Times New Roman" w:cs="Times New Roman"/>
                <w:sz w:val="20"/>
                <w:szCs w:val="20"/>
                <w:lang w:eastAsia="ru-RU"/>
              </w:rPr>
            </w:pPr>
            <w:r w:rsidRPr="00846DFE">
              <w:rPr>
                <w:rFonts w:eastAsia="Times New Roman" w:cs="Times New Roman"/>
                <w:sz w:val="20"/>
                <w:szCs w:val="20"/>
                <w:lang w:eastAsia="ru-RU"/>
              </w:rPr>
              <w:t>1 253</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1 336</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1 521</w:t>
            </w:r>
          </w:p>
        </w:tc>
        <w:tc>
          <w:tcPr>
            <w:tcW w:w="960" w:type="dxa"/>
            <w:hideMark/>
          </w:tcPr>
          <w:p w:rsidR="00846DFE" w:rsidRPr="00846DFE" w:rsidRDefault="00846DFE" w:rsidP="00846DFE">
            <w:pPr>
              <w:jc w:val="center"/>
              <w:rPr>
                <w:rFonts w:eastAsia="Times New Roman" w:cs="Times New Roman"/>
                <w:sz w:val="20"/>
                <w:szCs w:val="20"/>
                <w:lang w:eastAsia="ru-RU"/>
              </w:rPr>
            </w:pPr>
            <w:r w:rsidRPr="00846DFE">
              <w:rPr>
                <w:rFonts w:eastAsia="Times New Roman" w:cs="Times New Roman"/>
                <w:sz w:val="20"/>
                <w:szCs w:val="20"/>
                <w:lang w:eastAsia="ru-RU"/>
              </w:rPr>
              <w:t>1 701</w:t>
            </w:r>
          </w:p>
        </w:tc>
        <w:tc>
          <w:tcPr>
            <w:tcW w:w="960" w:type="dxa"/>
            <w:hideMark/>
          </w:tcPr>
          <w:p w:rsidR="00846DFE" w:rsidRPr="009A709B" w:rsidRDefault="00846DFE" w:rsidP="00846DFE">
            <w:pPr>
              <w:jc w:val="center"/>
              <w:rPr>
                <w:rFonts w:eastAsia="Times New Roman" w:cs="Times New Roman"/>
                <w:b/>
                <w:sz w:val="20"/>
                <w:szCs w:val="20"/>
                <w:lang w:eastAsia="ru-RU"/>
              </w:rPr>
            </w:pPr>
            <w:r w:rsidRPr="009A709B">
              <w:rPr>
                <w:rFonts w:eastAsia="Times New Roman" w:cs="Times New Roman"/>
                <w:b/>
                <w:sz w:val="20"/>
                <w:szCs w:val="20"/>
                <w:lang w:eastAsia="ru-RU"/>
              </w:rPr>
              <w:t>1 734</w:t>
            </w:r>
          </w:p>
        </w:tc>
      </w:tr>
    </w:tbl>
    <w:tbl>
      <w:tblPr>
        <w:tblW w:w="8980" w:type="dxa"/>
        <w:tblLook w:val="04A0" w:firstRow="1" w:lastRow="0" w:firstColumn="1" w:lastColumn="0" w:noHBand="0" w:noVBand="1"/>
      </w:tblPr>
      <w:tblGrid>
        <w:gridCol w:w="4180"/>
        <w:gridCol w:w="960"/>
        <w:gridCol w:w="960"/>
        <w:gridCol w:w="960"/>
        <w:gridCol w:w="960"/>
        <w:gridCol w:w="960"/>
      </w:tblGrid>
      <w:tr w:rsidR="00A12A31" w:rsidRPr="00A12A31" w:rsidTr="00A12A31">
        <w:trPr>
          <w:trHeight w:val="150"/>
        </w:trPr>
        <w:tc>
          <w:tcPr>
            <w:tcW w:w="4180" w:type="dxa"/>
            <w:tcBorders>
              <w:top w:val="nil"/>
              <w:left w:val="nil"/>
              <w:bottom w:val="nil"/>
              <w:right w:val="nil"/>
            </w:tcBorders>
            <w:shd w:val="clear" w:color="auto" w:fill="auto"/>
            <w:vAlign w:val="center"/>
            <w:hideMark/>
          </w:tcPr>
          <w:p w:rsidR="00A12A31" w:rsidRPr="00A12A31" w:rsidRDefault="00A12A31" w:rsidP="00A12A31">
            <w:pPr>
              <w:rPr>
                <w:rFonts w:eastAsia="Times New Roman" w:cs="Times New Roman"/>
                <w:sz w:val="20"/>
                <w:szCs w:val="24"/>
                <w:lang w:eastAsia="ru-RU"/>
              </w:rPr>
            </w:pPr>
          </w:p>
        </w:tc>
        <w:tc>
          <w:tcPr>
            <w:tcW w:w="960" w:type="dxa"/>
            <w:tcBorders>
              <w:top w:val="nil"/>
              <w:left w:val="nil"/>
              <w:bottom w:val="nil"/>
              <w:right w:val="nil"/>
            </w:tcBorders>
            <w:shd w:val="clear" w:color="auto" w:fill="auto"/>
            <w:vAlign w:val="center"/>
            <w:hideMark/>
          </w:tcPr>
          <w:p w:rsidR="00A12A31" w:rsidRPr="00A12A31" w:rsidRDefault="00A12A31" w:rsidP="00A12A31">
            <w:pP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A12A31" w:rsidRPr="00A12A31" w:rsidRDefault="00A12A31" w:rsidP="00A12A31">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A12A31" w:rsidRPr="00A12A31" w:rsidRDefault="00A12A31" w:rsidP="00A12A31">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A12A31" w:rsidRPr="00A12A31" w:rsidRDefault="00A12A31" w:rsidP="00A12A31">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A12A31" w:rsidRPr="00A12A31" w:rsidRDefault="00A12A31" w:rsidP="00A12A31">
            <w:pPr>
              <w:jc w:val="center"/>
              <w:rPr>
                <w:rFonts w:eastAsia="Times New Roman" w:cs="Times New Roman"/>
                <w:sz w:val="20"/>
                <w:szCs w:val="20"/>
                <w:lang w:eastAsia="ru-RU"/>
              </w:rPr>
            </w:pPr>
          </w:p>
        </w:tc>
      </w:tr>
    </w:tbl>
    <w:p w:rsidR="00A12A31" w:rsidRDefault="009A709B" w:rsidP="003E3D86">
      <w:pPr>
        <w:ind w:firstLine="709"/>
        <w:jc w:val="both"/>
        <w:rPr>
          <w:rFonts w:ascii="Arial" w:eastAsia="Calibri" w:hAnsi="Arial" w:cs="Arial"/>
          <w:sz w:val="24"/>
          <w:szCs w:val="24"/>
        </w:rPr>
      </w:pPr>
      <w:r>
        <w:rPr>
          <w:rFonts w:ascii="Arial" w:eastAsia="Calibri" w:hAnsi="Arial" w:cs="Arial"/>
          <w:sz w:val="24"/>
          <w:szCs w:val="24"/>
        </w:rPr>
        <w:t>Наибольшее количество детей, не приступивших к занятиям по причинам ограничений здоровья. На втором месте по количеству – это те, кто не смог посещать шк</w:t>
      </w:r>
      <w:r w:rsidR="00977800">
        <w:rPr>
          <w:rFonts w:ascii="Arial" w:eastAsia="Calibri" w:hAnsi="Arial" w:cs="Arial"/>
          <w:sz w:val="24"/>
          <w:szCs w:val="24"/>
        </w:rPr>
        <w:t>олу по семейным обстоятельствам и на третьем месте – не посещают школу работающие дети. Если рассмотреть эти показатели в разбивке по полу, то больше не посещают школу – мальчиков - 1466 человек (1029 девочек) Мальчиков больше среди работающих 112 человек</w:t>
      </w:r>
      <w:r w:rsidR="0077123D">
        <w:rPr>
          <w:rFonts w:ascii="Arial" w:eastAsia="Calibri" w:hAnsi="Arial" w:cs="Arial"/>
          <w:sz w:val="24"/>
          <w:szCs w:val="24"/>
        </w:rPr>
        <w:t>.</w:t>
      </w:r>
    </w:p>
    <w:p w:rsidR="00333209" w:rsidRDefault="00333209" w:rsidP="003E3D86">
      <w:pPr>
        <w:ind w:firstLine="709"/>
        <w:jc w:val="both"/>
        <w:rPr>
          <w:rFonts w:ascii="Arial" w:eastAsia="Calibri" w:hAnsi="Arial" w:cs="Arial"/>
          <w:sz w:val="24"/>
          <w:szCs w:val="24"/>
        </w:rPr>
      </w:pPr>
    </w:p>
    <w:p w:rsidR="00333209" w:rsidRPr="00916C1D" w:rsidRDefault="00333209" w:rsidP="00333209">
      <w:pPr>
        <w:pStyle w:val="2"/>
        <w:rPr>
          <w:b/>
          <w:sz w:val="28"/>
          <w:szCs w:val="28"/>
        </w:rPr>
      </w:pPr>
      <w:bookmarkStart w:id="23" w:name="_Toc129956967"/>
      <w:r w:rsidRPr="00916C1D">
        <w:rPr>
          <w:b/>
          <w:sz w:val="28"/>
          <w:szCs w:val="28"/>
        </w:rPr>
        <w:t>Инклюзивное образование</w:t>
      </w:r>
      <w:bookmarkEnd w:id="23"/>
    </w:p>
    <w:p w:rsidR="009A7E82" w:rsidRPr="009A7E82" w:rsidRDefault="009A7E82" w:rsidP="009A7E82"/>
    <w:p w:rsidR="00333209" w:rsidRDefault="00333209" w:rsidP="00333209">
      <w:pPr>
        <w:spacing w:line="276" w:lineRule="auto"/>
        <w:ind w:firstLine="708"/>
        <w:jc w:val="both"/>
        <w:rPr>
          <w:rFonts w:ascii="Arial" w:hAnsi="Arial" w:cs="Arial"/>
          <w:sz w:val="24"/>
          <w:szCs w:val="24"/>
        </w:rPr>
      </w:pPr>
      <w:r w:rsidRPr="00333209">
        <w:rPr>
          <w:rFonts w:ascii="Arial" w:hAnsi="Arial" w:cs="Arial"/>
          <w:sz w:val="24"/>
          <w:szCs w:val="24"/>
        </w:rPr>
        <w:t>Большое внимание уделяется инклюзивному образованию. Принята государственная программа, в рамках которой во всех учебных планах для учителей предусмотрены теоретические курсы или предметы по изучению практики инклюзии.</w:t>
      </w:r>
      <w:r>
        <w:rPr>
          <w:rFonts w:ascii="Arial" w:hAnsi="Arial" w:cs="Arial"/>
          <w:sz w:val="24"/>
          <w:szCs w:val="24"/>
        </w:rPr>
        <w:t xml:space="preserve"> Внесены дополнения в Закон об Образовании. Однако продолжаются нарекания в связи с тем, что все изменения движутся очень медленно, и дети с </w:t>
      </w:r>
      <w:r>
        <w:rPr>
          <w:rFonts w:ascii="Arial" w:hAnsi="Arial" w:cs="Arial"/>
          <w:sz w:val="24"/>
          <w:szCs w:val="24"/>
        </w:rPr>
        <w:lastRenderedPageBreak/>
        <w:t xml:space="preserve">проблемами здоровья не могут пользоваться услугами образования в достаточной мере. </w:t>
      </w:r>
    </w:p>
    <w:p w:rsidR="00333209" w:rsidRPr="00333209" w:rsidRDefault="00333209" w:rsidP="00333209">
      <w:pPr>
        <w:spacing w:line="276" w:lineRule="auto"/>
        <w:ind w:firstLine="708"/>
        <w:jc w:val="both"/>
        <w:rPr>
          <w:rFonts w:ascii="Arial" w:hAnsi="Arial" w:cs="Arial"/>
          <w:sz w:val="24"/>
          <w:szCs w:val="24"/>
        </w:rPr>
      </w:pPr>
      <w:r>
        <w:rPr>
          <w:rFonts w:ascii="Arial" w:hAnsi="Arial" w:cs="Arial"/>
          <w:sz w:val="24"/>
          <w:szCs w:val="24"/>
        </w:rPr>
        <w:t xml:space="preserve">Это связано с тем, что должны быть сформированы комплексные механизмы реализации прав, заложенных в программе. </w:t>
      </w:r>
      <w:r w:rsidR="00814550">
        <w:rPr>
          <w:rFonts w:ascii="Arial" w:hAnsi="Arial" w:cs="Arial"/>
          <w:sz w:val="24"/>
          <w:szCs w:val="24"/>
        </w:rPr>
        <w:t>Д</w:t>
      </w:r>
      <w:r>
        <w:rPr>
          <w:rFonts w:ascii="Arial" w:hAnsi="Arial" w:cs="Arial"/>
          <w:sz w:val="24"/>
          <w:szCs w:val="24"/>
        </w:rPr>
        <w:t xml:space="preserve">алеко не все родители в Кыргызстане осведомлены о новых возможностях и готовы ими пользоваться. Например, были случаи в сельской местности, когда родители скрывали, что у них ребенок с проблемами здоровья. Поэтому программа доступа к образованию должна учитывать </w:t>
      </w:r>
      <w:r w:rsidR="00814550">
        <w:rPr>
          <w:rFonts w:ascii="Arial" w:hAnsi="Arial" w:cs="Arial"/>
          <w:sz w:val="24"/>
          <w:szCs w:val="24"/>
        </w:rPr>
        <w:t xml:space="preserve">и культурные </w:t>
      </w:r>
      <w:r w:rsidR="00B71004">
        <w:rPr>
          <w:rFonts w:ascii="Arial" w:hAnsi="Arial" w:cs="Arial"/>
          <w:sz w:val="24"/>
          <w:szCs w:val="24"/>
        </w:rPr>
        <w:t>особенности и</w:t>
      </w:r>
      <w:r>
        <w:rPr>
          <w:rFonts w:ascii="Arial" w:hAnsi="Arial" w:cs="Arial"/>
          <w:sz w:val="24"/>
          <w:szCs w:val="24"/>
        </w:rPr>
        <w:t xml:space="preserve"> реализовываться комплексно.</w:t>
      </w:r>
    </w:p>
    <w:p w:rsidR="009255CA" w:rsidRDefault="009255CA" w:rsidP="003E3D86">
      <w:pPr>
        <w:ind w:firstLine="709"/>
        <w:jc w:val="both"/>
        <w:rPr>
          <w:rFonts w:ascii="Arial" w:eastAsia="Calibri" w:hAnsi="Arial" w:cs="Arial"/>
          <w:sz w:val="24"/>
          <w:szCs w:val="24"/>
        </w:rPr>
      </w:pPr>
    </w:p>
    <w:p w:rsidR="009255CA" w:rsidRPr="00916C1D" w:rsidRDefault="009255CA" w:rsidP="009255CA">
      <w:pPr>
        <w:pStyle w:val="2"/>
        <w:rPr>
          <w:b/>
          <w:sz w:val="28"/>
          <w:szCs w:val="28"/>
        </w:rPr>
      </w:pPr>
      <w:bookmarkStart w:id="24" w:name="_Toc129956968"/>
      <w:r w:rsidRPr="00916C1D">
        <w:rPr>
          <w:b/>
          <w:sz w:val="28"/>
          <w:szCs w:val="28"/>
        </w:rPr>
        <w:t>Многоязычное образование</w:t>
      </w:r>
      <w:bookmarkEnd w:id="24"/>
    </w:p>
    <w:p w:rsidR="00977800" w:rsidRDefault="00977800" w:rsidP="003E3D86">
      <w:pPr>
        <w:ind w:firstLine="709"/>
        <w:jc w:val="both"/>
        <w:rPr>
          <w:rFonts w:ascii="Arial" w:eastAsia="Calibri" w:hAnsi="Arial" w:cs="Arial"/>
          <w:sz w:val="24"/>
          <w:szCs w:val="24"/>
        </w:rPr>
      </w:pPr>
    </w:p>
    <w:p w:rsidR="001B5A8B" w:rsidRDefault="001B5A8B" w:rsidP="00B71004">
      <w:pPr>
        <w:spacing w:line="276" w:lineRule="auto"/>
        <w:ind w:firstLine="709"/>
        <w:jc w:val="both"/>
        <w:rPr>
          <w:rFonts w:ascii="Arial" w:eastAsia="Calibri" w:hAnsi="Arial" w:cs="Arial"/>
          <w:sz w:val="24"/>
          <w:szCs w:val="24"/>
        </w:rPr>
      </w:pPr>
      <w:r w:rsidRPr="001B5A8B">
        <w:rPr>
          <w:rFonts w:ascii="Arial" w:eastAsia="Calibri" w:hAnsi="Arial" w:cs="Arial"/>
          <w:sz w:val="24"/>
          <w:szCs w:val="24"/>
        </w:rPr>
        <w:t>Внедрение многоязычного образования является частью</w:t>
      </w:r>
      <w:r w:rsidR="002345D7">
        <w:rPr>
          <w:rFonts w:ascii="Arial" w:eastAsia="Calibri" w:hAnsi="Arial" w:cs="Arial"/>
          <w:sz w:val="24"/>
          <w:szCs w:val="24"/>
        </w:rPr>
        <w:t xml:space="preserve"> образовательной</w:t>
      </w:r>
      <w:r w:rsidRPr="001B5A8B">
        <w:rPr>
          <w:rFonts w:ascii="Arial" w:eastAsia="Calibri" w:hAnsi="Arial" w:cs="Arial"/>
          <w:sz w:val="24"/>
          <w:szCs w:val="24"/>
        </w:rPr>
        <w:t xml:space="preserve"> политики в Кыргызской Республике, </w:t>
      </w:r>
      <w:r w:rsidR="002345D7">
        <w:rPr>
          <w:rFonts w:ascii="Arial" w:eastAsia="Calibri" w:hAnsi="Arial" w:cs="Arial"/>
          <w:sz w:val="24"/>
          <w:szCs w:val="24"/>
        </w:rPr>
        <w:t xml:space="preserve">это </w:t>
      </w:r>
      <w:r w:rsidRPr="001B5A8B">
        <w:rPr>
          <w:rFonts w:ascii="Arial" w:eastAsia="Calibri" w:hAnsi="Arial" w:cs="Arial"/>
          <w:sz w:val="24"/>
          <w:szCs w:val="24"/>
        </w:rPr>
        <w:t xml:space="preserve">позволяет избежать культурной и экономической изоляции </w:t>
      </w:r>
      <w:r w:rsidR="0006750E" w:rsidRPr="001B5A8B">
        <w:rPr>
          <w:rFonts w:ascii="Arial" w:eastAsia="Calibri" w:hAnsi="Arial" w:cs="Arial"/>
          <w:sz w:val="24"/>
          <w:szCs w:val="24"/>
        </w:rPr>
        <w:t xml:space="preserve">сообществ и </w:t>
      </w:r>
      <w:r w:rsidRPr="001B5A8B">
        <w:rPr>
          <w:rFonts w:ascii="Arial" w:eastAsia="Calibri" w:hAnsi="Arial" w:cs="Arial"/>
          <w:sz w:val="24"/>
          <w:szCs w:val="24"/>
        </w:rPr>
        <w:t>отдельных лиц, способствует сохранению родных языков, наряду с качественным освоением государственного, официального и иностранного языков</w:t>
      </w:r>
      <w:r>
        <w:rPr>
          <w:rFonts w:ascii="Arial" w:eastAsia="Calibri" w:hAnsi="Arial" w:cs="Arial"/>
          <w:sz w:val="24"/>
          <w:szCs w:val="24"/>
        </w:rPr>
        <w:t>.</w:t>
      </w:r>
      <w:r w:rsidR="002345D7">
        <w:rPr>
          <w:rFonts w:ascii="Arial" w:eastAsia="Calibri" w:hAnsi="Arial" w:cs="Arial"/>
          <w:sz w:val="24"/>
          <w:szCs w:val="24"/>
        </w:rPr>
        <w:t xml:space="preserve"> </w:t>
      </w:r>
      <w:r w:rsidR="002345D7" w:rsidRPr="002345D7">
        <w:rPr>
          <w:rFonts w:ascii="Arial" w:eastAsia="Calibri" w:hAnsi="Arial" w:cs="Arial"/>
          <w:sz w:val="24"/>
          <w:szCs w:val="24"/>
        </w:rPr>
        <w:t>Запрос на изучение нескольких языков в Кыргызской Республике высок и связан как с необходимостью осуществления коммуникаций в многоязычном обществе, так и с использованием языков в развитии успешной профессиональной карьеры как в стране, так и за рубежом.</w:t>
      </w:r>
    </w:p>
    <w:p w:rsidR="003B6B18" w:rsidRDefault="00A36EC8" w:rsidP="00A36EC8">
      <w:pPr>
        <w:spacing w:line="276" w:lineRule="auto"/>
        <w:ind w:firstLine="709"/>
        <w:jc w:val="both"/>
        <w:rPr>
          <w:rFonts w:ascii="Arial" w:eastAsia="Times New Roman" w:hAnsi="Arial" w:cs="Arial"/>
          <w:iCs/>
          <w:sz w:val="24"/>
          <w:szCs w:val="24"/>
        </w:rPr>
      </w:pPr>
      <w:r w:rsidRPr="00A36EC8">
        <w:rPr>
          <w:rFonts w:ascii="Arial" w:eastAsia="Times New Roman" w:hAnsi="Arial" w:cs="Arial"/>
          <w:iCs/>
          <w:sz w:val="24"/>
          <w:szCs w:val="24"/>
        </w:rPr>
        <w:t xml:space="preserve">Задачи развития многоязычного образования отражены в таких национальных документах, как Национальная стратегия развития Кыргызской Республики на 2018-2040 гг., Концепция развития гражданской идентичности Кыргыз </w:t>
      </w:r>
      <w:proofErr w:type="spellStart"/>
      <w:r w:rsidRPr="00A36EC8">
        <w:rPr>
          <w:rFonts w:ascii="Arial" w:eastAsia="Times New Roman" w:hAnsi="Arial" w:cs="Arial"/>
          <w:iCs/>
          <w:sz w:val="24"/>
          <w:szCs w:val="24"/>
        </w:rPr>
        <w:t>жараны</w:t>
      </w:r>
      <w:proofErr w:type="spellEnd"/>
      <w:r w:rsidRPr="00A36EC8">
        <w:rPr>
          <w:rFonts w:ascii="Arial" w:eastAsia="Times New Roman" w:hAnsi="Arial" w:cs="Arial"/>
          <w:iCs/>
          <w:sz w:val="24"/>
          <w:szCs w:val="24"/>
        </w:rPr>
        <w:t xml:space="preserve"> в Кыргызской Республике на период 2021-2026 годы</w:t>
      </w:r>
      <w:r>
        <w:rPr>
          <w:rFonts w:ascii="Arial" w:eastAsia="Times New Roman" w:hAnsi="Arial" w:cs="Arial"/>
          <w:iCs/>
          <w:sz w:val="24"/>
          <w:szCs w:val="24"/>
        </w:rPr>
        <w:t xml:space="preserve">. </w:t>
      </w:r>
    </w:p>
    <w:p w:rsidR="00A36EC8" w:rsidRDefault="002345D7" w:rsidP="00A36EC8">
      <w:pPr>
        <w:spacing w:line="276" w:lineRule="auto"/>
        <w:ind w:firstLine="709"/>
        <w:jc w:val="both"/>
        <w:rPr>
          <w:rFonts w:ascii="Arial" w:eastAsia="Calibri" w:hAnsi="Arial" w:cs="Arial"/>
          <w:sz w:val="24"/>
          <w:szCs w:val="24"/>
        </w:rPr>
      </w:pPr>
      <w:r w:rsidRPr="002345D7">
        <w:rPr>
          <w:rFonts w:ascii="Arial" w:eastAsia="Times New Roman" w:hAnsi="Arial" w:cs="Arial"/>
          <w:iCs/>
          <w:sz w:val="24"/>
          <w:szCs w:val="24"/>
        </w:rPr>
        <w:t xml:space="preserve">Для нормативного закрепления вопросов многоязычного образования подготовлены изменения в проект нового Закона «Об образовании», где в глоссарий и ряд статей включено понятие многоязычия. </w:t>
      </w:r>
      <w:r w:rsidRPr="002345D7">
        <w:rPr>
          <w:rFonts w:ascii="Arial" w:eastAsia="Calibri" w:hAnsi="Arial" w:cs="Arial"/>
          <w:sz w:val="24"/>
          <w:szCs w:val="24"/>
        </w:rPr>
        <w:t xml:space="preserve">Приоритеты и задачи </w:t>
      </w:r>
      <w:r w:rsidR="00A36EC8">
        <w:rPr>
          <w:rFonts w:ascii="Arial" w:eastAsia="Calibri" w:hAnsi="Arial" w:cs="Arial"/>
          <w:sz w:val="24"/>
          <w:szCs w:val="24"/>
        </w:rPr>
        <w:t xml:space="preserve">развития многоязычного образования </w:t>
      </w:r>
      <w:r w:rsidRPr="002345D7">
        <w:rPr>
          <w:rFonts w:ascii="Arial" w:eastAsia="Calibri" w:hAnsi="Arial" w:cs="Arial"/>
          <w:sz w:val="24"/>
          <w:szCs w:val="24"/>
        </w:rPr>
        <w:t>определены в Программе развития образования в Кыргызской Республике на 2021-2040 годы и Плане действий по ее реализации на 2021-2023 годы.</w:t>
      </w:r>
    </w:p>
    <w:p w:rsidR="003B6B18" w:rsidRPr="003B6B18" w:rsidRDefault="003B6B18" w:rsidP="003B6B18">
      <w:pPr>
        <w:spacing w:line="276" w:lineRule="auto"/>
        <w:ind w:firstLine="709"/>
        <w:jc w:val="both"/>
        <w:rPr>
          <w:rFonts w:ascii="Arial" w:eastAsia="Calibri" w:hAnsi="Arial" w:cs="Arial"/>
          <w:sz w:val="24"/>
          <w:szCs w:val="24"/>
        </w:rPr>
      </w:pPr>
      <w:r w:rsidRPr="003B6B18">
        <w:rPr>
          <w:rFonts w:ascii="Arial" w:eastAsia="Calibri" w:hAnsi="Arial" w:cs="Arial"/>
          <w:iCs/>
          <w:sz w:val="24"/>
          <w:szCs w:val="24"/>
        </w:rPr>
        <w:t xml:space="preserve">Проект обновленного </w:t>
      </w:r>
      <w:r w:rsidRPr="003B6B18">
        <w:rPr>
          <w:rFonts w:ascii="Arial" w:eastAsia="Calibri" w:hAnsi="Arial" w:cs="Arial"/>
          <w:sz w:val="24"/>
          <w:szCs w:val="24"/>
        </w:rPr>
        <w:t xml:space="preserve">Государственного образовательного стандарта общего школьного образования также предусматривает возможность и необходимость реализации многоязычного образования. Принципы работы в многоязычных программах обучения в ДОО включены в Государственный образовательный стандарт Кыргызской республики «Дошкольное образование и уход за детьми», утверждённый постановлением </w:t>
      </w:r>
      <w:r w:rsidRPr="003B6B18">
        <w:rPr>
          <w:rFonts w:ascii="Arial" w:eastAsia="Calibri" w:hAnsi="Arial" w:cs="Arial"/>
          <w:sz w:val="24"/>
          <w:szCs w:val="24"/>
          <w:lang w:val="ky-KG"/>
        </w:rPr>
        <w:t>П</w:t>
      </w:r>
      <w:proofErr w:type="spellStart"/>
      <w:r w:rsidRPr="003B6B18">
        <w:rPr>
          <w:rFonts w:ascii="Arial" w:eastAsia="Calibri" w:hAnsi="Arial" w:cs="Arial"/>
          <w:sz w:val="24"/>
          <w:szCs w:val="24"/>
        </w:rPr>
        <w:t>равительства</w:t>
      </w:r>
      <w:proofErr w:type="spellEnd"/>
      <w:r w:rsidRPr="003B6B18">
        <w:rPr>
          <w:rFonts w:ascii="Arial" w:eastAsia="Calibri" w:hAnsi="Arial" w:cs="Arial"/>
          <w:sz w:val="24"/>
          <w:szCs w:val="24"/>
        </w:rPr>
        <w:t xml:space="preserve"> Кыргызской республики № 363 от 29 июня 2020 г. </w:t>
      </w:r>
    </w:p>
    <w:p w:rsidR="007C53C8" w:rsidRPr="00B71004" w:rsidRDefault="007C53C8" w:rsidP="00A36EC8">
      <w:pPr>
        <w:spacing w:line="276" w:lineRule="auto"/>
        <w:ind w:firstLine="709"/>
        <w:jc w:val="both"/>
        <w:rPr>
          <w:rFonts w:ascii="Arial" w:hAnsi="Arial" w:cs="Arial"/>
          <w:sz w:val="24"/>
          <w:szCs w:val="24"/>
        </w:rPr>
      </w:pPr>
      <w:r w:rsidRPr="00B71004">
        <w:rPr>
          <w:rFonts w:ascii="Arial" w:hAnsi="Arial" w:cs="Arial"/>
          <w:sz w:val="24"/>
          <w:szCs w:val="24"/>
        </w:rPr>
        <w:t>Обучение в школах ведется на различных языках. Есть школы с одним языком обучения: кыргызским, русским, узбекским, таджикским, их 1677</w:t>
      </w:r>
      <w:r w:rsidR="0026005B" w:rsidRPr="00B71004">
        <w:rPr>
          <w:rFonts w:ascii="Arial" w:hAnsi="Arial" w:cs="Arial"/>
          <w:sz w:val="24"/>
          <w:szCs w:val="24"/>
        </w:rPr>
        <w:t xml:space="preserve"> (718 690 учащихся)</w:t>
      </w:r>
      <w:r w:rsidRPr="00B71004">
        <w:rPr>
          <w:rFonts w:ascii="Arial" w:hAnsi="Arial" w:cs="Arial"/>
          <w:sz w:val="24"/>
          <w:szCs w:val="24"/>
        </w:rPr>
        <w:t xml:space="preserve">. Есть школы с различными языками обучения – таких школ 656, </w:t>
      </w:r>
      <w:r w:rsidR="0026005B" w:rsidRPr="00B71004">
        <w:rPr>
          <w:rFonts w:ascii="Arial" w:hAnsi="Arial" w:cs="Arial"/>
          <w:sz w:val="24"/>
          <w:szCs w:val="24"/>
        </w:rPr>
        <w:t xml:space="preserve">(688 657 учащихся) </w:t>
      </w:r>
      <w:r w:rsidRPr="00B71004">
        <w:rPr>
          <w:rFonts w:ascii="Arial" w:hAnsi="Arial" w:cs="Arial"/>
          <w:sz w:val="24"/>
          <w:szCs w:val="24"/>
        </w:rPr>
        <w:t>они расположены в местах компактного проживания различных групп, где востребовано обучение на различных языках.</w:t>
      </w:r>
      <w:r w:rsidR="0006750E">
        <w:rPr>
          <w:rFonts w:ascii="Arial" w:hAnsi="Arial" w:cs="Arial"/>
          <w:sz w:val="24"/>
          <w:szCs w:val="24"/>
        </w:rPr>
        <w:t xml:space="preserve"> </w:t>
      </w:r>
    </w:p>
    <w:p w:rsidR="007C53C8" w:rsidRDefault="007C53C8" w:rsidP="003E3D86">
      <w:pPr>
        <w:ind w:firstLine="709"/>
        <w:jc w:val="both"/>
      </w:pPr>
    </w:p>
    <w:p w:rsidR="007C53C8" w:rsidRDefault="004F1109" w:rsidP="003E3D86">
      <w:pPr>
        <w:ind w:firstLine="709"/>
        <w:jc w:val="both"/>
      </w:pPr>
      <w:r>
        <w:lastRenderedPageBreak/>
        <w:t>Таблица</w:t>
      </w:r>
      <w:r w:rsidR="0006750E">
        <w:t xml:space="preserve"> </w:t>
      </w:r>
      <w:r w:rsidR="00916C1D">
        <w:t>3</w:t>
      </w:r>
      <w:r w:rsidR="0006750E">
        <w:t>.</w:t>
      </w:r>
      <w:r>
        <w:rPr>
          <w:rStyle w:val="a5"/>
        </w:rPr>
        <w:footnoteReference w:id="43"/>
      </w:r>
      <w:r w:rsidR="007C53C8">
        <w:t xml:space="preserve"> Распределение дневных образовательных заведений по языкам обучения</w:t>
      </w:r>
    </w:p>
    <w:p w:rsidR="007C53C8" w:rsidRDefault="007C53C8" w:rsidP="003E3D86">
      <w:pPr>
        <w:ind w:firstLine="709"/>
        <w:jc w:val="both"/>
      </w:pPr>
      <w:r w:rsidRPr="007C53C8">
        <w:rPr>
          <w:noProof/>
          <w:lang w:eastAsia="ru-RU"/>
        </w:rPr>
        <w:drawing>
          <wp:inline distT="0" distB="0" distL="0" distR="0" wp14:anchorId="68941A6E" wp14:editId="14C6E0AE">
            <wp:extent cx="4267200" cy="3238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7200" cy="3238500"/>
                    </a:xfrm>
                    <a:prstGeom prst="rect">
                      <a:avLst/>
                    </a:prstGeom>
                    <a:noFill/>
                    <a:ln>
                      <a:noFill/>
                    </a:ln>
                  </pic:spPr>
                </pic:pic>
              </a:graphicData>
            </a:graphic>
          </wp:inline>
        </w:drawing>
      </w:r>
    </w:p>
    <w:p w:rsidR="002345D7" w:rsidRDefault="002345D7" w:rsidP="002345D7">
      <w:pPr>
        <w:spacing w:after="120"/>
        <w:jc w:val="both"/>
        <w:rPr>
          <w:rFonts w:ascii="Arial" w:eastAsia="Calibri" w:hAnsi="Arial" w:cs="Arial"/>
          <w:sz w:val="22"/>
        </w:rPr>
      </w:pPr>
    </w:p>
    <w:p w:rsidR="002345D7" w:rsidRDefault="002345D7" w:rsidP="004F1109">
      <w:pPr>
        <w:spacing w:after="120" w:line="276" w:lineRule="auto"/>
        <w:ind w:firstLine="708"/>
        <w:jc w:val="both"/>
        <w:rPr>
          <w:rFonts w:ascii="Arial" w:eastAsia="Calibri" w:hAnsi="Arial" w:cs="Arial"/>
          <w:sz w:val="24"/>
          <w:szCs w:val="24"/>
        </w:rPr>
      </w:pPr>
      <w:r w:rsidRPr="002345D7">
        <w:rPr>
          <w:rFonts w:ascii="Arial" w:eastAsia="Calibri" w:hAnsi="Arial" w:cs="Arial"/>
          <w:sz w:val="24"/>
          <w:szCs w:val="24"/>
        </w:rPr>
        <w:t>Предметные стандарты по вторым языкам в школах Кыргызской Республики разработаны с учетом уровневого подхода и задают необходимость использования функционально-коммуникативного подхода, новой системы оценивания языковой компетенции с учетов владения речевыми навыками в чтении и понимании текста, аудировании, письме, говорении.</w:t>
      </w:r>
    </w:p>
    <w:p w:rsidR="00813B1B" w:rsidRPr="00916C1D" w:rsidRDefault="00813B1B" w:rsidP="00916C1D">
      <w:pPr>
        <w:pStyle w:val="2"/>
        <w:rPr>
          <w:b/>
          <w:sz w:val="28"/>
          <w:szCs w:val="28"/>
        </w:rPr>
      </w:pPr>
      <w:bookmarkStart w:id="25" w:name="_Toc129956969"/>
      <w:r w:rsidRPr="00916C1D">
        <w:rPr>
          <w:b/>
          <w:sz w:val="28"/>
          <w:szCs w:val="28"/>
        </w:rPr>
        <w:t>Качество образования</w:t>
      </w:r>
      <w:bookmarkEnd w:id="25"/>
    </w:p>
    <w:p w:rsidR="00A911E1" w:rsidRPr="00681A84" w:rsidRDefault="00A911E1" w:rsidP="00681A84">
      <w:pPr>
        <w:spacing w:line="276" w:lineRule="auto"/>
        <w:ind w:firstLine="709"/>
        <w:jc w:val="both"/>
        <w:rPr>
          <w:rFonts w:ascii="Arial" w:hAnsi="Arial" w:cs="Arial"/>
          <w:sz w:val="24"/>
          <w:szCs w:val="24"/>
        </w:rPr>
      </w:pPr>
      <w:r w:rsidRPr="00681A84">
        <w:rPr>
          <w:rFonts w:ascii="Arial" w:hAnsi="Arial" w:cs="Arial"/>
          <w:sz w:val="24"/>
          <w:szCs w:val="24"/>
        </w:rPr>
        <w:t xml:space="preserve">Если охват </w:t>
      </w:r>
      <w:r w:rsidR="008B6E58" w:rsidRPr="00681A84">
        <w:rPr>
          <w:rFonts w:ascii="Arial" w:hAnsi="Arial" w:cs="Arial"/>
          <w:sz w:val="24"/>
          <w:szCs w:val="24"/>
        </w:rPr>
        <w:t>на уровне школ</w:t>
      </w:r>
      <w:r w:rsidR="00681A84">
        <w:rPr>
          <w:rFonts w:ascii="Arial" w:hAnsi="Arial" w:cs="Arial"/>
          <w:sz w:val="24"/>
          <w:szCs w:val="24"/>
        </w:rPr>
        <w:t>ьным</w:t>
      </w:r>
      <w:r w:rsidR="008B6E58" w:rsidRPr="00681A84">
        <w:rPr>
          <w:rFonts w:ascii="Arial" w:hAnsi="Arial" w:cs="Arial"/>
          <w:sz w:val="24"/>
          <w:szCs w:val="24"/>
        </w:rPr>
        <w:t xml:space="preserve"> </w:t>
      </w:r>
      <w:r w:rsidR="00681A84" w:rsidRPr="00681A84">
        <w:rPr>
          <w:rFonts w:ascii="Arial" w:hAnsi="Arial" w:cs="Arial"/>
          <w:sz w:val="24"/>
          <w:szCs w:val="24"/>
        </w:rPr>
        <w:t xml:space="preserve">образованием </w:t>
      </w:r>
      <w:r w:rsidRPr="00681A84">
        <w:rPr>
          <w:rFonts w:ascii="Arial" w:hAnsi="Arial" w:cs="Arial"/>
          <w:sz w:val="24"/>
          <w:szCs w:val="24"/>
        </w:rPr>
        <w:t>организован достаточно хорошо, то качество образования – это вопрос, который требует пристального внимания, как на уровне младшей школы, так и на уровне старшей.</w:t>
      </w:r>
    </w:p>
    <w:p w:rsidR="00D15E38" w:rsidRPr="00681A84" w:rsidRDefault="007C53C8" w:rsidP="00681A84">
      <w:pPr>
        <w:spacing w:line="276" w:lineRule="auto"/>
        <w:ind w:firstLine="709"/>
        <w:jc w:val="both"/>
        <w:rPr>
          <w:rFonts w:ascii="Arial" w:hAnsi="Arial" w:cs="Arial"/>
          <w:sz w:val="24"/>
          <w:szCs w:val="24"/>
        </w:rPr>
      </w:pPr>
      <w:r w:rsidRPr="00681A84">
        <w:rPr>
          <w:rFonts w:ascii="Arial" w:hAnsi="Arial" w:cs="Arial"/>
          <w:sz w:val="24"/>
          <w:szCs w:val="24"/>
        </w:rPr>
        <w:t xml:space="preserve">Комплексное многомерное исследование этого вопроса проводилось в 2018 году. </w:t>
      </w:r>
      <w:r w:rsidR="00D15E38" w:rsidRPr="00681A84">
        <w:rPr>
          <w:rFonts w:ascii="Arial" w:hAnsi="Arial" w:cs="Arial"/>
          <w:sz w:val="24"/>
          <w:szCs w:val="24"/>
        </w:rPr>
        <w:t xml:space="preserve">И результаты его показывали, что необходимы специальные усилия для повышения качества образования, как по математическим навыкам, так и по грамотности в письме и </w:t>
      </w:r>
      <w:r w:rsidR="00431D33" w:rsidRPr="00681A84">
        <w:rPr>
          <w:rFonts w:ascii="Arial" w:hAnsi="Arial" w:cs="Arial"/>
          <w:sz w:val="24"/>
          <w:szCs w:val="24"/>
        </w:rPr>
        <w:t>понимании прочитанных текстов</w:t>
      </w:r>
      <w:r w:rsidR="00D15E38" w:rsidRPr="00681A84">
        <w:rPr>
          <w:rFonts w:ascii="Arial" w:hAnsi="Arial" w:cs="Arial"/>
          <w:sz w:val="24"/>
          <w:szCs w:val="24"/>
        </w:rPr>
        <w:t>.</w:t>
      </w:r>
    </w:p>
    <w:p w:rsidR="007C53C8" w:rsidRPr="00681A84" w:rsidRDefault="00D15E38" w:rsidP="00681A84">
      <w:pPr>
        <w:spacing w:line="276" w:lineRule="auto"/>
        <w:ind w:firstLine="709"/>
        <w:jc w:val="both"/>
        <w:rPr>
          <w:rFonts w:ascii="Arial" w:hAnsi="Arial" w:cs="Arial"/>
          <w:sz w:val="24"/>
          <w:szCs w:val="24"/>
        </w:rPr>
      </w:pPr>
      <w:r w:rsidRPr="00681A84">
        <w:rPr>
          <w:rFonts w:ascii="Arial" w:hAnsi="Arial" w:cs="Arial"/>
          <w:sz w:val="24"/>
          <w:szCs w:val="24"/>
        </w:rPr>
        <w:t xml:space="preserve"> </w:t>
      </w:r>
      <w:r w:rsidR="007C53C8" w:rsidRPr="00681A84">
        <w:rPr>
          <w:rFonts w:ascii="Arial" w:hAnsi="Arial" w:cs="Arial"/>
          <w:sz w:val="24"/>
          <w:szCs w:val="24"/>
        </w:rPr>
        <w:t>На сегодняшний день</w:t>
      </w:r>
      <w:r w:rsidR="00CA74C2" w:rsidRPr="00681A84">
        <w:rPr>
          <w:rFonts w:ascii="Arial" w:hAnsi="Arial" w:cs="Arial"/>
          <w:sz w:val="24"/>
          <w:szCs w:val="24"/>
        </w:rPr>
        <w:t xml:space="preserve">, </w:t>
      </w:r>
      <w:r w:rsidR="007C53C8" w:rsidRPr="00681A84">
        <w:rPr>
          <w:rFonts w:ascii="Arial" w:hAnsi="Arial" w:cs="Arial"/>
          <w:sz w:val="24"/>
          <w:szCs w:val="24"/>
        </w:rPr>
        <w:t xml:space="preserve">вопросы качества обучения можно </w:t>
      </w:r>
      <w:r w:rsidR="00CA74C2" w:rsidRPr="00681A84">
        <w:rPr>
          <w:rFonts w:ascii="Arial" w:hAnsi="Arial" w:cs="Arial"/>
          <w:sz w:val="24"/>
          <w:szCs w:val="24"/>
        </w:rPr>
        <w:t>посмотреть</w:t>
      </w:r>
      <w:r w:rsidR="007C53C8" w:rsidRPr="00681A84">
        <w:rPr>
          <w:rFonts w:ascii="Arial" w:hAnsi="Arial" w:cs="Arial"/>
          <w:sz w:val="24"/>
          <w:szCs w:val="24"/>
        </w:rPr>
        <w:t xml:space="preserve"> по </w:t>
      </w:r>
      <w:r w:rsidR="008779D1" w:rsidRPr="00681A84">
        <w:rPr>
          <w:rFonts w:ascii="Arial" w:hAnsi="Arial" w:cs="Arial"/>
          <w:sz w:val="24"/>
          <w:szCs w:val="24"/>
        </w:rPr>
        <w:t xml:space="preserve">ряду </w:t>
      </w:r>
      <w:r w:rsidR="007C53C8" w:rsidRPr="00681A84">
        <w:rPr>
          <w:rFonts w:ascii="Arial" w:hAnsi="Arial" w:cs="Arial"/>
          <w:sz w:val="24"/>
          <w:szCs w:val="24"/>
        </w:rPr>
        <w:t>исследовани</w:t>
      </w:r>
      <w:r w:rsidR="008779D1" w:rsidRPr="00681A84">
        <w:rPr>
          <w:rFonts w:ascii="Arial" w:hAnsi="Arial" w:cs="Arial"/>
          <w:sz w:val="24"/>
          <w:szCs w:val="24"/>
        </w:rPr>
        <w:t>й</w:t>
      </w:r>
      <w:r w:rsidR="007C53C8" w:rsidRPr="00681A84">
        <w:rPr>
          <w:rFonts w:ascii="Arial" w:hAnsi="Arial" w:cs="Arial"/>
          <w:sz w:val="24"/>
          <w:szCs w:val="24"/>
        </w:rPr>
        <w:t xml:space="preserve">, </w:t>
      </w:r>
      <w:r w:rsidR="008779D1" w:rsidRPr="00681A84">
        <w:rPr>
          <w:rFonts w:ascii="Arial" w:hAnsi="Arial" w:cs="Arial"/>
          <w:sz w:val="24"/>
          <w:szCs w:val="24"/>
        </w:rPr>
        <w:t xml:space="preserve">которые были проведены международными партнерами. Данные эти проектов </w:t>
      </w:r>
      <w:r w:rsidR="007C53C8" w:rsidRPr="00681A84">
        <w:rPr>
          <w:rFonts w:ascii="Arial" w:hAnsi="Arial" w:cs="Arial"/>
          <w:sz w:val="24"/>
          <w:szCs w:val="24"/>
        </w:rPr>
        <w:t>не сопоставимым напряму</w:t>
      </w:r>
      <w:r w:rsidR="00CA74C2" w:rsidRPr="00681A84">
        <w:rPr>
          <w:rFonts w:ascii="Arial" w:hAnsi="Arial" w:cs="Arial"/>
          <w:sz w:val="24"/>
          <w:szCs w:val="24"/>
        </w:rPr>
        <w:t>ю</w:t>
      </w:r>
      <w:r w:rsidR="007C53C8" w:rsidRPr="00681A84">
        <w:rPr>
          <w:rFonts w:ascii="Arial" w:hAnsi="Arial" w:cs="Arial"/>
          <w:sz w:val="24"/>
          <w:szCs w:val="24"/>
        </w:rPr>
        <w:t xml:space="preserve">, </w:t>
      </w:r>
      <w:r w:rsidR="008779D1" w:rsidRPr="00681A84">
        <w:rPr>
          <w:rFonts w:ascii="Arial" w:hAnsi="Arial" w:cs="Arial"/>
          <w:sz w:val="24"/>
          <w:szCs w:val="24"/>
        </w:rPr>
        <w:t xml:space="preserve">с данными комплексного многомерного исследования, потому что проводились по иной методологии, </w:t>
      </w:r>
      <w:r w:rsidR="007C53C8" w:rsidRPr="00681A84">
        <w:rPr>
          <w:rFonts w:ascii="Arial" w:hAnsi="Arial" w:cs="Arial"/>
          <w:sz w:val="24"/>
          <w:szCs w:val="24"/>
        </w:rPr>
        <w:t xml:space="preserve">но </w:t>
      </w:r>
      <w:r w:rsidR="008779D1" w:rsidRPr="00681A84">
        <w:rPr>
          <w:rFonts w:ascii="Arial" w:hAnsi="Arial" w:cs="Arial"/>
          <w:sz w:val="24"/>
          <w:szCs w:val="24"/>
        </w:rPr>
        <w:t>они</w:t>
      </w:r>
      <w:r w:rsidR="007C53C8" w:rsidRPr="00681A84">
        <w:rPr>
          <w:rFonts w:ascii="Arial" w:hAnsi="Arial" w:cs="Arial"/>
          <w:sz w:val="24"/>
          <w:szCs w:val="24"/>
        </w:rPr>
        <w:t xml:space="preserve"> также</w:t>
      </w:r>
      <w:r w:rsidR="00CA74C2" w:rsidRPr="00681A84">
        <w:rPr>
          <w:rFonts w:ascii="Arial" w:hAnsi="Arial" w:cs="Arial"/>
          <w:sz w:val="24"/>
          <w:szCs w:val="24"/>
        </w:rPr>
        <w:t xml:space="preserve"> ставят задачи</w:t>
      </w:r>
      <w:r w:rsidR="007C53C8" w:rsidRPr="00681A84">
        <w:rPr>
          <w:rFonts w:ascii="Arial" w:hAnsi="Arial" w:cs="Arial"/>
          <w:sz w:val="24"/>
          <w:szCs w:val="24"/>
        </w:rPr>
        <w:t xml:space="preserve"> </w:t>
      </w:r>
      <w:r w:rsidR="00CA74C2" w:rsidRPr="00681A84">
        <w:rPr>
          <w:rFonts w:ascii="Arial" w:hAnsi="Arial" w:cs="Arial"/>
          <w:sz w:val="24"/>
          <w:szCs w:val="24"/>
        </w:rPr>
        <w:t xml:space="preserve">определить базовые навыки </w:t>
      </w:r>
      <w:r w:rsidR="00681A84">
        <w:rPr>
          <w:rFonts w:ascii="Arial" w:hAnsi="Arial" w:cs="Arial"/>
          <w:sz w:val="24"/>
          <w:szCs w:val="24"/>
        </w:rPr>
        <w:t xml:space="preserve">математики, </w:t>
      </w:r>
      <w:r w:rsidR="00CA74C2" w:rsidRPr="00681A84">
        <w:rPr>
          <w:rFonts w:ascii="Arial" w:hAnsi="Arial" w:cs="Arial"/>
          <w:sz w:val="24"/>
          <w:szCs w:val="24"/>
        </w:rPr>
        <w:t>полученные учащимися.</w:t>
      </w:r>
    </w:p>
    <w:p w:rsidR="00A911E1" w:rsidRPr="00681A84" w:rsidRDefault="00A911E1" w:rsidP="00681A84">
      <w:pPr>
        <w:spacing w:line="276" w:lineRule="auto"/>
        <w:ind w:firstLine="709"/>
        <w:jc w:val="both"/>
        <w:rPr>
          <w:rFonts w:ascii="Arial" w:hAnsi="Arial" w:cs="Arial"/>
          <w:sz w:val="24"/>
          <w:szCs w:val="24"/>
        </w:rPr>
      </w:pPr>
      <w:r w:rsidRPr="00681A84">
        <w:rPr>
          <w:rFonts w:ascii="Arial" w:hAnsi="Arial" w:cs="Arial"/>
          <w:sz w:val="24"/>
          <w:szCs w:val="24"/>
        </w:rPr>
        <w:t xml:space="preserve">Результаты тестирования проведенные в рамках получения базовых данных проектом </w:t>
      </w:r>
      <w:proofErr w:type="spellStart"/>
      <w:r w:rsidRPr="00681A84">
        <w:rPr>
          <w:rFonts w:ascii="Arial" w:hAnsi="Arial" w:cs="Arial"/>
          <w:sz w:val="24"/>
          <w:szCs w:val="24"/>
        </w:rPr>
        <w:t>Окуу</w:t>
      </w:r>
      <w:proofErr w:type="spellEnd"/>
      <w:r w:rsidRPr="00681A84">
        <w:rPr>
          <w:rFonts w:ascii="Arial" w:hAnsi="Arial" w:cs="Arial"/>
          <w:sz w:val="24"/>
          <w:szCs w:val="24"/>
        </w:rPr>
        <w:t xml:space="preserve"> </w:t>
      </w:r>
      <w:proofErr w:type="spellStart"/>
      <w:r w:rsidRPr="00681A84">
        <w:rPr>
          <w:rFonts w:ascii="Arial" w:hAnsi="Arial" w:cs="Arial"/>
          <w:sz w:val="24"/>
          <w:szCs w:val="24"/>
        </w:rPr>
        <w:t>керемет</w:t>
      </w:r>
      <w:proofErr w:type="spellEnd"/>
      <w:r w:rsidR="008B6E58" w:rsidRPr="00681A84">
        <w:rPr>
          <w:rStyle w:val="a5"/>
          <w:rFonts w:ascii="Arial" w:hAnsi="Arial" w:cs="Arial"/>
          <w:sz w:val="24"/>
          <w:szCs w:val="24"/>
        </w:rPr>
        <w:footnoteReference w:id="44"/>
      </w:r>
      <w:r w:rsidR="008B6E58" w:rsidRPr="00681A84">
        <w:rPr>
          <w:rFonts w:ascii="Arial" w:hAnsi="Arial" w:cs="Arial"/>
          <w:sz w:val="24"/>
          <w:szCs w:val="24"/>
        </w:rPr>
        <w:t xml:space="preserve">, показывает достаточно существенные пробелы у </w:t>
      </w:r>
      <w:r w:rsidR="008B6E58" w:rsidRPr="00681A84">
        <w:rPr>
          <w:rFonts w:ascii="Arial" w:hAnsi="Arial" w:cs="Arial"/>
          <w:sz w:val="24"/>
          <w:szCs w:val="24"/>
        </w:rPr>
        <w:lastRenderedPageBreak/>
        <w:t xml:space="preserve">большого количества второклассников </w:t>
      </w:r>
      <w:r w:rsidR="00B52F9F" w:rsidRPr="00681A84">
        <w:rPr>
          <w:rFonts w:ascii="Arial" w:hAnsi="Arial" w:cs="Arial"/>
          <w:sz w:val="24"/>
          <w:szCs w:val="24"/>
        </w:rPr>
        <w:t xml:space="preserve">и учеников четвертых классов </w:t>
      </w:r>
      <w:r w:rsidR="008B6E58" w:rsidRPr="00681A84">
        <w:rPr>
          <w:rFonts w:ascii="Arial" w:hAnsi="Arial" w:cs="Arial"/>
          <w:sz w:val="24"/>
          <w:szCs w:val="24"/>
        </w:rPr>
        <w:t>во владении базовыми математическими операциями.</w:t>
      </w:r>
    </w:p>
    <w:p w:rsidR="00B52F9F" w:rsidRDefault="00B52F9F" w:rsidP="003E3D86">
      <w:pPr>
        <w:ind w:firstLine="709"/>
        <w:jc w:val="both"/>
      </w:pPr>
    </w:p>
    <w:p w:rsidR="003B529B" w:rsidRPr="00681A84" w:rsidRDefault="00B52F9F" w:rsidP="00681A84">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ind w:firstLine="709"/>
        <w:jc w:val="both"/>
        <w:rPr>
          <w:rFonts w:ascii="Arial" w:hAnsi="Arial" w:cs="Arial"/>
          <w:sz w:val="22"/>
        </w:rPr>
      </w:pPr>
      <w:r w:rsidRPr="00681A84">
        <w:rPr>
          <w:rFonts w:ascii="Arial" w:hAnsi="Arial" w:cs="Arial"/>
          <w:sz w:val="22"/>
        </w:rPr>
        <w:t xml:space="preserve">Проект </w:t>
      </w:r>
      <w:proofErr w:type="spellStart"/>
      <w:r w:rsidRPr="00681A84">
        <w:rPr>
          <w:rFonts w:ascii="Arial" w:hAnsi="Arial" w:cs="Arial"/>
          <w:sz w:val="22"/>
        </w:rPr>
        <w:t>О</w:t>
      </w:r>
      <w:r w:rsidR="00FF4D4E" w:rsidRPr="00681A84">
        <w:rPr>
          <w:rFonts w:ascii="Arial" w:hAnsi="Arial" w:cs="Arial"/>
          <w:sz w:val="22"/>
        </w:rPr>
        <w:t>куу</w:t>
      </w:r>
      <w:proofErr w:type="spellEnd"/>
      <w:r w:rsidR="00FF4D4E" w:rsidRPr="00681A84">
        <w:rPr>
          <w:rFonts w:ascii="Arial" w:hAnsi="Arial" w:cs="Arial"/>
          <w:sz w:val="22"/>
        </w:rPr>
        <w:t xml:space="preserve"> </w:t>
      </w:r>
      <w:proofErr w:type="spellStart"/>
      <w:r w:rsidR="00FF4D4E" w:rsidRPr="00681A84">
        <w:rPr>
          <w:rFonts w:ascii="Arial" w:hAnsi="Arial" w:cs="Arial"/>
          <w:sz w:val="22"/>
        </w:rPr>
        <w:t>керемет</w:t>
      </w:r>
      <w:proofErr w:type="spellEnd"/>
      <w:r w:rsidRPr="00681A84">
        <w:rPr>
          <w:rFonts w:ascii="Arial" w:hAnsi="Arial" w:cs="Arial"/>
          <w:sz w:val="22"/>
        </w:rPr>
        <w:t xml:space="preserve"> «</w:t>
      </w:r>
      <w:proofErr w:type="spellStart"/>
      <w:r w:rsidRPr="00681A84">
        <w:rPr>
          <w:rFonts w:ascii="Arial" w:hAnsi="Arial" w:cs="Arial"/>
          <w:sz w:val="22"/>
        </w:rPr>
        <w:t>Окуу</w:t>
      </w:r>
      <w:proofErr w:type="spellEnd"/>
      <w:r w:rsidRPr="00681A84">
        <w:rPr>
          <w:rFonts w:ascii="Arial" w:hAnsi="Arial" w:cs="Arial"/>
          <w:sz w:val="22"/>
        </w:rPr>
        <w:t xml:space="preserve"> </w:t>
      </w:r>
      <w:proofErr w:type="spellStart"/>
      <w:r w:rsidRPr="00681A84">
        <w:rPr>
          <w:rFonts w:ascii="Arial" w:hAnsi="Arial" w:cs="Arial"/>
          <w:sz w:val="22"/>
        </w:rPr>
        <w:t>керемет</w:t>
      </w:r>
      <w:proofErr w:type="spellEnd"/>
      <w:r w:rsidRPr="00681A84">
        <w:rPr>
          <w:rFonts w:ascii="Arial" w:hAnsi="Arial" w:cs="Arial"/>
          <w:sz w:val="22"/>
        </w:rPr>
        <w:t xml:space="preserve">!» — это 5-летний проект USAID c бюджетом в 18.9 миллионов долларов США, реализуемый организацией RTI </w:t>
      </w:r>
      <w:proofErr w:type="spellStart"/>
      <w:r w:rsidRPr="00681A84">
        <w:rPr>
          <w:rFonts w:ascii="Arial" w:hAnsi="Arial" w:cs="Arial"/>
          <w:sz w:val="22"/>
        </w:rPr>
        <w:t>International</w:t>
      </w:r>
      <w:proofErr w:type="spellEnd"/>
      <w:r w:rsidRPr="00681A84">
        <w:rPr>
          <w:rFonts w:ascii="Arial" w:hAnsi="Arial" w:cs="Arial"/>
          <w:sz w:val="22"/>
        </w:rPr>
        <w:t>. Цель проекта «</w:t>
      </w:r>
      <w:proofErr w:type="spellStart"/>
      <w:r w:rsidRPr="00681A84">
        <w:rPr>
          <w:rFonts w:ascii="Arial" w:hAnsi="Arial" w:cs="Arial"/>
          <w:sz w:val="22"/>
        </w:rPr>
        <w:t>Окуу</w:t>
      </w:r>
      <w:proofErr w:type="spellEnd"/>
      <w:r w:rsidRPr="00681A84">
        <w:rPr>
          <w:rFonts w:ascii="Arial" w:hAnsi="Arial" w:cs="Arial"/>
          <w:sz w:val="22"/>
        </w:rPr>
        <w:t xml:space="preserve"> </w:t>
      </w:r>
      <w:proofErr w:type="spellStart"/>
      <w:r w:rsidRPr="00681A84">
        <w:rPr>
          <w:rFonts w:ascii="Arial" w:hAnsi="Arial" w:cs="Arial"/>
          <w:sz w:val="22"/>
        </w:rPr>
        <w:t>керемет</w:t>
      </w:r>
      <w:proofErr w:type="spellEnd"/>
      <w:r w:rsidRPr="00681A84">
        <w:rPr>
          <w:rFonts w:ascii="Arial" w:hAnsi="Arial" w:cs="Arial"/>
          <w:sz w:val="22"/>
        </w:rPr>
        <w:t xml:space="preserve">!» состоит в том, чтобы улучшить результаты обучения чтению и математике среди 300 000 учащихся 1-4 классов в 1687 </w:t>
      </w:r>
      <w:r w:rsidR="00681A84" w:rsidRPr="00681A84">
        <w:rPr>
          <w:rFonts w:ascii="Arial" w:hAnsi="Arial" w:cs="Arial"/>
          <w:sz w:val="22"/>
        </w:rPr>
        <w:t xml:space="preserve">целевых школах проекта </w:t>
      </w:r>
      <w:r w:rsidRPr="00681A84">
        <w:rPr>
          <w:rFonts w:ascii="Arial" w:hAnsi="Arial" w:cs="Arial"/>
          <w:sz w:val="22"/>
        </w:rPr>
        <w:t>(75</w:t>
      </w:r>
      <w:r w:rsidR="00431D33" w:rsidRPr="00681A84">
        <w:rPr>
          <w:rFonts w:ascii="Arial" w:hAnsi="Arial" w:cs="Arial"/>
          <w:sz w:val="22"/>
        </w:rPr>
        <w:t xml:space="preserve"> </w:t>
      </w:r>
      <w:r w:rsidRPr="00681A84">
        <w:rPr>
          <w:rFonts w:ascii="Arial" w:hAnsi="Arial" w:cs="Arial"/>
          <w:sz w:val="22"/>
        </w:rPr>
        <w:t xml:space="preserve">процентов), расположенных во всех регионах Кыргызской Республики, как в </w:t>
      </w:r>
      <w:r w:rsidR="003B529B" w:rsidRPr="00681A84">
        <w:rPr>
          <w:rFonts w:ascii="Arial" w:hAnsi="Arial" w:cs="Arial"/>
          <w:sz w:val="22"/>
        </w:rPr>
        <w:t>городской,</w:t>
      </w:r>
      <w:r w:rsidRPr="00681A84">
        <w:rPr>
          <w:rFonts w:ascii="Arial" w:hAnsi="Arial" w:cs="Arial"/>
          <w:sz w:val="22"/>
        </w:rPr>
        <w:t xml:space="preserve"> так и в сельской местности. </w:t>
      </w:r>
    </w:p>
    <w:p w:rsidR="00FF4D4E" w:rsidRPr="00681A84" w:rsidRDefault="003B529B" w:rsidP="00681A84">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ind w:firstLine="709"/>
        <w:jc w:val="both"/>
        <w:rPr>
          <w:rFonts w:ascii="Arial" w:hAnsi="Arial" w:cs="Arial"/>
          <w:sz w:val="22"/>
        </w:rPr>
      </w:pPr>
      <w:r w:rsidRPr="00681A84">
        <w:rPr>
          <w:rFonts w:ascii="Arial" w:hAnsi="Arial" w:cs="Arial"/>
          <w:sz w:val="22"/>
        </w:rPr>
        <w:t>Результаты исследования будут учтены в процессе реализации проекта «</w:t>
      </w:r>
      <w:proofErr w:type="spellStart"/>
      <w:r w:rsidRPr="00681A84">
        <w:rPr>
          <w:rFonts w:ascii="Arial" w:hAnsi="Arial" w:cs="Arial"/>
          <w:sz w:val="22"/>
        </w:rPr>
        <w:t>Окуу</w:t>
      </w:r>
      <w:proofErr w:type="spellEnd"/>
      <w:r w:rsidRPr="00681A84">
        <w:rPr>
          <w:rFonts w:ascii="Arial" w:hAnsi="Arial" w:cs="Arial"/>
          <w:sz w:val="22"/>
        </w:rPr>
        <w:t xml:space="preserve"> </w:t>
      </w:r>
      <w:proofErr w:type="spellStart"/>
      <w:r w:rsidRPr="00681A84">
        <w:rPr>
          <w:rFonts w:ascii="Arial" w:hAnsi="Arial" w:cs="Arial"/>
          <w:sz w:val="22"/>
        </w:rPr>
        <w:t>керемет</w:t>
      </w:r>
      <w:proofErr w:type="spellEnd"/>
      <w:r w:rsidRPr="00681A84">
        <w:rPr>
          <w:rFonts w:ascii="Arial" w:hAnsi="Arial" w:cs="Arial"/>
          <w:sz w:val="22"/>
        </w:rPr>
        <w:t>!», а также могут использоваться в целом для улучшения системы преподавания математики в начальных классах в Кыргызской Республике</w:t>
      </w:r>
    </w:p>
    <w:p w:rsidR="00681A84" w:rsidRDefault="00681A84" w:rsidP="008779D1">
      <w:pPr>
        <w:shd w:val="clear" w:color="auto" w:fill="FFFFFF"/>
        <w:spacing w:line="276" w:lineRule="auto"/>
        <w:ind w:firstLine="709"/>
        <w:jc w:val="both"/>
        <w:rPr>
          <w:rFonts w:ascii="Arial" w:eastAsia="Times New Roman" w:hAnsi="Arial" w:cs="Arial"/>
          <w:color w:val="333333"/>
          <w:sz w:val="24"/>
          <w:szCs w:val="24"/>
          <w:lang w:eastAsia="ru-RU"/>
        </w:rPr>
      </w:pPr>
    </w:p>
    <w:p w:rsidR="008779D1" w:rsidRDefault="00431D33" w:rsidP="008779D1">
      <w:pPr>
        <w:shd w:val="clear" w:color="auto" w:fill="FFFFFF"/>
        <w:spacing w:line="276" w:lineRule="auto"/>
        <w:ind w:firstLine="709"/>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Например, при тестировании математических навыков дети должны справиться с 80 процентами </w:t>
      </w:r>
      <w:r w:rsidR="000E209C">
        <w:rPr>
          <w:rFonts w:ascii="Arial" w:eastAsia="Times New Roman" w:hAnsi="Arial" w:cs="Arial"/>
          <w:color w:val="333333"/>
          <w:sz w:val="24"/>
          <w:szCs w:val="24"/>
          <w:lang w:eastAsia="ru-RU"/>
        </w:rPr>
        <w:t xml:space="preserve">тестовых </w:t>
      </w:r>
      <w:r>
        <w:rPr>
          <w:rFonts w:ascii="Arial" w:eastAsia="Times New Roman" w:hAnsi="Arial" w:cs="Arial"/>
          <w:color w:val="333333"/>
          <w:sz w:val="24"/>
          <w:szCs w:val="24"/>
          <w:lang w:eastAsia="ru-RU"/>
        </w:rPr>
        <w:t>заданий</w:t>
      </w:r>
      <w:r w:rsidR="000E209C">
        <w:rPr>
          <w:rFonts w:ascii="Arial" w:eastAsia="Times New Roman" w:hAnsi="Arial" w:cs="Arial"/>
          <w:color w:val="333333"/>
          <w:sz w:val="24"/>
          <w:szCs w:val="24"/>
          <w:lang w:eastAsia="ru-RU"/>
        </w:rPr>
        <w:t xml:space="preserve">. В соответствии с этим индикатором для учащихся на исходном уровне составляет 21 процент (25 процентов у мальчиков и 17 процентов у девочек). Необходимо учесть, что перед этим тестом учащиеся занимались по другим программам и это не абсолютный показатель усвоения материала. </w:t>
      </w:r>
    </w:p>
    <w:p w:rsidR="008779D1" w:rsidRDefault="008779D1" w:rsidP="008779D1">
      <w:pPr>
        <w:shd w:val="clear" w:color="auto" w:fill="FFFFFF"/>
        <w:spacing w:line="276" w:lineRule="auto"/>
        <w:ind w:firstLine="709"/>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Это базовое исследование, в соответствии с которым поставлены задачи  </w:t>
      </w:r>
      <w:r w:rsidR="000E209C">
        <w:rPr>
          <w:rFonts w:ascii="Arial" w:eastAsia="Times New Roman" w:hAnsi="Arial" w:cs="Arial"/>
          <w:color w:val="333333"/>
          <w:sz w:val="24"/>
          <w:szCs w:val="24"/>
          <w:lang w:eastAsia="ru-RU"/>
        </w:rPr>
        <w:t xml:space="preserve"> при реализации проекта переобучить </w:t>
      </w:r>
      <w:r>
        <w:rPr>
          <w:rFonts w:ascii="Arial" w:eastAsia="Times New Roman" w:hAnsi="Arial" w:cs="Arial"/>
          <w:color w:val="333333"/>
          <w:sz w:val="24"/>
          <w:szCs w:val="24"/>
          <w:lang w:eastAsia="ru-RU"/>
        </w:rPr>
        <w:t xml:space="preserve">порядка </w:t>
      </w:r>
      <w:r w:rsidR="000E209C">
        <w:rPr>
          <w:rFonts w:ascii="Arial" w:eastAsia="Times New Roman" w:hAnsi="Arial" w:cs="Arial"/>
          <w:color w:val="333333"/>
          <w:sz w:val="24"/>
          <w:szCs w:val="24"/>
          <w:lang w:eastAsia="ru-RU"/>
        </w:rPr>
        <w:t>15 тысяч преподавателей начальных классов</w:t>
      </w:r>
      <w:r>
        <w:rPr>
          <w:rFonts w:ascii="Arial" w:eastAsia="Times New Roman" w:hAnsi="Arial" w:cs="Arial"/>
          <w:color w:val="333333"/>
          <w:sz w:val="24"/>
          <w:szCs w:val="24"/>
          <w:lang w:eastAsia="ru-RU"/>
        </w:rPr>
        <w:t>.</w:t>
      </w:r>
      <w:r w:rsidR="000E209C">
        <w:rPr>
          <w:rFonts w:ascii="Arial" w:eastAsia="Times New Roman" w:hAnsi="Arial" w:cs="Arial"/>
          <w:color w:val="333333"/>
          <w:sz w:val="24"/>
          <w:szCs w:val="24"/>
          <w:lang w:eastAsia="ru-RU"/>
        </w:rPr>
        <w:t xml:space="preserve"> </w:t>
      </w:r>
      <w:r>
        <w:rPr>
          <w:rFonts w:ascii="Arial" w:eastAsia="Times New Roman" w:hAnsi="Arial" w:cs="Arial"/>
          <w:color w:val="333333"/>
          <w:sz w:val="24"/>
          <w:szCs w:val="24"/>
          <w:lang w:eastAsia="ru-RU"/>
        </w:rPr>
        <w:t>В</w:t>
      </w:r>
      <w:r w:rsidR="000E209C">
        <w:rPr>
          <w:rFonts w:ascii="Arial" w:eastAsia="Times New Roman" w:hAnsi="Arial" w:cs="Arial"/>
          <w:color w:val="333333"/>
          <w:sz w:val="24"/>
          <w:szCs w:val="24"/>
          <w:lang w:eastAsia="ru-RU"/>
        </w:rPr>
        <w:t xml:space="preserve"> 2025 году будет проведено новое тестирование, показывающее, насколько выросла эффективность усвоенных знаний.</w:t>
      </w:r>
      <w:r>
        <w:rPr>
          <w:rFonts w:ascii="Arial" w:eastAsia="Times New Roman" w:hAnsi="Arial" w:cs="Arial"/>
          <w:color w:val="333333"/>
          <w:sz w:val="24"/>
          <w:szCs w:val="24"/>
          <w:lang w:eastAsia="ru-RU"/>
        </w:rPr>
        <w:t xml:space="preserve"> </w:t>
      </w:r>
    </w:p>
    <w:p w:rsidR="00E65EFB" w:rsidRPr="00E65EFB" w:rsidRDefault="00E65EFB" w:rsidP="00E65EFB">
      <w:pPr>
        <w:shd w:val="clear" w:color="auto" w:fill="FFFFFF"/>
        <w:spacing w:line="276" w:lineRule="auto"/>
        <w:ind w:firstLine="709"/>
        <w:jc w:val="both"/>
        <w:rPr>
          <w:rFonts w:ascii="Arial" w:eastAsia="Times New Roman" w:hAnsi="Arial" w:cs="Arial"/>
          <w:color w:val="333333"/>
          <w:sz w:val="24"/>
          <w:szCs w:val="24"/>
          <w:lang w:eastAsia="ru-RU"/>
        </w:rPr>
      </w:pPr>
      <w:r w:rsidRPr="00E65EFB">
        <w:rPr>
          <w:rFonts w:ascii="Arial" w:eastAsia="Times New Roman" w:hAnsi="Arial" w:cs="Arial"/>
          <w:color w:val="333333"/>
          <w:sz w:val="24"/>
          <w:szCs w:val="24"/>
          <w:lang w:eastAsia="ru-RU"/>
        </w:rPr>
        <w:t xml:space="preserve">Не самая радостная картина наблюдается при тестировании ОРТ старшеклассников. Перевод образования на дистанционный режим, по причине пандемии </w:t>
      </w:r>
      <w:proofErr w:type="spellStart"/>
      <w:r w:rsidR="001E5757">
        <w:rPr>
          <w:rFonts w:ascii="Arial" w:eastAsia="Times New Roman" w:hAnsi="Arial" w:cs="Arial"/>
          <w:color w:val="333333"/>
          <w:sz w:val="24"/>
          <w:szCs w:val="24"/>
          <w:lang w:val="en-US" w:eastAsia="ru-RU"/>
        </w:rPr>
        <w:t>Covid</w:t>
      </w:r>
      <w:proofErr w:type="spellEnd"/>
      <w:r w:rsidR="006A723D" w:rsidRPr="006A723D">
        <w:rPr>
          <w:rFonts w:ascii="Arial" w:eastAsia="Times New Roman" w:hAnsi="Arial" w:cs="Arial"/>
          <w:color w:val="333333"/>
          <w:sz w:val="24"/>
          <w:szCs w:val="24"/>
          <w:lang w:eastAsia="ru-RU"/>
        </w:rPr>
        <w:t>-</w:t>
      </w:r>
      <w:r w:rsidR="001E5757" w:rsidRPr="001E5757">
        <w:rPr>
          <w:rFonts w:ascii="Arial" w:eastAsia="Times New Roman" w:hAnsi="Arial" w:cs="Arial"/>
          <w:color w:val="333333"/>
          <w:sz w:val="24"/>
          <w:szCs w:val="24"/>
          <w:lang w:eastAsia="ru-RU"/>
        </w:rPr>
        <w:t>19</w:t>
      </w:r>
      <w:r w:rsidRPr="00E65EFB">
        <w:rPr>
          <w:rFonts w:ascii="Arial" w:eastAsia="Times New Roman" w:hAnsi="Arial" w:cs="Arial"/>
          <w:color w:val="333333"/>
          <w:sz w:val="24"/>
          <w:szCs w:val="24"/>
          <w:lang w:eastAsia="ru-RU"/>
        </w:rPr>
        <w:t xml:space="preserve"> нанесли большой ущерб уровню образования в Кыргызской Республике. </w:t>
      </w:r>
      <w:r w:rsidR="006A723D" w:rsidRPr="006A723D">
        <w:rPr>
          <w:rFonts w:ascii="Arial" w:eastAsia="Times New Roman" w:hAnsi="Arial" w:cs="Arial"/>
          <w:color w:val="333333"/>
          <w:sz w:val="24"/>
          <w:szCs w:val="24"/>
          <w:lang w:eastAsia="ru-RU"/>
        </w:rPr>
        <w:t>С</w:t>
      </w:r>
      <w:r w:rsidR="006A723D">
        <w:rPr>
          <w:rFonts w:ascii="Arial" w:eastAsia="Times New Roman" w:hAnsi="Arial" w:cs="Arial"/>
          <w:color w:val="333333"/>
          <w:sz w:val="24"/>
          <w:szCs w:val="24"/>
          <w:lang w:eastAsia="ru-RU"/>
        </w:rPr>
        <w:t>удить об этом можно по косвенным результатам – например у</w:t>
      </w:r>
      <w:r w:rsidRPr="00E65EFB">
        <w:rPr>
          <w:rFonts w:ascii="Arial" w:eastAsia="Times New Roman" w:hAnsi="Arial" w:cs="Arial"/>
          <w:color w:val="333333"/>
          <w:sz w:val="24"/>
          <w:szCs w:val="24"/>
          <w:lang w:eastAsia="ru-RU"/>
        </w:rPr>
        <w:t xml:space="preserve">же второй год результаты ОРТ являются самыми низкими за последние годы. </w:t>
      </w:r>
    </w:p>
    <w:p w:rsidR="001E5757" w:rsidRDefault="00E65EFB" w:rsidP="00E65EFB">
      <w:pPr>
        <w:shd w:val="clear" w:color="auto" w:fill="FFFFFF"/>
        <w:spacing w:line="276" w:lineRule="auto"/>
        <w:ind w:firstLine="709"/>
        <w:jc w:val="both"/>
        <w:rPr>
          <w:rFonts w:ascii="Arial" w:eastAsia="Times New Roman" w:hAnsi="Arial" w:cs="Arial"/>
          <w:color w:val="333333"/>
          <w:sz w:val="24"/>
          <w:szCs w:val="24"/>
          <w:lang w:eastAsia="ru-RU"/>
        </w:rPr>
      </w:pPr>
      <w:r w:rsidRPr="00E65EFB">
        <w:rPr>
          <w:rFonts w:ascii="Arial" w:eastAsia="Times New Roman" w:hAnsi="Arial" w:cs="Arial"/>
          <w:color w:val="333333"/>
          <w:sz w:val="24"/>
          <w:szCs w:val="24"/>
          <w:lang w:eastAsia="ru-RU"/>
        </w:rPr>
        <w:t xml:space="preserve">В 2019 году средний балл ОРТ составил 123,3 балла. По итогам 2020 года средний балл ОРТ снизился до 120,1 балла. В 2021 году средний балл немного вырос до 120,5. </w:t>
      </w:r>
      <w:r>
        <w:rPr>
          <w:rFonts w:ascii="Arial" w:eastAsia="Times New Roman" w:hAnsi="Arial" w:cs="Arial"/>
          <w:color w:val="333333"/>
          <w:sz w:val="24"/>
          <w:szCs w:val="24"/>
          <w:lang w:eastAsia="ru-RU"/>
        </w:rPr>
        <w:t>Есть предположение, что дальнейшего ухудшения</w:t>
      </w:r>
      <w:r w:rsidRPr="00E65EFB">
        <w:rPr>
          <w:rFonts w:ascii="Arial" w:eastAsia="Times New Roman" w:hAnsi="Arial" w:cs="Arial"/>
          <w:color w:val="333333"/>
          <w:sz w:val="24"/>
          <w:szCs w:val="24"/>
          <w:lang w:eastAsia="ru-RU"/>
        </w:rPr>
        <w:t xml:space="preserve"> результатов </w:t>
      </w:r>
      <w:r>
        <w:rPr>
          <w:rFonts w:ascii="Arial" w:eastAsia="Times New Roman" w:hAnsi="Arial" w:cs="Arial"/>
          <w:color w:val="333333"/>
          <w:sz w:val="24"/>
          <w:szCs w:val="24"/>
          <w:lang w:eastAsia="ru-RU"/>
        </w:rPr>
        <w:t>удалось избежать потому</w:t>
      </w:r>
      <w:r w:rsidRPr="00E65EFB">
        <w:rPr>
          <w:rFonts w:ascii="Arial" w:eastAsia="Times New Roman" w:hAnsi="Arial" w:cs="Arial"/>
          <w:color w:val="333333"/>
          <w:sz w:val="24"/>
          <w:szCs w:val="24"/>
          <w:lang w:eastAsia="ru-RU"/>
        </w:rPr>
        <w:t xml:space="preserve">, что в апреле-мае большинство учащихся одиннадцатых классов вернулись к занятиям в </w:t>
      </w:r>
      <w:r>
        <w:rPr>
          <w:rFonts w:ascii="Arial" w:eastAsia="Times New Roman" w:hAnsi="Arial" w:cs="Arial"/>
          <w:color w:val="333333"/>
          <w:sz w:val="24"/>
          <w:szCs w:val="24"/>
          <w:lang w:eastAsia="ru-RU"/>
        </w:rPr>
        <w:t>школы</w:t>
      </w:r>
      <w:r w:rsidRPr="00E65EFB">
        <w:rPr>
          <w:rFonts w:ascii="Arial" w:eastAsia="Times New Roman" w:hAnsi="Arial" w:cs="Arial"/>
          <w:color w:val="333333"/>
          <w:sz w:val="24"/>
          <w:szCs w:val="24"/>
          <w:lang w:eastAsia="ru-RU"/>
        </w:rPr>
        <w:t xml:space="preserve"> в обычном порядке,</w:t>
      </w:r>
      <w:r>
        <w:rPr>
          <w:rFonts w:ascii="Arial" w:eastAsia="Times New Roman" w:hAnsi="Arial" w:cs="Arial"/>
          <w:color w:val="333333"/>
          <w:sz w:val="24"/>
          <w:szCs w:val="24"/>
          <w:lang w:eastAsia="ru-RU"/>
        </w:rPr>
        <w:t xml:space="preserve"> они</w:t>
      </w:r>
      <w:r w:rsidRPr="00E65EFB">
        <w:rPr>
          <w:rFonts w:ascii="Arial" w:eastAsia="Times New Roman" w:hAnsi="Arial" w:cs="Arial"/>
          <w:color w:val="333333"/>
          <w:sz w:val="24"/>
          <w:szCs w:val="24"/>
          <w:lang w:eastAsia="ru-RU"/>
        </w:rPr>
        <w:t xml:space="preserve"> восстановили свои знания, ликвидировали пробелы, а те, кто собирался поступать в университеты учились более целенаправленно.</w:t>
      </w:r>
    </w:p>
    <w:p w:rsidR="00832C28" w:rsidRDefault="00832C28" w:rsidP="00E65EFB">
      <w:pPr>
        <w:shd w:val="clear" w:color="auto" w:fill="FFFFFF"/>
        <w:spacing w:line="276" w:lineRule="auto"/>
        <w:ind w:firstLine="709"/>
        <w:jc w:val="both"/>
        <w:rPr>
          <w:rFonts w:ascii="Arial" w:eastAsia="Times New Roman" w:hAnsi="Arial" w:cs="Arial"/>
          <w:color w:val="333333"/>
          <w:sz w:val="24"/>
          <w:szCs w:val="24"/>
          <w:lang w:eastAsia="ru-RU"/>
        </w:rPr>
      </w:pPr>
      <w:r w:rsidRPr="00832C28">
        <w:rPr>
          <w:rFonts w:ascii="Arial" w:eastAsia="Times New Roman" w:hAnsi="Arial" w:cs="Arial"/>
          <w:color w:val="333333"/>
          <w:sz w:val="24"/>
          <w:szCs w:val="24"/>
          <w:lang w:eastAsia="ru-RU"/>
        </w:rPr>
        <w:t>В конкурсе на зачисление в вузы на бюджетной основе порог</w:t>
      </w:r>
      <w:r>
        <w:rPr>
          <w:rFonts w:ascii="Arial" w:eastAsia="Times New Roman" w:hAnsi="Arial" w:cs="Arial"/>
          <w:color w:val="333333"/>
          <w:sz w:val="24"/>
          <w:szCs w:val="24"/>
          <w:lang w:eastAsia="ru-RU"/>
        </w:rPr>
        <w:t>овый балл</w:t>
      </w:r>
      <w:r w:rsidRPr="00832C28">
        <w:rPr>
          <w:rFonts w:ascii="Arial" w:eastAsia="Times New Roman" w:hAnsi="Arial" w:cs="Arial"/>
          <w:color w:val="333333"/>
          <w:sz w:val="24"/>
          <w:szCs w:val="24"/>
          <w:lang w:eastAsia="ru-RU"/>
        </w:rPr>
        <w:t xml:space="preserve"> по основному тесту </w:t>
      </w:r>
      <w:r w:rsidR="00774618">
        <w:rPr>
          <w:rFonts w:ascii="Arial" w:eastAsia="Times New Roman" w:hAnsi="Arial" w:cs="Arial"/>
          <w:color w:val="333333"/>
          <w:sz w:val="24"/>
          <w:szCs w:val="24"/>
          <w:lang w:eastAsia="ru-RU"/>
        </w:rPr>
        <w:t>составляет 110 баллов, максимально возможный результат 250 баллов.</w:t>
      </w:r>
      <w:r w:rsidRPr="00832C28">
        <w:rPr>
          <w:rFonts w:ascii="Arial" w:eastAsia="Times New Roman" w:hAnsi="Arial" w:cs="Arial"/>
          <w:color w:val="333333"/>
          <w:sz w:val="24"/>
          <w:szCs w:val="24"/>
          <w:lang w:eastAsia="ru-RU"/>
        </w:rPr>
        <w:t xml:space="preserve"> Преодолели его </w:t>
      </w:r>
      <w:r w:rsidR="00774618" w:rsidRPr="00832C28">
        <w:rPr>
          <w:rFonts w:ascii="Arial" w:eastAsia="Times New Roman" w:hAnsi="Arial" w:cs="Arial"/>
          <w:color w:val="333333"/>
          <w:sz w:val="24"/>
          <w:szCs w:val="24"/>
          <w:lang w:eastAsia="ru-RU"/>
        </w:rPr>
        <w:t>в </w:t>
      </w:r>
      <w:r w:rsidR="00774618">
        <w:rPr>
          <w:rFonts w:ascii="Arial" w:eastAsia="Times New Roman" w:hAnsi="Arial" w:cs="Arial"/>
          <w:color w:val="333333"/>
          <w:sz w:val="24"/>
          <w:szCs w:val="24"/>
          <w:lang w:eastAsia="ru-RU"/>
        </w:rPr>
        <w:t>2021</w:t>
      </w:r>
      <w:r>
        <w:rPr>
          <w:rFonts w:ascii="Arial" w:eastAsia="Times New Roman" w:hAnsi="Arial" w:cs="Arial"/>
          <w:color w:val="333333"/>
          <w:sz w:val="24"/>
          <w:szCs w:val="24"/>
          <w:lang w:eastAsia="ru-RU"/>
        </w:rPr>
        <w:t xml:space="preserve"> году</w:t>
      </w:r>
      <w:r w:rsidRPr="00832C28">
        <w:rPr>
          <w:rFonts w:ascii="Arial" w:eastAsia="Times New Roman" w:hAnsi="Arial" w:cs="Arial"/>
          <w:color w:val="333333"/>
          <w:sz w:val="24"/>
          <w:szCs w:val="24"/>
          <w:lang w:eastAsia="ru-RU"/>
        </w:rPr>
        <w:t xml:space="preserve"> чуть более половины абитуриентов</w:t>
      </w:r>
      <w:r>
        <w:rPr>
          <w:rFonts w:ascii="Arial" w:eastAsia="Times New Roman" w:hAnsi="Arial" w:cs="Arial"/>
          <w:color w:val="333333"/>
          <w:sz w:val="24"/>
          <w:szCs w:val="24"/>
          <w:lang w:eastAsia="ru-RU"/>
        </w:rPr>
        <w:t>,</w:t>
      </w:r>
      <w:r w:rsidRPr="00832C28">
        <w:rPr>
          <w:rFonts w:ascii="Arial" w:eastAsia="Times New Roman" w:hAnsi="Arial" w:cs="Arial"/>
          <w:color w:val="333333"/>
          <w:sz w:val="24"/>
          <w:szCs w:val="24"/>
          <w:lang w:eastAsia="ru-RU"/>
        </w:rPr>
        <w:t> это на 5,3 процента меньше, чем в 2019-м. </w:t>
      </w:r>
    </w:p>
    <w:p w:rsidR="00774618" w:rsidRDefault="00774618" w:rsidP="00E65EFB">
      <w:pPr>
        <w:shd w:val="clear" w:color="auto" w:fill="FFFFFF"/>
        <w:spacing w:line="276" w:lineRule="auto"/>
        <w:ind w:firstLine="709"/>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Таблица </w:t>
      </w:r>
      <w:r w:rsidR="00916C1D">
        <w:rPr>
          <w:rFonts w:ascii="Arial" w:eastAsia="Times New Roman" w:hAnsi="Arial" w:cs="Arial"/>
          <w:color w:val="333333"/>
          <w:sz w:val="24"/>
          <w:szCs w:val="24"/>
          <w:lang w:eastAsia="ru-RU"/>
        </w:rPr>
        <w:t>4</w:t>
      </w:r>
      <w:r>
        <w:rPr>
          <w:rFonts w:ascii="Arial" w:eastAsia="Times New Roman" w:hAnsi="Arial" w:cs="Arial"/>
          <w:color w:val="333333"/>
          <w:sz w:val="24"/>
          <w:szCs w:val="24"/>
          <w:lang w:eastAsia="ru-RU"/>
        </w:rPr>
        <w:t>. Максимально достигнутые баллы по ОРТ</w:t>
      </w:r>
    </w:p>
    <w:tbl>
      <w:tblPr>
        <w:tblStyle w:val="a7"/>
        <w:tblW w:w="0" w:type="auto"/>
        <w:tblLook w:val="04A0" w:firstRow="1" w:lastRow="0" w:firstColumn="1" w:lastColumn="0" w:noHBand="0" w:noVBand="1"/>
      </w:tblPr>
      <w:tblGrid>
        <w:gridCol w:w="2336"/>
        <w:gridCol w:w="2336"/>
        <w:gridCol w:w="2336"/>
        <w:gridCol w:w="2336"/>
      </w:tblGrid>
      <w:tr w:rsidR="00774618" w:rsidTr="00774618">
        <w:tc>
          <w:tcPr>
            <w:tcW w:w="2336" w:type="dxa"/>
          </w:tcPr>
          <w:p w:rsidR="00774618" w:rsidRDefault="00774618" w:rsidP="00774618">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Год </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2019</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2020</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2021</w:t>
            </w:r>
          </w:p>
        </w:tc>
      </w:tr>
      <w:tr w:rsidR="00774618" w:rsidTr="00774618">
        <w:tc>
          <w:tcPr>
            <w:tcW w:w="2336" w:type="dxa"/>
          </w:tcPr>
          <w:p w:rsidR="00774618" w:rsidRPr="00774618" w:rsidRDefault="00774618" w:rsidP="00D436BE">
            <w:pPr>
              <w:spacing w:line="276" w:lineRule="auto"/>
              <w:jc w:val="both"/>
              <w:rPr>
                <w:rFonts w:ascii="Arial" w:eastAsia="Times New Roman" w:hAnsi="Arial" w:cs="Arial"/>
                <w:color w:val="333333"/>
                <w:sz w:val="22"/>
                <w:lang w:eastAsia="ru-RU"/>
              </w:rPr>
            </w:pPr>
            <w:r w:rsidRPr="00774618">
              <w:rPr>
                <w:rFonts w:ascii="Arial" w:eastAsia="Times New Roman" w:hAnsi="Arial" w:cs="Arial"/>
                <w:color w:val="333333"/>
                <w:sz w:val="22"/>
                <w:lang w:eastAsia="ru-RU"/>
              </w:rPr>
              <w:t>Максимальн</w:t>
            </w:r>
            <w:r w:rsidR="00D436BE">
              <w:rPr>
                <w:rFonts w:ascii="Arial" w:eastAsia="Times New Roman" w:hAnsi="Arial" w:cs="Arial"/>
                <w:color w:val="333333"/>
                <w:sz w:val="22"/>
                <w:lang w:eastAsia="ru-RU"/>
              </w:rPr>
              <w:t>ый</w:t>
            </w:r>
            <w:r w:rsidR="00D436BE">
              <w:rPr>
                <w:rStyle w:val="a5"/>
                <w:rFonts w:ascii="Arial" w:eastAsia="Times New Roman" w:hAnsi="Arial" w:cs="Arial"/>
                <w:color w:val="333333"/>
                <w:sz w:val="22"/>
                <w:lang w:eastAsia="ru-RU"/>
              </w:rPr>
              <w:footnoteReference w:id="45"/>
            </w:r>
            <w:r w:rsidRPr="00774618">
              <w:rPr>
                <w:rFonts w:ascii="Arial" w:eastAsia="Times New Roman" w:hAnsi="Arial" w:cs="Arial"/>
                <w:color w:val="333333"/>
                <w:sz w:val="22"/>
                <w:lang w:eastAsia="ru-RU"/>
              </w:rPr>
              <w:t xml:space="preserve"> результат</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238</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229</w:t>
            </w:r>
          </w:p>
        </w:tc>
        <w:tc>
          <w:tcPr>
            <w:tcW w:w="2336" w:type="dxa"/>
          </w:tcPr>
          <w:p w:rsidR="00774618" w:rsidRDefault="00774618" w:rsidP="00E65EFB">
            <w:pPr>
              <w:spacing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232</w:t>
            </w:r>
          </w:p>
        </w:tc>
      </w:tr>
    </w:tbl>
    <w:p w:rsidR="00774618" w:rsidRDefault="00774618" w:rsidP="00E65EFB">
      <w:pPr>
        <w:shd w:val="clear" w:color="auto" w:fill="FFFFFF"/>
        <w:spacing w:line="276" w:lineRule="auto"/>
        <w:ind w:firstLine="709"/>
        <w:jc w:val="both"/>
        <w:rPr>
          <w:rFonts w:ascii="Arial" w:eastAsia="Times New Roman" w:hAnsi="Arial" w:cs="Arial"/>
          <w:color w:val="333333"/>
          <w:sz w:val="24"/>
          <w:szCs w:val="24"/>
          <w:lang w:eastAsia="ru-RU"/>
        </w:rPr>
      </w:pPr>
    </w:p>
    <w:p w:rsidR="00E65EFB" w:rsidRPr="001E5757" w:rsidRDefault="00E65EFB" w:rsidP="00E65EFB">
      <w:pPr>
        <w:shd w:val="clear" w:color="auto" w:fill="FFFFFF"/>
        <w:spacing w:line="276" w:lineRule="auto"/>
        <w:ind w:firstLine="709"/>
        <w:jc w:val="both"/>
        <w:rPr>
          <w:rFonts w:ascii="Arial" w:eastAsia="Times New Roman" w:hAnsi="Arial" w:cs="Arial"/>
          <w:color w:val="333333"/>
          <w:sz w:val="24"/>
          <w:szCs w:val="24"/>
          <w:lang w:eastAsia="ru-RU"/>
        </w:rPr>
      </w:pPr>
      <w:r w:rsidRPr="00E65EFB">
        <w:rPr>
          <w:rFonts w:ascii="Arial" w:eastAsia="Times New Roman" w:hAnsi="Arial" w:cs="Arial"/>
          <w:color w:val="333333"/>
          <w:sz w:val="24"/>
          <w:szCs w:val="24"/>
          <w:lang w:eastAsia="ru-RU"/>
        </w:rPr>
        <w:lastRenderedPageBreak/>
        <w:t xml:space="preserve"> ЦООМО (Центр оценки в образовании и методов обучения) сделал диаграмму по результатам ОРТ за 2021 год. 5891 человек сдали </w:t>
      </w:r>
      <w:r w:rsidRPr="001E5757">
        <w:rPr>
          <w:rFonts w:ascii="Arial" w:eastAsia="Times New Roman" w:hAnsi="Arial" w:cs="Arial"/>
          <w:color w:val="333333"/>
          <w:sz w:val="24"/>
          <w:szCs w:val="24"/>
          <w:lang w:eastAsia="ru-RU"/>
        </w:rPr>
        <w:t>тест на 100 баллов, 5835 – на 110 баллов, 5234 – на 120.</w:t>
      </w:r>
    </w:p>
    <w:p w:rsidR="00E65EFB" w:rsidRPr="001E5757" w:rsidRDefault="00E65EFB" w:rsidP="008779D1">
      <w:pPr>
        <w:shd w:val="clear" w:color="auto" w:fill="FFFFFF"/>
        <w:spacing w:line="276" w:lineRule="auto"/>
        <w:ind w:firstLine="709"/>
        <w:jc w:val="both"/>
        <w:rPr>
          <w:rFonts w:ascii="Arial" w:eastAsia="Times New Roman" w:hAnsi="Arial" w:cs="Arial"/>
          <w:color w:val="333333"/>
          <w:sz w:val="24"/>
          <w:szCs w:val="24"/>
          <w:lang w:eastAsia="ru-RU"/>
        </w:rPr>
      </w:pPr>
    </w:p>
    <w:p w:rsidR="00E65EFB" w:rsidRPr="001E5757" w:rsidRDefault="00E65EFB" w:rsidP="00681A84">
      <w:pPr>
        <w:shd w:val="clear" w:color="auto" w:fill="FFFFFF"/>
        <w:spacing w:line="276" w:lineRule="auto"/>
        <w:ind w:firstLine="709"/>
        <w:jc w:val="both"/>
        <w:rPr>
          <w:rFonts w:ascii="Arial" w:eastAsia="Times New Roman" w:hAnsi="Arial" w:cs="Arial"/>
          <w:color w:val="333333"/>
          <w:sz w:val="24"/>
          <w:szCs w:val="24"/>
          <w:lang w:eastAsia="ru-RU"/>
        </w:rPr>
      </w:pPr>
    </w:p>
    <w:p w:rsidR="00681A84" w:rsidRDefault="00681A84" w:rsidP="00681A84">
      <w:pPr>
        <w:shd w:val="clear" w:color="auto" w:fill="FFFFFF"/>
        <w:spacing w:line="276" w:lineRule="auto"/>
        <w:ind w:firstLine="709"/>
        <w:jc w:val="both"/>
        <w:rPr>
          <w:rFonts w:ascii="Arial" w:eastAsia="Times New Roman" w:hAnsi="Arial" w:cs="Arial"/>
          <w:color w:val="333333"/>
          <w:sz w:val="24"/>
          <w:szCs w:val="24"/>
          <w:lang w:eastAsia="ru-RU"/>
        </w:rPr>
      </w:pPr>
      <w:r w:rsidRPr="001E5757">
        <w:rPr>
          <w:rFonts w:ascii="Arial" w:eastAsia="Times New Roman" w:hAnsi="Arial" w:cs="Arial"/>
          <w:color w:val="333333"/>
          <w:sz w:val="24"/>
          <w:szCs w:val="24"/>
          <w:lang w:eastAsia="ru-RU"/>
        </w:rPr>
        <w:t>График 7</w:t>
      </w:r>
      <w:r w:rsidR="00E65EFB" w:rsidRPr="001E5757">
        <w:rPr>
          <w:rStyle w:val="a5"/>
          <w:rFonts w:ascii="Arial" w:eastAsia="Times New Roman" w:hAnsi="Arial" w:cs="Arial"/>
          <w:color w:val="333333"/>
          <w:sz w:val="24"/>
          <w:szCs w:val="24"/>
          <w:lang w:eastAsia="ru-RU"/>
        </w:rPr>
        <w:footnoteReference w:id="46"/>
      </w:r>
      <w:r w:rsidRPr="001E5757">
        <w:rPr>
          <w:rFonts w:ascii="Arial" w:eastAsia="Times New Roman" w:hAnsi="Arial" w:cs="Arial"/>
          <w:color w:val="333333"/>
          <w:sz w:val="24"/>
          <w:szCs w:val="24"/>
          <w:lang w:eastAsia="ru-RU"/>
        </w:rPr>
        <w:t>.Результаты общереспубликанского тестирования 2021 г.</w:t>
      </w:r>
    </w:p>
    <w:p w:rsidR="00681A84" w:rsidRDefault="00681A84" w:rsidP="00681A84">
      <w:pPr>
        <w:shd w:val="clear" w:color="auto" w:fill="FFFFFF"/>
        <w:spacing w:line="276" w:lineRule="auto"/>
        <w:ind w:firstLine="709"/>
        <w:jc w:val="both"/>
        <w:rPr>
          <w:rFonts w:ascii="Arial" w:eastAsia="Times New Roman" w:hAnsi="Arial" w:cs="Arial"/>
          <w:color w:val="333333"/>
          <w:sz w:val="24"/>
          <w:szCs w:val="24"/>
          <w:lang w:eastAsia="ru-RU"/>
        </w:rPr>
      </w:pPr>
    </w:p>
    <w:p w:rsidR="00322252" w:rsidRPr="00322252" w:rsidRDefault="00D028D0" w:rsidP="00322252">
      <w:pPr>
        <w:shd w:val="clear" w:color="auto" w:fill="FFFFFF"/>
        <w:spacing w:after="300"/>
        <w:rPr>
          <w:rFonts w:eastAsia="Times New Roman" w:cs="Times New Roman"/>
          <w:color w:val="333333"/>
          <w:sz w:val="29"/>
          <w:szCs w:val="29"/>
          <w:lang w:eastAsia="ru-RU"/>
        </w:rPr>
      </w:pPr>
      <w:r w:rsidRPr="00D028D0">
        <w:rPr>
          <w:rFonts w:eastAsia="Times New Roman" w:cs="Times New Roman"/>
          <w:noProof/>
          <w:color w:val="333333"/>
          <w:sz w:val="29"/>
          <w:szCs w:val="29"/>
          <w:lang w:eastAsia="ru-RU"/>
        </w:rPr>
        <w:drawing>
          <wp:inline distT="0" distB="0" distL="0" distR="0" wp14:anchorId="2CA62A36" wp14:editId="7DAE1987">
            <wp:extent cx="7010400" cy="3142615"/>
            <wp:effectExtent l="0" t="0" r="0" b="635"/>
            <wp:docPr id="4" name="Рисунок 4" descr="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РТ"/>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11569" cy="3143139"/>
                    </a:xfrm>
                    <a:prstGeom prst="rect">
                      <a:avLst/>
                    </a:prstGeom>
                    <a:noFill/>
                    <a:ln>
                      <a:noFill/>
                    </a:ln>
                  </pic:spPr>
                </pic:pic>
              </a:graphicData>
            </a:graphic>
          </wp:inline>
        </w:drawing>
      </w:r>
    </w:p>
    <w:p w:rsidR="00515F11" w:rsidRDefault="00322252" w:rsidP="00681A84">
      <w:pPr>
        <w:shd w:val="clear" w:color="auto" w:fill="FFFFFF"/>
        <w:spacing w:line="276" w:lineRule="auto"/>
        <w:ind w:firstLine="709"/>
        <w:jc w:val="both"/>
        <w:rPr>
          <w:rFonts w:ascii="Arial" w:hAnsi="Arial" w:cs="Arial"/>
          <w:color w:val="333333"/>
          <w:sz w:val="24"/>
          <w:szCs w:val="24"/>
        </w:rPr>
      </w:pPr>
      <w:r w:rsidRPr="00333209">
        <w:rPr>
          <w:rFonts w:ascii="Arial" w:eastAsia="Times New Roman" w:hAnsi="Arial" w:cs="Arial"/>
          <w:color w:val="333333"/>
          <w:sz w:val="24"/>
          <w:szCs w:val="24"/>
          <w:lang w:eastAsia="ru-RU"/>
        </w:rPr>
        <w:t>В этом году общереспубликанское тестирование сдали 44 416 человек</w:t>
      </w:r>
      <w:r w:rsidR="00774618">
        <w:rPr>
          <w:rFonts w:ascii="Arial" w:eastAsia="Times New Roman" w:hAnsi="Arial" w:cs="Arial"/>
          <w:color w:val="333333"/>
          <w:sz w:val="24"/>
          <w:szCs w:val="24"/>
          <w:lang w:eastAsia="ru-RU"/>
        </w:rPr>
        <w:t>.</w:t>
      </w:r>
      <w:r w:rsidRPr="00333209">
        <w:rPr>
          <w:rFonts w:ascii="Arial" w:eastAsia="Times New Roman" w:hAnsi="Arial" w:cs="Arial"/>
          <w:color w:val="333333"/>
          <w:sz w:val="24"/>
          <w:szCs w:val="24"/>
          <w:lang w:eastAsia="ru-RU"/>
        </w:rPr>
        <w:t xml:space="preserve"> Самый высокий балл ОРТ </w:t>
      </w:r>
      <w:r w:rsidR="00D436BE">
        <w:rPr>
          <w:rFonts w:ascii="Arial" w:eastAsia="Times New Roman" w:hAnsi="Arial" w:cs="Arial"/>
          <w:color w:val="333333"/>
          <w:sz w:val="24"/>
          <w:szCs w:val="24"/>
          <w:lang w:eastAsia="ru-RU"/>
        </w:rPr>
        <w:t xml:space="preserve">в </w:t>
      </w:r>
      <w:r w:rsidR="00D436BE" w:rsidRPr="00333209">
        <w:rPr>
          <w:rFonts w:ascii="Arial" w:eastAsia="Times New Roman" w:hAnsi="Arial" w:cs="Arial"/>
          <w:color w:val="333333"/>
          <w:sz w:val="24"/>
          <w:szCs w:val="24"/>
          <w:lang w:eastAsia="ru-RU"/>
        </w:rPr>
        <w:t>2021</w:t>
      </w:r>
      <w:r w:rsidRPr="00333209">
        <w:rPr>
          <w:rFonts w:ascii="Arial" w:eastAsia="Times New Roman" w:hAnsi="Arial" w:cs="Arial"/>
          <w:color w:val="333333"/>
          <w:sz w:val="24"/>
          <w:szCs w:val="24"/>
          <w:lang w:eastAsia="ru-RU"/>
        </w:rPr>
        <w:t xml:space="preserve"> год – 232, самый минимальный – 21. Больше всего сдавших ОРТ в Бишкеке, меньше всего – в Таласе.</w:t>
      </w:r>
      <w:r w:rsidR="00F235C8" w:rsidRPr="00333209">
        <w:rPr>
          <w:rFonts w:ascii="Arial" w:eastAsia="Times New Roman" w:hAnsi="Arial" w:cs="Arial"/>
          <w:color w:val="333333"/>
          <w:sz w:val="24"/>
          <w:szCs w:val="24"/>
          <w:lang w:eastAsia="ru-RU"/>
        </w:rPr>
        <w:t xml:space="preserve"> </w:t>
      </w:r>
      <w:r w:rsidR="00F6615D" w:rsidRPr="00333209">
        <w:rPr>
          <w:rFonts w:ascii="Arial" w:eastAsia="Times New Roman" w:hAnsi="Arial" w:cs="Arial"/>
          <w:color w:val="333333"/>
          <w:sz w:val="24"/>
          <w:szCs w:val="24"/>
          <w:lang w:eastAsia="ru-RU"/>
        </w:rPr>
        <w:t xml:space="preserve">Меньше стало и тех, кто смог преодолеть установленный порог в 110 баллов. </w:t>
      </w:r>
      <w:r w:rsidR="00D436BE">
        <w:rPr>
          <w:rFonts w:ascii="Arial" w:eastAsia="Times New Roman" w:hAnsi="Arial" w:cs="Arial"/>
          <w:color w:val="333333"/>
          <w:sz w:val="24"/>
          <w:szCs w:val="24"/>
          <w:lang w:eastAsia="ru-RU"/>
        </w:rPr>
        <w:t>С</w:t>
      </w:r>
      <w:r w:rsidR="00813B1B" w:rsidRPr="00333209">
        <w:rPr>
          <w:rFonts w:ascii="Arial" w:hAnsi="Arial" w:cs="Arial"/>
          <w:color w:val="333333"/>
          <w:sz w:val="24"/>
          <w:szCs w:val="24"/>
        </w:rPr>
        <w:t xml:space="preserve">редний балл ОРТ по республике в </w:t>
      </w:r>
      <w:r w:rsidR="00D436BE">
        <w:rPr>
          <w:rFonts w:ascii="Arial" w:hAnsi="Arial" w:cs="Arial"/>
          <w:color w:val="333333"/>
          <w:sz w:val="24"/>
          <w:szCs w:val="24"/>
        </w:rPr>
        <w:t>120,</w:t>
      </w:r>
      <w:r w:rsidR="00813B1B" w:rsidRPr="00333209">
        <w:rPr>
          <w:rFonts w:ascii="Arial" w:hAnsi="Arial" w:cs="Arial"/>
          <w:color w:val="333333"/>
          <w:sz w:val="24"/>
          <w:szCs w:val="24"/>
        </w:rPr>
        <w:t>5</w:t>
      </w:r>
      <w:r w:rsidR="00F235C8" w:rsidRPr="00333209">
        <w:rPr>
          <w:rFonts w:ascii="Arial" w:hAnsi="Arial" w:cs="Arial"/>
          <w:color w:val="333333"/>
          <w:sz w:val="24"/>
          <w:szCs w:val="24"/>
        </w:rPr>
        <w:t xml:space="preserve"> составляет</w:t>
      </w:r>
      <w:r w:rsidR="00813B1B" w:rsidRPr="00333209">
        <w:rPr>
          <w:rFonts w:ascii="Arial" w:hAnsi="Arial" w:cs="Arial"/>
          <w:color w:val="333333"/>
          <w:sz w:val="24"/>
          <w:szCs w:val="24"/>
        </w:rPr>
        <w:t xml:space="preserve"> всего 48,2 % от максимально возм</w:t>
      </w:r>
      <w:r w:rsidR="00F235C8" w:rsidRPr="00333209">
        <w:rPr>
          <w:rFonts w:ascii="Arial" w:hAnsi="Arial" w:cs="Arial"/>
          <w:color w:val="333333"/>
          <w:sz w:val="24"/>
          <w:szCs w:val="24"/>
        </w:rPr>
        <w:t>о</w:t>
      </w:r>
      <w:r w:rsidR="00A911E1" w:rsidRPr="00333209">
        <w:rPr>
          <w:rFonts w:ascii="Arial" w:hAnsi="Arial" w:cs="Arial"/>
          <w:color w:val="333333"/>
          <w:sz w:val="24"/>
          <w:szCs w:val="24"/>
        </w:rPr>
        <w:t>жных 250 баллов.</w:t>
      </w:r>
      <w:r w:rsidR="00987313" w:rsidRPr="00333209">
        <w:rPr>
          <w:rFonts w:ascii="Arial" w:hAnsi="Arial" w:cs="Arial"/>
          <w:color w:val="333333"/>
          <w:sz w:val="24"/>
          <w:szCs w:val="24"/>
        </w:rPr>
        <w:t xml:space="preserve"> В таких ситуациях преподаватели вузов сетуют, что каждый год</w:t>
      </w:r>
      <w:r w:rsidR="00D15E38" w:rsidRPr="00333209">
        <w:rPr>
          <w:rFonts w:ascii="Arial" w:hAnsi="Arial" w:cs="Arial"/>
          <w:color w:val="333333"/>
          <w:sz w:val="24"/>
          <w:szCs w:val="24"/>
        </w:rPr>
        <w:t>, в массе</w:t>
      </w:r>
      <w:r w:rsidR="00987313" w:rsidRPr="00333209">
        <w:rPr>
          <w:rFonts w:ascii="Arial" w:hAnsi="Arial" w:cs="Arial"/>
          <w:color w:val="333333"/>
          <w:sz w:val="24"/>
          <w:szCs w:val="24"/>
        </w:rPr>
        <w:t xml:space="preserve"> приходят все более сла</w:t>
      </w:r>
      <w:r w:rsidR="00D15E38" w:rsidRPr="00333209">
        <w:rPr>
          <w:rFonts w:ascii="Arial" w:hAnsi="Arial" w:cs="Arial"/>
          <w:color w:val="333333"/>
          <w:sz w:val="24"/>
          <w:szCs w:val="24"/>
        </w:rPr>
        <w:t>бые абитуриенты</w:t>
      </w:r>
      <w:r w:rsidR="000E209C" w:rsidRPr="00333209">
        <w:rPr>
          <w:rFonts w:ascii="Arial" w:hAnsi="Arial" w:cs="Arial"/>
          <w:color w:val="333333"/>
          <w:sz w:val="24"/>
          <w:szCs w:val="24"/>
        </w:rPr>
        <w:t>, которые плохо справляются с профессиональным обучением.</w:t>
      </w:r>
    </w:p>
    <w:p w:rsidR="00D436BE" w:rsidRDefault="00D436BE" w:rsidP="00681A84">
      <w:pPr>
        <w:shd w:val="clear" w:color="auto" w:fill="FFFFFF"/>
        <w:spacing w:line="276" w:lineRule="auto"/>
        <w:ind w:firstLine="709"/>
        <w:jc w:val="both"/>
        <w:rPr>
          <w:rFonts w:ascii="Arial" w:hAnsi="Arial" w:cs="Arial"/>
          <w:color w:val="333333"/>
          <w:sz w:val="24"/>
          <w:szCs w:val="24"/>
        </w:rPr>
      </w:pPr>
      <w:r>
        <w:rPr>
          <w:rFonts w:ascii="Arial" w:hAnsi="Arial" w:cs="Arial"/>
          <w:color w:val="333333"/>
          <w:sz w:val="24"/>
          <w:szCs w:val="24"/>
        </w:rPr>
        <w:t>В целом можно отметить, что результат не катастрофичный, но необходимо разработать меры, которые могут повысить уровень образования по каждой группе учащихся и компенсировать возможный отложенный результат виртуальных занятий.</w:t>
      </w:r>
    </w:p>
    <w:p w:rsidR="00D436BE" w:rsidRPr="00333209" w:rsidRDefault="00D436BE" w:rsidP="00681A84">
      <w:pPr>
        <w:shd w:val="clear" w:color="auto" w:fill="FFFFFF"/>
        <w:spacing w:line="276" w:lineRule="auto"/>
        <w:ind w:firstLine="709"/>
        <w:jc w:val="both"/>
        <w:rPr>
          <w:rFonts w:ascii="Arial" w:hAnsi="Arial" w:cs="Arial"/>
          <w:color w:val="333333"/>
          <w:sz w:val="24"/>
          <w:szCs w:val="24"/>
        </w:rPr>
      </w:pPr>
      <w:r>
        <w:rPr>
          <w:rFonts w:ascii="Arial" w:hAnsi="Arial" w:cs="Arial"/>
          <w:color w:val="333333"/>
          <w:sz w:val="24"/>
          <w:szCs w:val="24"/>
        </w:rPr>
        <w:t>Еще одной мерой должно стать разработка методик дистанционного образования, которые бы реально компенсировали проблемы «виртуальности» для школьников хотя бы на уровне средней и старшей школы. Необходимо разработать и проводить методическое обучение учителей</w:t>
      </w:r>
      <w:r w:rsidR="002B30B7">
        <w:rPr>
          <w:rFonts w:ascii="Arial" w:hAnsi="Arial" w:cs="Arial"/>
          <w:color w:val="333333"/>
          <w:sz w:val="24"/>
          <w:szCs w:val="24"/>
        </w:rPr>
        <w:t xml:space="preserve"> </w:t>
      </w:r>
      <w:r>
        <w:rPr>
          <w:rFonts w:ascii="Arial" w:hAnsi="Arial" w:cs="Arial"/>
          <w:color w:val="333333"/>
          <w:sz w:val="24"/>
          <w:szCs w:val="24"/>
        </w:rPr>
        <w:t>виртуальным методам</w:t>
      </w:r>
      <w:r w:rsidR="002B30B7">
        <w:rPr>
          <w:rFonts w:ascii="Arial" w:hAnsi="Arial" w:cs="Arial"/>
          <w:color w:val="333333"/>
          <w:sz w:val="24"/>
          <w:szCs w:val="24"/>
        </w:rPr>
        <w:t xml:space="preserve">. И это все предусмотрено в Программе развития Кыргызстана до 2026 года и в Программе развития образования, но необходим мониторинг исполнения и оказания поддержки по этим вопросам. </w:t>
      </w:r>
    </w:p>
    <w:p w:rsidR="00A8000D" w:rsidRPr="00916C1D" w:rsidRDefault="00300880" w:rsidP="00916C1D">
      <w:pPr>
        <w:pStyle w:val="2"/>
        <w:rPr>
          <w:b/>
          <w:sz w:val="28"/>
          <w:szCs w:val="28"/>
        </w:rPr>
      </w:pPr>
      <w:bookmarkStart w:id="26" w:name="_Toc129956970"/>
      <w:r w:rsidRPr="00916C1D">
        <w:rPr>
          <w:b/>
          <w:sz w:val="28"/>
          <w:szCs w:val="28"/>
        </w:rPr>
        <w:lastRenderedPageBreak/>
        <w:t>С</w:t>
      </w:r>
      <w:r w:rsidR="00A8000D" w:rsidRPr="00916C1D">
        <w:rPr>
          <w:b/>
          <w:sz w:val="28"/>
          <w:szCs w:val="28"/>
        </w:rPr>
        <w:t>праведливые</w:t>
      </w:r>
      <w:r w:rsidRPr="00916C1D">
        <w:rPr>
          <w:b/>
          <w:sz w:val="28"/>
          <w:szCs w:val="28"/>
        </w:rPr>
        <w:t xml:space="preserve"> и</w:t>
      </w:r>
      <w:r w:rsidR="00A8000D" w:rsidRPr="00916C1D">
        <w:rPr>
          <w:b/>
          <w:sz w:val="28"/>
          <w:szCs w:val="28"/>
        </w:rPr>
        <w:t xml:space="preserve"> безопасные школы</w:t>
      </w:r>
      <w:bookmarkEnd w:id="26"/>
      <w:r w:rsidR="00DE37ED" w:rsidRPr="00916C1D">
        <w:rPr>
          <w:b/>
          <w:sz w:val="28"/>
          <w:szCs w:val="28"/>
        </w:rPr>
        <w:t xml:space="preserve"> </w:t>
      </w:r>
    </w:p>
    <w:p w:rsidR="003A7BEB" w:rsidRDefault="00DE37ED" w:rsidP="001E5757">
      <w:r w:rsidRPr="001E5757">
        <w:t>Состояние школ (ЦУР 4.а)</w:t>
      </w:r>
    </w:p>
    <w:p w:rsidR="001E5757" w:rsidRPr="001E5757" w:rsidRDefault="001E5757" w:rsidP="001E5757"/>
    <w:p w:rsidR="00DE37ED" w:rsidRPr="001E5757" w:rsidRDefault="00DE37ED" w:rsidP="001E5757">
      <w:pPr>
        <w:spacing w:line="276" w:lineRule="auto"/>
        <w:jc w:val="both"/>
        <w:rPr>
          <w:rFonts w:ascii="Arial" w:hAnsi="Arial" w:cs="Arial"/>
          <w:sz w:val="24"/>
          <w:szCs w:val="24"/>
        </w:rPr>
      </w:pPr>
      <w:r w:rsidRPr="001E5757">
        <w:rPr>
          <w:rFonts w:ascii="Arial" w:hAnsi="Arial" w:cs="Arial"/>
          <w:sz w:val="24"/>
          <w:szCs w:val="24"/>
        </w:rPr>
        <w:t>Состояние учебных заведений в республике различно. В настоящее время наблюдается стабильная динамика на увеличение рож</w:t>
      </w:r>
      <w:r w:rsidR="001E5757" w:rsidRPr="001E5757">
        <w:rPr>
          <w:rFonts w:ascii="Arial" w:hAnsi="Arial" w:cs="Arial"/>
          <w:sz w:val="24"/>
          <w:szCs w:val="24"/>
        </w:rPr>
        <w:t>даемости, пик которой придется, по прогнозам на 2025 г,</w:t>
      </w:r>
      <w:r w:rsidRPr="001E5757">
        <w:rPr>
          <w:rFonts w:ascii="Arial" w:hAnsi="Arial" w:cs="Arial"/>
          <w:sz w:val="24"/>
          <w:szCs w:val="24"/>
        </w:rPr>
        <w:t xml:space="preserve"> поэтому увеличение количества учащихся, будет продолжаться. Поэтому одной из основных проблем по обеспечению доступа к образованию в городских школах является </w:t>
      </w:r>
      <w:r w:rsidR="001E5757" w:rsidRPr="001E5757">
        <w:rPr>
          <w:rFonts w:ascii="Arial" w:hAnsi="Arial" w:cs="Arial"/>
          <w:sz w:val="24"/>
          <w:szCs w:val="24"/>
        </w:rPr>
        <w:t>пере - уплотнённость</w:t>
      </w:r>
      <w:r w:rsidRPr="001E5757">
        <w:rPr>
          <w:rFonts w:ascii="Arial" w:hAnsi="Arial" w:cs="Arial"/>
          <w:sz w:val="24"/>
          <w:szCs w:val="24"/>
        </w:rPr>
        <w:t>. В первую очередь, это касается общеобразовательных организаций в городах. Нужны не стандартные подходы для её решения.</w:t>
      </w:r>
    </w:p>
    <w:p w:rsidR="00DD7EBB" w:rsidRPr="00916C1D" w:rsidRDefault="00DD7EBB" w:rsidP="00916C1D">
      <w:pPr>
        <w:pStyle w:val="3"/>
        <w:rPr>
          <w:b/>
          <w:sz w:val="26"/>
          <w:szCs w:val="26"/>
        </w:rPr>
      </w:pPr>
      <w:bookmarkStart w:id="27" w:name="_Toc129956971"/>
      <w:r w:rsidRPr="00916C1D">
        <w:rPr>
          <w:b/>
          <w:sz w:val="26"/>
          <w:szCs w:val="26"/>
        </w:rPr>
        <w:t>Школьное питание</w:t>
      </w:r>
      <w:bookmarkEnd w:id="27"/>
    </w:p>
    <w:p w:rsidR="00DD7EBB" w:rsidRPr="00D4573C" w:rsidRDefault="00A911E1" w:rsidP="00D4573C">
      <w:pPr>
        <w:spacing w:line="276" w:lineRule="auto"/>
        <w:ind w:firstLine="709"/>
        <w:jc w:val="both"/>
        <w:rPr>
          <w:rFonts w:ascii="Arial" w:hAnsi="Arial" w:cs="Arial"/>
          <w:b/>
          <w:sz w:val="24"/>
          <w:szCs w:val="24"/>
        </w:rPr>
      </w:pPr>
      <w:r w:rsidRPr="00D4573C">
        <w:rPr>
          <w:rFonts w:ascii="Arial" w:hAnsi="Arial" w:cs="Arial"/>
          <w:color w:val="2B2B2B"/>
          <w:sz w:val="24"/>
          <w:szCs w:val="24"/>
          <w:shd w:val="clear" w:color="auto" w:fill="FFFFFF"/>
        </w:rPr>
        <w:t xml:space="preserve">Школьное питание - это не только фактор более здорового времяпровождения в школе, но и один из важных факторов посещения школ детьми из бедных семей. </w:t>
      </w:r>
      <w:r w:rsidR="00DD7EBB" w:rsidRPr="00D4573C">
        <w:rPr>
          <w:rFonts w:ascii="Arial" w:hAnsi="Arial" w:cs="Arial"/>
          <w:color w:val="2B2B2B"/>
          <w:sz w:val="24"/>
          <w:szCs w:val="24"/>
          <w:shd w:val="clear" w:color="auto" w:fill="FFFFFF"/>
        </w:rPr>
        <w:t>С 2013 года реализуется программа по оптимизации школьного питания при технической помощи ВПП ООН</w:t>
      </w:r>
      <w:r w:rsidR="004F1109" w:rsidRPr="00D4573C">
        <w:rPr>
          <w:rFonts w:ascii="Arial" w:hAnsi="Arial" w:cs="Arial"/>
          <w:color w:val="2B2B2B"/>
          <w:sz w:val="24"/>
          <w:szCs w:val="24"/>
          <w:shd w:val="clear" w:color="auto" w:fill="FFFFFF"/>
        </w:rPr>
        <w:t>.</w:t>
      </w:r>
    </w:p>
    <w:p w:rsidR="00A8000D" w:rsidRPr="00D4573C" w:rsidRDefault="00A8000D" w:rsidP="00D4573C">
      <w:pPr>
        <w:shd w:val="clear" w:color="auto" w:fill="FFFFFF"/>
        <w:spacing w:after="60" w:line="276" w:lineRule="auto"/>
        <w:ind w:firstLine="567"/>
        <w:jc w:val="both"/>
        <w:rPr>
          <w:rFonts w:ascii="Arial" w:eastAsia="Times New Roman" w:hAnsi="Arial" w:cs="Arial"/>
          <w:color w:val="2B2B2B"/>
          <w:sz w:val="24"/>
          <w:szCs w:val="24"/>
          <w:lang w:eastAsia="ru-RU"/>
        </w:rPr>
      </w:pPr>
      <w:r w:rsidRPr="00D4573C">
        <w:rPr>
          <w:rFonts w:ascii="Arial" w:eastAsia="Times New Roman" w:hAnsi="Arial" w:cs="Arial"/>
          <w:color w:val="2B2B2B"/>
          <w:sz w:val="24"/>
          <w:szCs w:val="24"/>
          <w:lang w:eastAsia="ru-RU"/>
        </w:rPr>
        <w:t xml:space="preserve">Организованы пришкольные хозяйства в 65% школ республики. Разработана и утверждена </w:t>
      </w:r>
      <w:r w:rsidR="00A911E1" w:rsidRPr="00D4573C">
        <w:rPr>
          <w:rFonts w:ascii="Arial" w:eastAsia="Times New Roman" w:hAnsi="Arial" w:cs="Arial"/>
          <w:color w:val="2B2B2B"/>
          <w:sz w:val="24"/>
          <w:szCs w:val="24"/>
          <w:lang w:eastAsia="ru-RU"/>
        </w:rPr>
        <w:t>т</w:t>
      </w:r>
      <w:r w:rsidRPr="00D4573C">
        <w:rPr>
          <w:rFonts w:ascii="Arial" w:eastAsia="Times New Roman" w:hAnsi="Arial" w:cs="Arial"/>
          <w:color w:val="2B2B2B"/>
          <w:sz w:val="24"/>
          <w:szCs w:val="24"/>
          <w:lang w:eastAsia="ru-RU"/>
        </w:rPr>
        <w:t>ехническая карта 130 блюд и внедрены в 836 школах республики новые модели школьного питания, которые позволили обеспечить школьников начальных классов полноценными горячими обедами в рамках бюджетных средств.</w:t>
      </w:r>
    </w:p>
    <w:p w:rsidR="00A8000D" w:rsidRPr="00D4573C" w:rsidRDefault="00A8000D" w:rsidP="00D4573C">
      <w:pPr>
        <w:shd w:val="clear" w:color="auto" w:fill="FFFFFF"/>
        <w:spacing w:after="60" w:line="276" w:lineRule="auto"/>
        <w:ind w:firstLine="567"/>
        <w:jc w:val="both"/>
        <w:rPr>
          <w:rFonts w:ascii="Arial" w:eastAsia="Times New Roman" w:hAnsi="Arial" w:cs="Arial"/>
          <w:color w:val="2B2B2B"/>
          <w:sz w:val="24"/>
          <w:szCs w:val="24"/>
          <w:lang w:eastAsia="ru-RU"/>
        </w:rPr>
      </w:pPr>
      <w:r w:rsidRPr="00D4573C">
        <w:rPr>
          <w:rFonts w:ascii="Arial" w:eastAsia="Times New Roman" w:hAnsi="Arial" w:cs="Arial"/>
          <w:color w:val="2B2B2B"/>
          <w:sz w:val="24"/>
          <w:szCs w:val="24"/>
          <w:lang w:eastAsia="ru-RU"/>
        </w:rPr>
        <w:t>С помощью доноров таких, как ВПП ООН и Международная организация "</w:t>
      </w:r>
      <w:proofErr w:type="spellStart"/>
      <w:r w:rsidRPr="00D4573C">
        <w:rPr>
          <w:rFonts w:ascii="Arial" w:eastAsia="Times New Roman" w:hAnsi="Arial" w:cs="Arial"/>
          <w:color w:val="2B2B2B"/>
          <w:sz w:val="24"/>
          <w:szCs w:val="24"/>
          <w:lang w:eastAsia="ru-RU"/>
        </w:rPr>
        <w:t>Мерсико</w:t>
      </w:r>
      <w:proofErr w:type="spellEnd"/>
      <w:r w:rsidRPr="00D4573C">
        <w:rPr>
          <w:rFonts w:ascii="Arial" w:eastAsia="Times New Roman" w:hAnsi="Arial" w:cs="Arial"/>
          <w:color w:val="2B2B2B"/>
          <w:sz w:val="24"/>
          <w:szCs w:val="24"/>
          <w:lang w:eastAsia="ru-RU"/>
        </w:rPr>
        <w:t>", а также органов местного самоуправления из 2236 общеобразовательных организаций, в которых обучается около 443 тысяч детей в начальных классах, в 1146 школах (50,9 процента) организовано горячее питание.</w:t>
      </w:r>
    </w:p>
    <w:p w:rsidR="00DD7EBB" w:rsidRPr="00D4573C" w:rsidRDefault="00DD7EBB" w:rsidP="00D4573C">
      <w:pPr>
        <w:shd w:val="clear" w:color="auto" w:fill="FFFFFF"/>
        <w:spacing w:after="60" w:line="276" w:lineRule="auto"/>
        <w:ind w:firstLine="567"/>
        <w:jc w:val="both"/>
        <w:rPr>
          <w:rFonts w:ascii="Arial" w:eastAsia="Times New Roman" w:hAnsi="Arial" w:cs="Arial"/>
          <w:color w:val="2B2B2B"/>
          <w:sz w:val="24"/>
          <w:szCs w:val="24"/>
          <w:lang w:eastAsia="ru-RU"/>
        </w:rPr>
      </w:pPr>
      <w:r w:rsidRPr="00D4573C">
        <w:rPr>
          <w:rFonts w:ascii="Arial" w:hAnsi="Arial" w:cs="Arial"/>
          <w:color w:val="2B2B2B"/>
          <w:sz w:val="24"/>
          <w:szCs w:val="24"/>
          <w:shd w:val="clear" w:color="auto" w:fill="FFFFFF"/>
        </w:rPr>
        <w:t xml:space="preserve">В 2017 году Программа получила продолжение финансирования на 2018-2021 гг. Запуск новой Программы даст возможность оказать поддержку еще 350 начальным школам, которые в основном находятся в высокогорных и труднодоступных районах страны. Таким образом, общее количество поддерживаемых начальных школ в 2021 гг. составит </w:t>
      </w:r>
      <w:r w:rsidR="008A7B3E" w:rsidRPr="00D4573C">
        <w:rPr>
          <w:rFonts w:ascii="Arial" w:hAnsi="Arial" w:cs="Arial"/>
          <w:color w:val="2B2B2B"/>
          <w:sz w:val="24"/>
          <w:szCs w:val="24"/>
          <w:shd w:val="clear" w:color="auto" w:fill="FFFFFF"/>
        </w:rPr>
        <w:t>1</w:t>
      </w:r>
      <w:r w:rsidRPr="00D4573C">
        <w:rPr>
          <w:rFonts w:ascii="Arial" w:hAnsi="Arial" w:cs="Arial"/>
          <w:color w:val="2B2B2B"/>
          <w:sz w:val="24"/>
          <w:szCs w:val="24"/>
          <w:shd w:val="clear" w:color="auto" w:fill="FFFFFF"/>
        </w:rPr>
        <w:t>430 школ.</w:t>
      </w:r>
    </w:p>
    <w:p w:rsidR="00A847EB" w:rsidRPr="009A7E82" w:rsidRDefault="00A847EB" w:rsidP="00D4573C">
      <w:pPr>
        <w:pStyle w:val="1"/>
        <w:rPr>
          <w:b/>
        </w:rPr>
      </w:pPr>
      <w:bookmarkStart w:id="28" w:name="_Toc129956972"/>
      <w:r w:rsidRPr="009A7E82">
        <w:rPr>
          <w:b/>
        </w:rPr>
        <w:t>Обучение и навыки для жизни, работы и устойчивого развития</w:t>
      </w:r>
      <w:bookmarkEnd w:id="28"/>
    </w:p>
    <w:p w:rsidR="0018013E" w:rsidRDefault="0018013E" w:rsidP="00A847EB">
      <w:pPr>
        <w:ind w:firstLine="709"/>
        <w:jc w:val="both"/>
        <w:rPr>
          <w:rFonts w:ascii="Arial" w:hAnsi="Arial" w:cs="Arial"/>
          <w:color w:val="2B2B2B"/>
          <w:sz w:val="22"/>
          <w:shd w:val="clear" w:color="auto" w:fill="FFFFFF"/>
        </w:rPr>
      </w:pPr>
    </w:p>
    <w:p w:rsidR="009031A9" w:rsidRPr="00D4573C" w:rsidRDefault="005E34F0" w:rsidP="00D4573C">
      <w:pPr>
        <w:spacing w:line="276" w:lineRule="auto"/>
        <w:ind w:firstLine="709"/>
        <w:jc w:val="both"/>
        <w:rPr>
          <w:rFonts w:ascii="Arial" w:hAnsi="Arial" w:cs="Arial"/>
          <w:color w:val="2B2B2B"/>
          <w:sz w:val="24"/>
          <w:szCs w:val="24"/>
          <w:shd w:val="clear" w:color="auto" w:fill="FFFFFF"/>
        </w:rPr>
      </w:pPr>
      <w:r w:rsidRPr="00D4573C">
        <w:rPr>
          <w:rFonts w:ascii="Arial" w:hAnsi="Arial" w:cs="Arial"/>
          <w:color w:val="2B2B2B"/>
          <w:sz w:val="24"/>
          <w:szCs w:val="24"/>
          <w:shd w:val="clear" w:color="auto" w:fill="FFFFFF"/>
        </w:rPr>
        <w:t xml:space="preserve">Уже достаточно давно выяснили, что развитие профессиональных навыков населения способствует структурным преобразованиям </w:t>
      </w:r>
      <w:r w:rsidR="002B30B7">
        <w:rPr>
          <w:rFonts w:ascii="Arial" w:hAnsi="Arial" w:cs="Arial"/>
          <w:color w:val="2B2B2B"/>
          <w:sz w:val="24"/>
          <w:szCs w:val="24"/>
          <w:shd w:val="clear" w:color="auto" w:fill="FFFFFF"/>
        </w:rPr>
        <w:t xml:space="preserve">в стране </w:t>
      </w:r>
      <w:r w:rsidRPr="00D4573C">
        <w:rPr>
          <w:rFonts w:ascii="Arial" w:hAnsi="Arial" w:cs="Arial"/>
          <w:color w:val="2B2B2B"/>
          <w:sz w:val="24"/>
          <w:szCs w:val="24"/>
          <w:shd w:val="clear" w:color="auto" w:fill="FFFFFF"/>
        </w:rPr>
        <w:t>и экономическому росту. Доказано также то, как рост профессиональных знаний помогает населению становиться более конкурентными на рынке труда. Однако в Кыргызстане который год ситуация</w:t>
      </w:r>
      <w:r w:rsidR="000F0BC2" w:rsidRPr="00D4573C">
        <w:rPr>
          <w:rFonts w:ascii="Arial" w:hAnsi="Arial" w:cs="Arial"/>
          <w:color w:val="2B2B2B"/>
          <w:sz w:val="24"/>
          <w:szCs w:val="24"/>
          <w:shd w:val="clear" w:color="auto" w:fill="FFFFFF"/>
        </w:rPr>
        <w:t xml:space="preserve"> на рынке труда характеризуется избытком низкоквалифицированной рабочей силы при остром дефиците квалифицированных кадров</w:t>
      </w:r>
      <w:r w:rsidR="00FB7312" w:rsidRPr="00D4573C">
        <w:rPr>
          <w:rStyle w:val="a5"/>
          <w:rFonts w:ascii="Arial" w:hAnsi="Arial" w:cs="Arial"/>
          <w:color w:val="2B2B2B"/>
          <w:sz w:val="24"/>
          <w:szCs w:val="24"/>
          <w:shd w:val="clear" w:color="auto" w:fill="FFFFFF"/>
        </w:rPr>
        <w:footnoteReference w:id="47"/>
      </w:r>
      <w:r w:rsidR="000F0BC2" w:rsidRPr="00D4573C">
        <w:rPr>
          <w:rFonts w:ascii="Arial" w:hAnsi="Arial" w:cs="Arial"/>
          <w:color w:val="2B2B2B"/>
          <w:sz w:val="24"/>
          <w:szCs w:val="24"/>
          <w:shd w:val="clear" w:color="auto" w:fill="FFFFFF"/>
        </w:rPr>
        <w:t>.</w:t>
      </w:r>
      <w:r w:rsidR="009031A9" w:rsidRPr="00D4573C">
        <w:rPr>
          <w:rFonts w:ascii="Arial" w:hAnsi="Arial" w:cs="Arial"/>
          <w:color w:val="2B2B2B"/>
          <w:sz w:val="24"/>
          <w:szCs w:val="24"/>
          <w:shd w:val="clear" w:color="auto" w:fill="FFFFFF"/>
        </w:rPr>
        <w:t xml:space="preserve"> При этом в стране действуют</w:t>
      </w:r>
      <w:r w:rsidR="00FB7312" w:rsidRPr="00D4573C">
        <w:rPr>
          <w:rFonts w:ascii="Arial" w:hAnsi="Arial" w:cs="Arial"/>
          <w:color w:val="2B2B2B"/>
          <w:sz w:val="24"/>
          <w:szCs w:val="24"/>
          <w:shd w:val="clear" w:color="auto" w:fill="FFFFFF"/>
        </w:rPr>
        <w:t xml:space="preserve"> учебные профессиональные учреждения различного уровня.</w:t>
      </w:r>
    </w:p>
    <w:p w:rsidR="003C45B4" w:rsidRPr="003C45B4" w:rsidRDefault="0091037B" w:rsidP="005E34F0">
      <w:pPr>
        <w:spacing w:line="276"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w:t>
      </w:r>
      <w:r w:rsidRPr="0091037B">
        <w:rPr>
          <w:rFonts w:ascii="Arial" w:eastAsia="Times New Roman" w:hAnsi="Arial" w:cs="Arial"/>
          <w:sz w:val="24"/>
          <w:szCs w:val="24"/>
          <w:lang w:eastAsia="ru-RU"/>
        </w:rPr>
        <w:t>99</w:t>
      </w:r>
      <w:r w:rsidR="009031A9" w:rsidRPr="00F64E33">
        <w:rPr>
          <w:rFonts w:ascii="Arial" w:eastAsia="Times New Roman" w:hAnsi="Arial" w:cs="Arial"/>
          <w:sz w:val="24"/>
          <w:szCs w:val="24"/>
          <w:lang w:eastAsia="ru-RU"/>
        </w:rPr>
        <w:t xml:space="preserve"> образовательных организаци</w:t>
      </w:r>
      <w:r>
        <w:rPr>
          <w:rFonts w:ascii="Arial" w:eastAsia="Times New Roman" w:hAnsi="Arial" w:cs="Arial"/>
          <w:sz w:val="24"/>
          <w:szCs w:val="24"/>
          <w:lang w:eastAsia="ru-RU"/>
        </w:rPr>
        <w:t>ях</w:t>
      </w:r>
      <w:r w:rsidR="009031A9" w:rsidRPr="00F64E33">
        <w:rPr>
          <w:rFonts w:ascii="Arial" w:eastAsia="Times New Roman" w:hAnsi="Arial" w:cs="Arial"/>
          <w:sz w:val="24"/>
          <w:szCs w:val="24"/>
          <w:lang w:eastAsia="ru-RU"/>
        </w:rPr>
        <w:t xml:space="preserve"> начального</w:t>
      </w:r>
      <w:r>
        <w:rPr>
          <w:rFonts w:ascii="Arial" w:eastAsia="Times New Roman" w:hAnsi="Arial" w:cs="Arial"/>
          <w:sz w:val="24"/>
          <w:szCs w:val="24"/>
          <w:lang w:eastAsia="ru-RU"/>
        </w:rPr>
        <w:t xml:space="preserve"> профессионального образования обучается 35,6 тысяч человек</w:t>
      </w:r>
      <w:r w:rsidR="009510B2">
        <w:rPr>
          <w:rStyle w:val="a5"/>
          <w:rFonts w:ascii="Arial" w:eastAsia="Times New Roman" w:hAnsi="Arial" w:cs="Arial"/>
          <w:sz w:val="24"/>
          <w:szCs w:val="24"/>
          <w:lang w:eastAsia="ru-RU"/>
        </w:rPr>
        <w:footnoteReference w:id="48"/>
      </w:r>
      <w:r w:rsidR="009031A9" w:rsidRPr="00F64E33">
        <w:rPr>
          <w:rFonts w:ascii="Arial" w:eastAsia="Times New Roman" w:hAnsi="Arial" w:cs="Arial"/>
          <w:sz w:val="24"/>
          <w:szCs w:val="24"/>
          <w:lang w:eastAsia="ru-RU"/>
        </w:rPr>
        <w:t xml:space="preserve">. </w:t>
      </w:r>
      <w:r w:rsidR="009510B2" w:rsidRPr="009510B2">
        <w:rPr>
          <w:rFonts w:ascii="Arial" w:eastAsia="Times New Roman" w:hAnsi="Arial" w:cs="Arial"/>
          <w:sz w:val="24"/>
          <w:szCs w:val="24"/>
          <w:lang w:eastAsia="ru-RU"/>
        </w:rPr>
        <w:t>Процент охвата молодежи начальным профессиональным образованием (от населения в возрасте 15-17 лет)</w:t>
      </w:r>
      <w:r w:rsidR="009510B2">
        <w:rPr>
          <w:rFonts w:ascii="Arial" w:eastAsia="Times New Roman" w:hAnsi="Arial" w:cs="Arial"/>
          <w:sz w:val="24"/>
          <w:szCs w:val="24"/>
          <w:lang w:eastAsia="ru-RU"/>
        </w:rPr>
        <w:t xml:space="preserve"> </w:t>
      </w:r>
      <w:r w:rsidR="009510B2">
        <w:rPr>
          <w:rFonts w:ascii="Arial" w:eastAsia="Times New Roman" w:hAnsi="Arial" w:cs="Arial"/>
          <w:sz w:val="24"/>
          <w:szCs w:val="24"/>
          <w:lang w:eastAsia="ru-RU"/>
        </w:rPr>
        <w:lastRenderedPageBreak/>
        <w:t>составляет 10, 8 процентов (из них девочек 5,2 процента, мальчиков 16,2 процента).</w:t>
      </w:r>
      <w:r w:rsidR="003C45B4">
        <w:rPr>
          <w:rFonts w:ascii="Arial" w:eastAsia="Times New Roman" w:hAnsi="Arial" w:cs="Arial"/>
          <w:sz w:val="24"/>
          <w:szCs w:val="24"/>
          <w:lang w:eastAsia="ru-RU"/>
        </w:rPr>
        <w:t xml:space="preserve"> </w:t>
      </w:r>
      <w:r w:rsidR="005E34F0">
        <w:rPr>
          <w:rFonts w:ascii="Arial" w:eastAsia="Times New Roman" w:hAnsi="Arial" w:cs="Arial"/>
          <w:sz w:val="24"/>
          <w:szCs w:val="24"/>
          <w:lang w:eastAsia="ru-RU"/>
        </w:rPr>
        <w:t xml:space="preserve">Количество мальчиков в сфере начального профессионального образования традиционно превышает количество девочек, потому что идет обучение рабочим профессиям, связанным с техникой. </w:t>
      </w:r>
      <w:r w:rsidR="003C45B4">
        <w:rPr>
          <w:rFonts w:ascii="Arial" w:eastAsia="Times New Roman" w:hAnsi="Arial" w:cs="Arial"/>
          <w:sz w:val="24"/>
          <w:szCs w:val="24"/>
          <w:lang w:eastAsia="ru-RU"/>
        </w:rPr>
        <w:t xml:space="preserve">Показатель ЦУР </w:t>
      </w:r>
      <w:r w:rsidR="003C45B4" w:rsidRPr="003C45B4">
        <w:rPr>
          <w:rFonts w:ascii="Arial" w:eastAsia="Times New Roman" w:hAnsi="Arial" w:cs="Arial"/>
          <w:sz w:val="24"/>
          <w:szCs w:val="24"/>
          <w:lang w:eastAsia="ru-RU"/>
        </w:rPr>
        <w:t>показатель 4.3.1.1</w:t>
      </w:r>
    </w:p>
    <w:p w:rsidR="00FB7312" w:rsidRDefault="00FB7312" w:rsidP="0091037B">
      <w:pPr>
        <w:ind w:firstLine="708"/>
        <w:jc w:val="both"/>
        <w:rPr>
          <w:rFonts w:ascii="Arial" w:eastAsia="Times New Roman" w:hAnsi="Arial" w:cs="Arial"/>
          <w:sz w:val="24"/>
          <w:szCs w:val="24"/>
          <w:lang w:eastAsia="ru-RU"/>
        </w:rPr>
      </w:pPr>
    </w:p>
    <w:p w:rsidR="003C45B4" w:rsidRDefault="00FB7312" w:rsidP="0091037B">
      <w:pPr>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График</w:t>
      </w:r>
      <w:r w:rsidR="002B30B7">
        <w:rPr>
          <w:rFonts w:ascii="Arial" w:eastAsia="Times New Roman" w:hAnsi="Arial" w:cs="Arial"/>
          <w:sz w:val="24"/>
          <w:szCs w:val="24"/>
          <w:lang w:eastAsia="ru-RU"/>
        </w:rPr>
        <w:t xml:space="preserve"> 8.</w:t>
      </w:r>
      <w:r>
        <w:rPr>
          <w:rFonts w:ascii="Arial" w:eastAsia="Times New Roman" w:hAnsi="Arial" w:cs="Arial"/>
          <w:sz w:val="24"/>
          <w:szCs w:val="24"/>
          <w:lang w:eastAsia="ru-RU"/>
        </w:rPr>
        <w:t xml:space="preserve"> </w:t>
      </w:r>
      <w:r w:rsidR="002B30B7">
        <w:rPr>
          <w:rFonts w:ascii="Arial" w:eastAsia="Times New Roman" w:hAnsi="Arial" w:cs="Arial"/>
          <w:sz w:val="24"/>
          <w:szCs w:val="24"/>
          <w:lang w:eastAsia="ru-RU"/>
        </w:rPr>
        <w:t>П</w:t>
      </w:r>
      <w:r>
        <w:rPr>
          <w:rFonts w:ascii="Arial" w:eastAsia="Times New Roman" w:hAnsi="Arial" w:cs="Arial"/>
          <w:sz w:val="24"/>
          <w:szCs w:val="24"/>
          <w:lang w:eastAsia="ru-RU"/>
        </w:rPr>
        <w:t>оказателя ЦУР 4.3.1.1 Охват молодежи начальным профессиональным образованием от населения в возрасте 15-17 лет.</w:t>
      </w:r>
    </w:p>
    <w:p w:rsidR="00FB7312" w:rsidRDefault="00FB7312" w:rsidP="0091037B">
      <w:pPr>
        <w:ind w:firstLine="708"/>
        <w:jc w:val="both"/>
        <w:rPr>
          <w:rFonts w:ascii="Arial" w:eastAsia="Times New Roman" w:hAnsi="Arial" w:cs="Arial"/>
          <w:sz w:val="24"/>
          <w:szCs w:val="24"/>
          <w:lang w:eastAsia="ru-RU"/>
        </w:rPr>
      </w:pPr>
    </w:p>
    <w:p w:rsidR="003C45B4" w:rsidRDefault="003C45B4" w:rsidP="0091037B">
      <w:pPr>
        <w:ind w:firstLine="708"/>
        <w:jc w:val="both"/>
        <w:rPr>
          <w:rFonts w:ascii="Arial" w:eastAsia="Times New Roman" w:hAnsi="Arial" w:cs="Arial"/>
          <w:sz w:val="24"/>
          <w:szCs w:val="24"/>
          <w:lang w:eastAsia="ru-RU"/>
        </w:rPr>
      </w:pPr>
      <w:r>
        <w:rPr>
          <w:noProof/>
          <w:lang w:eastAsia="ru-RU"/>
        </w:rPr>
        <w:drawing>
          <wp:inline distT="0" distB="0" distL="0" distR="0" wp14:anchorId="1B164DED" wp14:editId="41B83691">
            <wp:extent cx="4572000" cy="2986088"/>
            <wp:effectExtent l="0" t="0" r="0" b="50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A7B3E" w:rsidRPr="00F64E33" w:rsidRDefault="008A7B3E" w:rsidP="00A847EB">
      <w:pPr>
        <w:ind w:firstLine="709"/>
        <w:jc w:val="both"/>
        <w:rPr>
          <w:rFonts w:ascii="Arial" w:eastAsia="Times New Roman" w:hAnsi="Arial" w:cs="Arial"/>
          <w:sz w:val="24"/>
          <w:szCs w:val="24"/>
          <w:lang w:eastAsia="ru-RU"/>
        </w:rPr>
      </w:pPr>
    </w:p>
    <w:p w:rsidR="009031A9" w:rsidRDefault="009031A9" w:rsidP="002B30B7">
      <w:pPr>
        <w:spacing w:line="276" w:lineRule="auto"/>
        <w:ind w:firstLine="709"/>
        <w:jc w:val="both"/>
        <w:rPr>
          <w:rFonts w:ascii="Arial" w:hAnsi="Arial" w:cs="Arial"/>
          <w:sz w:val="24"/>
          <w:szCs w:val="24"/>
          <w:lang w:val="ky-KG"/>
        </w:rPr>
      </w:pPr>
      <w:r w:rsidRPr="00F64E33">
        <w:rPr>
          <w:rFonts w:ascii="Arial" w:eastAsia="Times New Roman" w:hAnsi="Arial" w:cs="Arial"/>
          <w:sz w:val="24"/>
          <w:szCs w:val="24"/>
          <w:lang w:eastAsia="ru-RU"/>
        </w:rPr>
        <w:t xml:space="preserve">141 образовательная организация среднего </w:t>
      </w:r>
      <w:r w:rsidR="00F64E33" w:rsidRPr="00F64E33">
        <w:rPr>
          <w:rFonts w:ascii="Arial" w:eastAsia="Times New Roman" w:hAnsi="Arial" w:cs="Arial"/>
          <w:sz w:val="24"/>
          <w:szCs w:val="24"/>
          <w:lang w:eastAsia="ru-RU"/>
        </w:rPr>
        <w:t>профессионального образования</w:t>
      </w:r>
      <w:r w:rsidRPr="00F64E33">
        <w:rPr>
          <w:rFonts w:ascii="Arial" w:eastAsia="Times New Roman" w:hAnsi="Arial" w:cs="Arial"/>
          <w:sz w:val="24"/>
          <w:szCs w:val="24"/>
          <w:lang w:eastAsia="ru-RU"/>
        </w:rPr>
        <w:t xml:space="preserve"> из них 105 государственных 36 частных, обучается </w:t>
      </w:r>
      <w:r w:rsidRPr="00F64E33">
        <w:rPr>
          <w:rFonts w:ascii="Arial" w:hAnsi="Arial" w:cs="Arial"/>
          <w:sz w:val="24"/>
          <w:szCs w:val="24"/>
          <w:lang w:val="ky-KG"/>
        </w:rPr>
        <w:t>98,1 тысяча человек.</w:t>
      </w:r>
      <w:r w:rsidR="00F64E33">
        <w:rPr>
          <w:rFonts w:ascii="Arial" w:hAnsi="Arial" w:cs="Arial"/>
          <w:sz w:val="24"/>
          <w:szCs w:val="24"/>
          <w:lang w:val="ky-KG"/>
        </w:rPr>
        <w:t xml:space="preserve"> В 2021 году выпущено 29,1 тысяча специалистов</w:t>
      </w:r>
      <w:r w:rsidR="009510B2">
        <w:rPr>
          <w:rFonts w:ascii="Arial" w:hAnsi="Arial" w:cs="Arial"/>
          <w:sz w:val="24"/>
          <w:szCs w:val="24"/>
          <w:lang w:val="ky-KG"/>
        </w:rPr>
        <w:t xml:space="preserve">. </w:t>
      </w:r>
      <w:r w:rsidR="009510B2" w:rsidRPr="009510B2">
        <w:rPr>
          <w:rFonts w:ascii="Arial" w:hAnsi="Arial" w:cs="Arial"/>
          <w:sz w:val="24"/>
          <w:szCs w:val="24"/>
          <w:lang w:val="ky-KG"/>
        </w:rPr>
        <w:t>Процент охвата молодежи средним профессиональным образованием (от населения в возрасте 17-20 лет)</w:t>
      </w:r>
      <w:r w:rsidR="009510B2">
        <w:rPr>
          <w:rFonts w:ascii="Arial" w:hAnsi="Arial" w:cs="Arial"/>
          <w:sz w:val="24"/>
          <w:szCs w:val="24"/>
          <w:lang w:val="ky-KG"/>
        </w:rPr>
        <w:t xml:space="preserve"> составляет 24,2 процента (из них девочки 27, 6 процентов, мальчики 20, 9 процентов)</w:t>
      </w:r>
      <w:r w:rsidR="005E34F0">
        <w:rPr>
          <w:rFonts w:ascii="Arial" w:hAnsi="Arial" w:cs="Arial"/>
          <w:sz w:val="24"/>
          <w:szCs w:val="24"/>
          <w:lang w:val="ky-KG"/>
        </w:rPr>
        <w:t>.</w:t>
      </w:r>
      <w:r w:rsidR="009510B2">
        <w:rPr>
          <w:rFonts w:ascii="Arial" w:hAnsi="Arial" w:cs="Arial"/>
          <w:sz w:val="24"/>
          <w:szCs w:val="24"/>
          <w:lang w:val="ky-KG"/>
        </w:rPr>
        <w:t xml:space="preserve"> </w:t>
      </w:r>
    </w:p>
    <w:p w:rsidR="00213977" w:rsidRPr="001E5757" w:rsidRDefault="0048724D" w:rsidP="001E5757">
      <w:pPr>
        <w:spacing w:line="276" w:lineRule="auto"/>
        <w:ind w:firstLine="709"/>
        <w:jc w:val="both"/>
        <w:rPr>
          <w:rFonts w:ascii="Arial" w:hAnsi="Arial" w:cs="Arial"/>
          <w:sz w:val="24"/>
          <w:szCs w:val="24"/>
        </w:rPr>
      </w:pPr>
      <w:r w:rsidRPr="001E5757">
        <w:rPr>
          <w:rFonts w:ascii="Arial" w:hAnsi="Arial" w:cs="Arial"/>
          <w:sz w:val="24"/>
          <w:szCs w:val="24"/>
        </w:rPr>
        <w:t xml:space="preserve">В общем числе образовательных организаций высшего профессионального образования, обеспечивающих подготовку специалистов разных уровней квалификации и научно-педагогических кадров за последние пять лет значительных изменений не произошло. </w:t>
      </w:r>
      <w:r w:rsidR="00213977" w:rsidRPr="001E5757">
        <w:rPr>
          <w:rFonts w:ascii="Arial" w:hAnsi="Arial" w:cs="Arial"/>
          <w:sz w:val="24"/>
          <w:szCs w:val="24"/>
          <w:lang w:val="ky-KG"/>
        </w:rPr>
        <w:t xml:space="preserve">В </w:t>
      </w:r>
      <w:r w:rsidRPr="001E5757">
        <w:rPr>
          <w:rFonts w:ascii="Arial" w:hAnsi="Arial" w:cs="Arial"/>
          <w:sz w:val="24"/>
          <w:szCs w:val="24"/>
          <w:lang w:val="ky-KG"/>
        </w:rPr>
        <w:t xml:space="preserve">2021 году в </w:t>
      </w:r>
      <w:r w:rsidR="00213977" w:rsidRPr="001E5757">
        <w:rPr>
          <w:rFonts w:ascii="Arial" w:hAnsi="Arial" w:cs="Arial"/>
          <w:sz w:val="24"/>
          <w:szCs w:val="24"/>
          <w:lang w:val="ky-KG"/>
        </w:rPr>
        <w:t xml:space="preserve">60 вузах обучаются </w:t>
      </w:r>
      <w:r w:rsidRPr="001E5757">
        <w:rPr>
          <w:rFonts w:ascii="Arial" w:hAnsi="Arial" w:cs="Arial"/>
          <w:sz w:val="24"/>
          <w:szCs w:val="24"/>
          <w:lang w:val="ky-KG"/>
        </w:rPr>
        <w:t>230</w:t>
      </w:r>
      <w:r w:rsidR="00FB7312" w:rsidRPr="001E5757">
        <w:rPr>
          <w:rFonts w:ascii="Arial" w:hAnsi="Arial" w:cs="Arial"/>
          <w:sz w:val="24"/>
          <w:szCs w:val="24"/>
          <w:lang w:val="ky-KG"/>
        </w:rPr>
        <w:t>,2</w:t>
      </w:r>
      <w:r w:rsidRPr="001E5757">
        <w:rPr>
          <w:rFonts w:ascii="Arial" w:hAnsi="Arial" w:cs="Arial"/>
          <w:sz w:val="24"/>
          <w:szCs w:val="24"/>
          <w:lang w:val="ky-KG"/>
        </w:rPr>
        <w:t xml:space="preserve"> тысяч ч</w:t>
      </w:r>
      <w:r w:rsidR="007461A0" w:rsidRPr="001E5757">
        <w:rPr>
          <w:rFonts w:ascii="Arial" w:hAnsi="Arial" w:cs="Arial"/>
          <w:sz w:val="24"/>
          <w:szCs w:val="24"/>
          <w:lang w:val="ky-KG"/>
        </w:rPr>
        <w:t>еловек</w:t>
      </w:r>
      <w:r w:rsidR="003913E6" w:rsidRPr="001E5757">
        <w:rPr>
          <w:rFonts w:ascii="Arial" w:hAnsi="Arial" w:cs="Arial"/>
          <w:sz w:val="24"/>
          <w:szCs w:val="24"/>
          <w:lang w:val="ky-KG"/>
        </w:rPr>
        <w:t>.</w:t>
      </w:r>
      <w:r w:rsidRPr="001E5757">
        <w:rPr>
          <w:rFonts w:ascii="Arial" w:hAnsi="Arial" w:cs="Arial"/>
          <w:sz w:val="24"/>
          <w:szCs w:val="24"/>
          <w:lang w:val="ky-KG"/>
        </w:rPr>
        <w:t xml:space="preserve">. </w:t>
      </w:r>
      <w:r w:rsidR="003913E6" w:rsidRPr="001E5757">
        <w:rPr>
          <w:rFonts w:ascii="Arial" w:hAnsi="Arial" w:cs="Arial"/>
          <w:sz w:val="24"/>
          <w:szCs w:val="24"/>
        </w:rPr>
        <w:t>Н</w:t>
      </w:r>
      <w:r w:rsidRPr="001E5757">
        <w:rPr>
          <w:rFonts w:ascii="Arial" w:hAnsi="Arial" w:cs="Arial"/>
          <w:sz w:val="24"/>
          <w:szCs w:val="24"/>
        </w:rPr>
        <w:t>а частные образовательные организации пришлось около 30 процентов, а доля студентов, обучавшихся в них, в общем числе студентов составила более 13 процентов.</w:t>
      </w:r>
      <w:r w:rsidR="00A90B3A" w:rsidRPr="001E5757">
        <w:rPr>
          <w:rFonts w:ascii="Arial" w:hAnsi="Arial" w:cs="Arial"/>
          <w:sz w:val="24"/>
          <w:szCs w:val="24"/>
        </w:rPr>
        <w:t xml:space="preserve"> Прием студентов в образовательные организации высшего профессионального образования в 2021/2022 учебном году по сравнению с 2017/2018 учебным годом увеличился в 1,6 раза</w:t>
      </w:r>
      <w:r w:rsidR="00A90B3A" w:rsidRPr="001E5757">
        <w:rPr>
          <w:rStyle w:val="a5"/>
          <w:rFonts w:ascii="Arial" w:hAnsi="Arial" w:cs="Arial"/>
          <w:sz w:val="24"/>
          <w:szCs w:val="24"/>
        </w:rPr>
        <w:footnoteReference w:id="49"/>
      </w:r>
      <w:r w:rsidR="009510B2" w:rsidRPr="001E5757">
        <w:rPr>
          <w:rFonts w:ascii="Arial" w:hAnsi="Arial" w:cs="Arial"/>
          <w:sz w:val="24"/>
          <w:szCs w:val="24"/>
        </w:rPr>
        <w:t xml:space="preserve">. </w:t>
      </w:r>
    </w:p>
    <w:p w:rsidR="009510B2" w:rsidRDefault="009510B2" w:rsidP="009031A9">
      <w:pPr>
        <w:ind w:firstLine="709"/>
        <w:jc w:val="both"/>
        <w:rPr>
          <w:rFonts w:ascii="Arial" w:hAnsi="Arial" w:cs="Arial"/>
          <w:sz w:val="24"/>
          <w:szCs w:val="24"/>
          <w:lang w:val="ky-KG"/>
        </w:rPr>
      </w:pPr>
      <w:r w:rsidRPr="009510B2">
        <w:rPr>
          <w:rFonts w:ascii="Arial" w:hAnsi="Arial" w:cs="Arial"/>
          <w:sz w:val="24"/>
          <w:szCs w:val="24"/>
          <w:lang w:val="ky-KG"/>
        </w:rPr>
        <w:t>Процент охвата молодежи высшим профессиональным образованием (от населения в возрасте 17-24 лет)</w:t>
      </w:r>
      <w:r>
        <w:rPr>
          <w:rFonts w:ascii="Arial" w:hAnsi="Arial" w:cs="Arial"/>
          <w:sz w:val="24"/>
          <w:szCs w:val="24"/>
          <w:lang w:val="ky-KG"/>
        </w:rPr>
        <w:t xml:space="preserve"> составляет 28,5 процентов ( из них дев</w:t>
      </w:r>
      <w:r w:rsidR="003C45B4">
        <w:rPr>
          <w:rFonts w:ascii="Arial" w:hAnsi="Arial" w:cs="Arial"/>
          <w:sz w:val="24"/>
          <w:szCs w:val="24"/>
          <w:lang w:val="ky-KG"/>
        </w:rPr>
        <w:t>ушек</w:t>
      </w:r>
      <w:r>
        <w:rPr>
          <w:rFonts w:ascii="Arial" w:hAnsi="Arial" w:cs="Arial"/>
          <w:sz w:val="24"/>
          <w:szCs w:val="24"/>
          <w:lang w:val="ky-KG"/>
        </w:rPr>
        <w:t xml:space="preserve"> 29, 7 процентов,  </w:t>
      </w:r>
      <w:r w:rsidR="003C45B4">
        <w:rPr>
          <w:rFonts w:ascii="Arial" w:hAnsi="Arial" w:cs="Arial"/>
          <w:sz w:val="24"/>
          <w:szCs w:val="24"/>
          <w:lang w:val="ky-KG"/>
        </w:rPr>
        <w:t>юношей 27, 5 процентов).</w:t>
      </w:r>
      <w:r>
        <w:rPr>
          <w:rFonts w:ascii="Arial" w:hAnsi="Arial" w:cs="Arial"/>
          <w:sz w:val="24"/>
          <w:szCs w:val="24"/>
          <w:lang w:val="ky-KG"/>
        </w:rPr>
        <w:t xml:space="preserve"> </w:t>
      </w:r>
    </w:p>
    <w:p w:rsidR="00213977" w:rsidRDefault="00213977" w:rsidP="009031A9">
      <w:pPr>
        <w:ind w:firstLine="709"/>
        <w:jc w:val="both"/>
        <w:rPr>
          <w:rFonts w:ascii="Arial" w:hAnsi="Arial" w:cs="Arial"/>
          <w:sz w:val="24"/>
          <w:szCs w:val="24"/>
          <w:lang w:val="ky-KG"/>
        </w:rPr>
      </w:pPr>
    </w:p>
    <w:p w:rsidR="00F64E33" w:rsidRDefault="00213977" w:rsidP="009031A9">
      <w:pPr>
        <w:ind w:firstLine="709"/>
        <w:jc w:val="both"/>
        <w:rPr>
          <w:rFonts w:ascii="Arial" w:hAnsi="Arial" w:cs="Arial"/>
          <w:color w:val="2B2B2B"/>
          <w:sz w:val="24"/>
          <w:szCs w:val="24"/>
          <w:shd w:val="clear" w:color="auto" w:fill="FFFFFF"/>
        </w:rPr>
      </w:pPr>
      <w:r w:rsidRPr="00213977">
        <w:rPr>
          <w:rFonts w:ascii="Arial" w:hAnsi="Arial" w:cs="Arial"/>
          <w:color w:val="2B2B2B"/>
          <w:sz w:val="24"/>
          <w:szCs w:val="24"/>
          <w:shd w:val="clear" w:color="auto" w:fill="FFFFFF"/>
        </w:rPr>
        <w:t xml:space="preserve">Численность студентов, обучающихся по направлению ИКТ в системе начального профессионального, среднего профессионального и высшего </w:t>
      </w:r>
      <w:r w:rsidRPr="00213977">
        <w:rPr>
          <w:rFonts w:ascii="Arial" w:hAnsi="Arial" w:cs="Arial"/>
          <w:color w:val="2B2B2B"/>
          <w:sz w:val="24"/>
          <w:szCs w:val="24"/>
          <w:shd w:val="clear" w:color="auto" w:fill="FFFFFF"/>
        </w:rPr>
        <w:lastRenderedPageBreak/>
        <w:t>профессионального образования</w:t>
      </w:r>
      <w:r>
        <w:rPr>
          <w:rFonts w:ascii="Arial" w:hAnsi="Arial" w:cs="Arial"/>
          <w:color w:val="2B2B2B"/>
          <w:sz w:val="24"/>
          <w:szCs w:val="24"/>
          <w:shd w:val="clear" w:color="auto" w:fill="FFFFFF"/>
        </w:rPr>
        <w:t xml:space="preserve"> составляют 14 020 </w:t>
      </w:r>
      <w:r w:rsidR="00560961">
        <w:rPr>
          <w:rFonts w:ascii="Arial" w:hAnsi="Arial" w:cs="Arial"/>
          <w:color w:val="2B2B2B"/>
          <w:sz w:val="24"/>
          <w:szCs w:val="24"/>
          <w:shd w:val="clear" w:color="auto" w:fill="FFFFFF"/>
        </w:rPr>
        <w:t xml:space="preserve">человек в 2021 </w:t>
      </w:r>
      <w:r w:rsidR="007461A0">
        <w:rPr>
          <w:rFonts w:ascii="Arial" w:hAnsi="Arial" w:cs="Arial"/>
          <w:color w:val="2B2B2B"/>
          <w:sz w:val="24"/>
          <w:szCs w:val="24"/>
          <w:shd w:val="clear" w:color="auto" w:fill="FFFFFF"/>
        </w:rPr>
        <w:t>году. (</w:t>
      </w:r>
      <w:r w:rsidR="007461A0" w:rsidRPr="00560961">
        <w:rPr>
          <w:rFonts w:ascii="Arial" w:hAnsi="Arial" w:cs="Arial"/>
          <w:color w:val="2B2B2B"/>
          <w:sz w:val="24"/>
          <w:szCs w:val="24"/>
          <w:shd w:val="clear" w:color="auto" w:fill="FFFFFF"/>
        </w:rPr>
        <w:t>ЦУР</w:t>
      </w:r>
      <w:r w:rsidR="00560961">
        <w:rPr>
          <w:rFonts w:ascii="Arial" w:hAnsi="Arial" w:cs="Arial"/>
          <w:color w:val="2B2B2B"/>
          <w:sz w:val="24"/>
          <w:szCs w:val="24"/>
          <w:shd w:val="clear" w:color="auto" w:fill="FFFFFF"/>
        </w:rPr>
        <w:t xml:space="preserve"> </w:t>
      </w:r>
      <w:r w:rsidR="00560961" w:rsidRPr="00560961">
        <w:rPr>
          <w:rFonts w:ascii="Arial" w:hAnsi="Arial" w:cs="Arial"/>
          <w:color w:val="2B2B2B"/>
          <w:sz w:val="24"/>
          <w:szCs w:val="24"/>
          <w:shd w:val="clear" w:color="auto" w:fill="FFFFFF"/>
        </w:rPr>
        <w:t>4.4.1.1а</w:t>
      </w:r>
      <w:r w:rsidR="00560961">
        <w:rPr>
          <w:rFonts w:ascii="Arial" w:hAnsi="Arial" w:cs="Arial"/>
          <w:color w:val="2B2B2B"/>
          <w:sz w:val="24"/>
          <w:szCs w:val="24"/>
          <w:shd w:val="clear" w:color="auto" w:fill="FFFFFF"/>
        </w:rPr>
        <w:t>)</w:t>
      </w:r>
    </w:p>
    <w:p w:rsidR="00FC2091" w:rsidRDefault="00FC2091" w:rsidP="009031A9">
      <w:pPr>
        <w:ind w:firstLine="709"/>
        <w:jc w:val="both"/>
        <w:rPr>
          <w:rFonts w:ascii="Arial" w:hAnsi="Arial" w:cs="Arial"/>
          <w:color w:val="2B2B2B"/>
          <w:sz w:val="24"/>
          <w:szCs w:val="24"/>
          <w:shd w:val="clear" w:color="auto" w:fill="FFFFFF"/>
        </w:rPr>
      </w:pPr>
    </w:p>
    <w:p w:rsidR="00560961" w:rsidRDefault="00560961" w:rsidP="009031A9">
      <w:pPr>
        <w:ind w:firstLine="709"/>
        <w:jc w:val="both"/>
        <w:rPr>
          <w:rFonts w:ascii="Arial" w:hAnsi="Arial" w:cs="Arial"/>
          <w:color w:val="2B2B2B"/>
          <w:sz w:val="24"/>
          <w:szCs w:val="24"/>
          <w:shd w:val="clear" w:color="auto" w:fill="FFFFFF"/>
        </w:rPr>
      </w:pPr>
      <w:r>
        <w:rPr>
          <w:rFonts w:ascii="Arial" w:hAnsi="Arial" w:cs="Arial"/>
          <w:color w:val="2B2B2B"/>
          <w:sz w:val="24"/>
          <w:szCs w:val="24"/>
          <w:shd w:val="clear" w:color="auto" w:fill="FFFFFF"/>
        </w:rPr>
        <w:t>Таблица</w:t>
      </w:r>
      <w:r w:rsidR="009A7DA2">
        <w:rPr>
          <w:rFonts w:ascii="Arial" w:hAnsi="Arial" w:cs="Arial"/>
          <w:color w:val="2B2B2B"/>
          <w:sz w:val="24"/>
          <w:szCs w:val="24"/>
          <w:shd w:val="clear" w:color="auto" w:fill="FFFFFF"/>
        </w:rPr>
        <w:t xml:space="preserve"> </w:t>
      </w:r>
      <w:r w:rsidR="00916C1D">
        <w:rPr>
          <w:rFonts w:ascii="Arial" w:hAnsi="Arial" w:cs="Arial"/>
          <w:color w:val="2B2B2B"/>
          <w:sz w:val="24"/>
          <w:szCs w:val="24"/>
          <w:shd w:val="clear" w:color="auto" w:fill="FFFFFF"/>
        </w:rPr>
        <w:t>5</w:t>
      </w:r>
      <w:r>
        <w:rPr>
          <w:rFonts w:ascii="Arial" w:hAnsi="Arial" w:cs="Arial"/>
          <w:color w:val="2B2B2B"/>
          <w:sz w:val="24"/>
          <w:szCs w:val="24"/>
          <w:shd w:val="clear" w:color="auto" w:fill="FFFFFF"/>
        </w:rPr>
        <w:t xml:space="preserve">. </w:t>
      </w:r>
      <w:r w:rsidRPr="00560961">
        <w:rPr>
          <w:rFonts w:ascii="Arial" w:hAnsi="Arial" w:cs="Arial"/>
          <w:color w:val="2B2B2B"/>
          <w:sz w:val="24"/>
          <w:szCs w:val="24"/>
          <w:shd w:val="clear" w:color="auto" w:fill="FFFFFF"/>
        </w:rPr>
        <w:t>Численность студентов (в разбивке по полу), обучающихся по направлению ИКТ в системе начального профессионального, среднего</w:t>
      </w:r>
      <w:r>
        <w:rPr>
          <w:rFonts w:ascii="Arial" w:hAnsi="Arial" w:cs="Arial"/>
          <w:color w:val="2B2B2B"/>
          <w:sz w:val="24"/>
          <w:szCs w:val="24"/>
          <w:shd w:val="clear" w:color="auto" w:fill="FFFFFF"/>
        </w:rPr>
        <w:t xml:space="preserve"> профессионального и высшего профессионального образования</w:t>
      </w:r>
      <w:r>
        <w:rPr>
          <w:rStyle w:val="a5"/>
          <w:rFonts w:ascii="Arial" w:hAnsi="Arial" w:cs="Arial"/>
          <w:color w:val="2B2B2B"/>
          <w:sz w:val="24"/>
          <w:szCs w:val="24"/>
          <w:shd w:val="clear" w:color="auto" w:fill="FFFFFF"/>
        </w:rPr>
        <w:footnoteReference w:id="50"/>
      </w:r>
    </w:p>
    <w:p w:rsidR="00560961" w:rsidRDefault="00560961" w:rsidP="009031A9">
      <w:pPr>
        <w:ind w:firstLine="709"/>
        <w:jc w:val="both"/>
        <w:rPr>
          <w:rFonts w:ascii="Arial" w:hAnsi="Arial" w:cs="Arial"/>
          <w:color w:val="2B2B2B"/>
          <w:sz w:val="24"/>
          <w:szCs w:val="24"/>
          <w:shd w:val="clear" w:color="auto" w:fill="FFFFFF"/>
        </w:rPr>
      </w:pPr>
    </w:p>
    <w:tbl>
      <w:tblPr>
        <w:tblW w:w="8940" w:type="dxa"/>
        <w:tblLook w:val="04A0" w:firstRow="1" w:lastRow="0" w:firstColumn="1" w:lastColumn="0" w:noHBand="0" w:noVBand="1"/>
      </w:tblPr>
      <w:tblGrid>
        <w:gridCol w:w="4065"/>
        <w:gridCol w:w="261"/>
        <w:gridCol w:w="960"/>
        <w:gridCol w:w="960"/>
        <w:gridCol w:w="960"/>
        <w:gridCol w:w="960"/>
        <w:gridCol w:w="960"/>
      </w:tblGrid>
      <w:tr w:rsidR="00560961" w:rsidRPr="00560961" w:rsidTr="00560961">
        <w:trPr>
          <w:trHeight w:val="300"/>
        </w:trPr>
        <w:tc>
          <w:tcPr>
            <w:tcW w:w="4065" w:type="dxa"/>
            <w:tcBorders>
              <w:top w:val="nil"/>
              <w:left w:val="nil"/>
              <w:bottom w:val="single" w:sz="8" w:space="0" w:color="auto"/>
              <w:right w:val="nil"/>
            </w:tcBorders>
            <w:shd w:val="clear" w:color="auto" w:fill="auto"/>
            <w:vAlign w:val="center"/>
            <w:hideMark/>
          </w:tcPr>
          <w:p w:rsidR="00560961" w:rsidRPr="00560961" w:rsidRDefault="00560961" w:rsidP="00560961">
            <w:pPr>
              <w:jc w:val="center"/>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Наименование показателей</w:t>
            </w:r>
          </w:p>
        </w:tc>
        <w:tc>
          <w:tcPr>
            <w:tcW w:w="75" w:type="dxa"/>
            <w:tcBorders>
              <w:top w:val="nil"/>
              <w:left w:val="nil"/>
              <w:bottom w:val="single" w:sz="8" w:space="0" w:color="auto"/>
              <w:right w:val="nil"/>
            </w:tcBorders>
            <w:shd w:val="clear" w:color="auto" w:fill="auto"/>
            <w:noWrap/>
            <w:vAlign w:val="center"/>
            <w:hideMark/>
          </w:tcPr>
          <w:p w:rsidR="00560961" w:rsidRPr="00560961" w:rsidRDefault="00560961" w:rsidP="00560961">
            <w:pPr>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 </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2017</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2018</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2019</w:t>
            </w:r>
          </w:p>
        </w:tc>
        <w:tc>
          <w:tcPr>
            <w:tcW w:w="960" w:type="dxa"/>
            <w:tcBorders>
              <w:top w:val="nil"/>
              <w:left w:val="nil"/>
              <w:bottom w:val="single" w:sz="8" w:space="0" w:color="auto"/>
              <w:right w:val="nil"/>
            </w:tcBorders>
            <w:shd w:val="clear" w:color="auto" w:fill="auto"/>
            <w:noWrap/>
            <w:vAlign w:val="bottom"/>
            <w:hideMark/>
          </w:tcPr>
          <w:p w:rsidR="00560961" w:rsidRPr="00560961" w:rsidRDefault="00560961" w:rsidP="00560961">
            <w:pPr>
              <w:jc w:val="right"/>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2020</w:t>
            </w:r>
          </w:p>
        </w:tc>
        <w:tc>
          <w:tcPr>
            <w:tcW w:w="960" w:type="dxa"/>
            <w:tcBorders>
              <w:top w:val="nil"/>
              <w:left w:val="nil"/>
              <w:bottom w:val="single" w:sz="8" w:space="0" w:color="auto"/>
              <w:right w:val="nil"/>
            </w:tcBorders>
            <w:shd w:val="clear" w:color="auto" w:fill="auto"/>
            <w:noWrap/>
            <w:vAlign w:val="bottom"/>
            <w:hideMark/>
          </w:tcPr>
          <w:p w:rsidR="00560961" w:rsidRPr="00560961" w:rsidRDefault="00560961" w:rsidP="00560961">
            <w:pPr>
              <w:jc w:val="right"/>
              <w:rPr>
                <w:rFonts w:eastAsia="Times New Roman" w:cs="Times New Roman"/>
                <w:b/>
                <w:bCs/>
                <w:color w:val="000000"/>
                <w:sz w:val="18"/>
                <w:szCs w:val="18"/>
                <w:lang w:eastAsia="ru-RU"/>
              </w:rPr>
            </w:pPr>
            <w:r w:rsidRPr="00560961">
              <w:rPr>
                <w:rFonts w:eastAsia="Times New Roman" w:cs="Times New Roman"/>
                <w:b/>
                <w:bCs/>
                <w:color w:val="000000"/>
                <w:sz w:val="18"/>
                <w:szCs w:val="18"/>
                <w:lang w:eastAsia="ru-RU"/>
              </w:rPr>
              <w:t>2021</w:t>
            </w:r>
          </w:p>
        </w:tc>
      </w:tr>
      <w:tr w:rsidR="00560961" w:rsidRPr="00560961" w:rsidTr="00560961">
        <w:trPr>
          <w:trHeight w:val="840"/>
        </w:trPr>
        <w:tc>
          <w:tcPr>
            <w:tcW w:w="4065" w:type="dxa"/>
            <w:tcBorders>
              <w:top w:val="nil"/>
              <w:left w:val="nil"/>
              <w:bottom w:val="nil"/>
              <w:right w:val="nil"/>
            </w:tcBorders>
            <w:shd w:val="clear" w:color="auto" w:fill="auto"/>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 xml:space="preserve">Численность студентов, обучающихся по направлению ИКТ на уровне начального профессионального образования </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766</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924</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911</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1004</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952</w:t>
            </w:r>
          </w:p>
        </w:tc>
      </w:tr>
      <w:tr w:rsidR="00560961" w:rsidRPr="00560961" w:rsidTr="00560961">
        <w:trPr>
          <w:trHeight w:val="795"/>
        </w:trPr>
        <w:tc>
          <w:tcPr>
            <w:tcW w:w="4065" w:type="dxa"/>
            <w:tcBorders>
              <w:top w:val="nil"/>
              <w:left w:val="nil"/>
              <w:bottom w:val="nil"/>
              <w:right w:val="nil"/>
            </w:tcBorders>
            <w:shd w:val="clear" w:color="auto" w:fill="auto"/>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 xml:space="preserve">Численность студентов, обучающихся по направлению ИКТ на уровне среднего профессионального образования </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5 106</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5 870</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6794</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8279</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10437</w:t>
            </w:r>
          </w:p>
        </w:tc>
      </w:tr>
      <w:tr w:rsidR="00560961" w:rsidRPr="00560961" w:rsidTr="00560961">
        <w:trPr>
          <w:trHeight w:val="285"/>
        </w:trPr>
        <w:tc>
          <w:tcPr>
            <w:tcW w:w="406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женщины</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1 380</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1 449</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1675</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1752</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2253</w:t>
            </w:r>
          </w:p>
        </w:tc>
      </w:tr>
      <w:tr w:rsidR="00560961" w:rsidRPr="00560961" w:rsidTr="00560961">
        <w:trPr>
          <w:trHeight w:val="285"/>
        </w:trPr>
        <w:tc>
          <w:tcPr>
            <w:tcW w:w="406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мужчины</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3 722</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4 421</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5119</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6527</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8184</w:t>
            </w:r>
          </w:p>
        </w:tc>
      </w:tr>
      <w:tr w:rsidR="00560961" w:rsidRPr="00560961" w:rsidTr="00560961">
        <w:trPr>
          <w:trHeight w:val="765"/>
        </w:trPr>
        <w:tc>
          <w:tcPr>
            <w:tcW w:w="4065" w:type="dxa"/>
            <w:tcBorders>
              <w:top w:val="nil"/>
              <w:left w:val="nil"/>
              <w:bottom w:val="nil"/>
              <w:right w:val="nil"/>
            </w:tcBorders>
            <w:shd w:val="clear" w:color="auto" w:fill="auto"/>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 xml:space="preserve">Численность студентов, обучающихся по направлению ИКТ на уровне высшего профессионального образования </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8 522</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9 516</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9 511</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10 324</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14 020</w:t>
            </w:r>
          </w:p>
        </w:tc>
      </w:tr>
      <w:tr w:rsidR="00560961" w:rsidRPr="00560961" w:rsidTr="00560961">
        <w:trPr>
          <w:trHeight w:val="285"/>
        </w:trPr>
        <w:tc>
          <w:tcPr>
            <w:tcW w:w="406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женщины</w:t>
            </w:r>
          </w:p>
        </w:tc>
        <w:tc>
          <w:tcPr>
            <w:tcW w:w="75" w:type="dxa"/>
            <w:tcBorders>
              <w:top w:val="nil"/>
              <w:left w:val="nil"/>
              <w:bottom w:val="nil"/>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4 023</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4 361</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3 982</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4 131</w:t>
            </w:r>
          </w:p>
        </w:tc>
        <w:tc>
          <w:tcPr>
            <w:tcW w:w="960" w:type="dxa"/>
            <w:tcBorders>
              <w:top w:val="nil"/>
              <w:left w:val="nil"/>
              <w:bottom w:val="nil"/>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5 139</w:t>
            </w:r>
          </w:p>
        </w:tc>
      </w:tr>
      <w:tr w:rsidR="00560961" w:rsidRPr="00560961" w:rsidTr="00560961">
        <w:trPr>
          <w:trHeight w:val="285"/>
        </w:trPr>
        <w:tc>
          <w:tcPr>
            <w:tcW w:w="4065" w:type="dxa"/>
            <w:tcBorders>
              <w:top w:val="nil"/>
              <w:left w:val="nil"/>
              <w:bottom w:val="single" w:sz="8" w:space="0" w:color="auto"/>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мужчины</w:t>
            </w:r>
          </w:p>
        </w:tc>
        <w:tc>
          <w:tcPr>
            <w:tcW w:w="75" w:type="dxa"/>
            <w:tcBorders>
              <w:top w:val="nil"/>
              <w:left w:val="nil"/>
              <w:bottom w:val="single" w:sz="8" w:space="0" w:color="auto"/>
              <w:right w:val="nil"/>
            </w:tcBorders>
            <w:shd w:val="clear" w:color="auto" w:fill="auto"/>
            <w:noWrap/>
            <w:vAlign w:val="center"/>
            <w:hideMark/>
          </w:tcPr>
          <w:p w:rsidR="00560961" w:rsidRPr="00560961" w:rsidRDefault="00560961" w:rsidP="00560961">
            <w:pPr>
              <w:rPr>
                <w:rFonts w:eastAsia="Times New Roman" w:cs="Times New Roman"/>
                <w:color w:val="000000"/>
                <w:sz w:val="18"/>
                <w:szCs w:val="18"/>
                <w:lang w:eastAsia="ru-RU"/>
              </w:rPr>
            </w:pPr>
            <w:r w:rsidRPr="00560961">
              <w:rPr>
                <w:rFonts w:eastAsia="Times New Roman" w:cs="Times New Roman"/>
                <w:color w:val="000000"/>
                <w:sz w:val="18"/>
                <w:szCs w:val="18"/>
                <w:lang w:eastAsia="ru-RU"/>
              </w:rPr>
              <w:t> </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4 491</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5 155</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5 529</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6 193</w:t>
            </w:r>
          </w:p>
        </w:tc>
        <w:tc>
          <w:tcPr>
            <w:tcW w:w="960" w:type="dxa"/>
            <w:tcBorders>
              <w:top w:val="nil"/>
              <w:left w:val="nil"/>
              <w:bottom w:val="single" w:sz="8" w:space="0" w:color="auto"/>
              <w:right w:val="nil"/>
            </w:tcBorders>
            <w:shd w:val="clear" w:color="auto" w:fill="auto"/>
            <w:noWrap/>
            <w:vAlign w:val="center"/>
            <w:hideMark/>
          </w:tcPr>
          <w:p w:rsidR="00560961" w:rsidRPr="00560961" w:rsidRDefault="00560961" w:rsidP="00560961">
            <w:pPr>
              <w:jc w:val="right"/>
              <w:rPr>
                <w:rFonts w:eastAsia="Times New Roman" w:cs="Times New Roman"/>
                <w:color w:val="000000"/>
                <w:sz w:val="18"/>
                <w:szCs w:val="18"/>
                <w:lang w:eastAsia="ru-RU"/>
              </w:rPr>
            </w:pPr>
            <w:r w:rsidRPr="00560961">
              <w:rPr>
                <w:rFonts w:eastAsia="Times New Roman" w:cs="Times New Roman"/>
                <w:color w:val="000000"/>
                <w:sz w:val="18"/>
                <w:szCs w:val="18"/>
                <w:lang w:eastAsia="ru-RU"/>
              </w:rPr>
              <w:t>8 881</w:t>
            </w:r>
          </w:p>
        </w:tc>
      </w:tr>
    </w:tbl>
    <w:p w:rsidR="00560961" w:rsidRDefault="00560961" w:rsidP="00560961">
      <w:pPr>
        <w:jc w:val="both"/>
        <w:rPr>
          <w:rFonts w:ascii="Arial" w:hAnsi="Arial" w:cs="Arial"/>
          <w:color w:val="2B2B2B"/>
          <w:sz w:val="24"/>
          <w:szCs w:val="24"/>
          <w:shd w:val="clear" w:color="auto" w:fill="FFFFFF"/>
        </w:rPr>
      </w:pPr>
    </w:p>
    <w:p w:rsidR="00560961" w:rsidRPr="00F64E33" w:rsidRDefault="00C054D8" w:rsidP="002B30B7">
      <w:pPr>
        <w:spacing w:line="276" w:lineRule="auto"/>
        <w:ind w:firstLine="709"/>
        <w:jc w:val="both"/>
        <w:rPr>
          <w:rFonts w:ascii="Arial" w:hAnsi="Arial" w:cs="Arial"/>
          <w:color w:val="2B2B2B"/>
          <w:sz w:val="24"/>
          <w:szCs w:val="24"/>
          <w:shd w:val="clear" w:color="auto" w:fill="FFFFFF"/>
        </w:rPr>
      </w:pPr>
      <w:r>
        <w:rPr>
          <w:rFonts w:ascii="Arial" w:hAnsi="Arial" w:cs="Arial"/>
          <w:color w:val="2B2B2B"/>
          <w:sz w:val="24"/>
          <w:szCs w:val="24"/>
          <w:shd w:val="clear" w:color="auto" w:fill="FFFFFF"/>
        </w:rPr>
        <w:t>Таким образом, при изучении этих материалов встаёт вопрос, почему, имея в наличии такую развернутую во всех уровнях систему образования ситуация на рынке труда год от года не улучшается.</w:t>
      </w:r>
    </w:p>
    <w:p w:rsidR="00AB73B4" w:rsidRPr="002B30B7" w:rsidRDefault="00C054D8" w:rsidP="002B30B7">
      <w:pPr>
        <w:spacing w:line="276" w:lineRule="auto"/>
        <w:ind w:firstLine="708"/>
        <w:jc w:val="both"/>
        <w:rPr>
          <w:rFonts w:ascii="Arial" w:hAnsi="Arial" w:cs="Arial"/>
          <w:sz w:val="24"/>
          <w:szCs w:val="24"/>
        </w:rPr>
      </w:pPr>
      <w:r w:rsidRPr="002B30B7">
        <w:rPr>
          <w:rFonts w:ascii="Arial" w:hAnsi="Arial" w:cs="Arial"/>
          <w:sz w:val="24"/>
          <w:szCs w:val="24"/>
        </w:rPr>
        <w:t>О</w:t>
      </w:r>
      <w:r w:rsidR="00AB73B4" w:rsidRPr="002B30B7">
        <w:rPr>
          <w:rFonts w:ascii="Arial" w:hAnsi="Arial" w:cs="Arial"/>
          <w:sz w:val="24"/>
          <w:szCs w:val="24"/>
        </w:rPr>
        <w:t xml:space="preserve">т 17 января 2020 года № 6 Министерству труда и социального развития Кыргызской Республики поручено разработать и утвердить новую методологию анализа потребности в квалифицированных кадрах с тем, чтобы на основании получаемых результатов по востребованным профессиям рынка труда Министерство образования и науки Кыргызской Республики могло обеспечить качественное планирование приема учащихся в учебные заведения профессионального образования, включая бюджетные места. </w:t>
      </w:r>
    </w:p>
    <w:p w:rsidR="00D44E1A" w:rsidRDefault="00C054D8" w:rsidP="002B30B7">
      <w:pPr>
        <w:spacing w:line="276" w:lineRule="auto"/>
        <w:ind w:firstLine="709"/>
        <w:jc w:val="both"/>
        <w:rPr>
          <w:rFonts w:ascii="Arial" w:hAnsi="Arial" w:cs="Arial"/>
          <w:sz w:val="24"/>
          <w:szCs w:val="24"/>
        </w:rPr>
      </w:pPr>
      <w:r w:rsidRPr="002B30B7">
        <w:rPr>
          <w:rFonts w:ascii="Arial" w:hAnsi="Arial" w:cs="Arial"/>
          <w:sz w:val="24"/>
          <w:szCs w:val="24"/>
        </w:rPr>
        <w:t>В</w:t>
      </w:r>
      <w:r w:rsidR="00A847EB" w:rsidRPr="002B30B7">
        <w:rPr>
          <w:rFonts w:ascii="Arial" w:hAnsi="Arial" w:cs="Arial"/>
          <w:sz w:val="24"/>
          <w:szCs w:val="24"/>
        </w:rPr>
        <w:t xml:space="preserve"> </w:t>
      </w:r>
      <w:r w:rsidR="00AB73B4" w:rsidRPr="002B30B7">
        <w:rPr>
          <w:rFonts w:ascii="Arial" w:hAnsi="Arial" w:cs="Arial"/>
          <w:sz w:val="24"/>
          <w:szCs w:val="24"/>
        </w:rPr>
        <w:t>Стратеги</w:t>
      </w:r>
      <w:r w:rsidRPr="002B30B7">
        <w:rPr>
          <w:rFonts w:ascii="Arial" w:hAnsi="Arial" w:cs="Arial"/>
          <w:sz w:val="24"/>
          <w:szCs w:val="24"/>
        </w:rPr>
        <w:t>и</w:t>
      </w:r>
      <w:r w:rsidR="00AB73B4" w:rsidRPr="002B30B7">
        <w:rPr>
          <w:rFonts w:ascii="Arial" w:hAnsi="Arial" w:cs="Arial"/>
          <w:sz w:val="24"/>
          <w:szCs w:val="24"/>
        </w:rPr>
        <w:t xml:space="preserve"> до 2040 </w:t>
      </w:r>
      <w:r w:rsidR="008375E9" w:rsidRPr="002B30B7">
        <w:rPr>
          <w:rFonts w:ascii="Arial" w:hAnsi="Arial" w:cs="Arial"/>
          <w:sz w:val="24"/>
          <w:szCs w:val="24"/>
        </w:rPr>
        <w:t>«н</w:t>
      </w:r>
      <w:r w:rsidR="00A847EB" w:rsidRPr="002B30B7">
        <w:rPr>
          <w:rFonts w:ascii="Arial" w:hAnsi="Arial" w:cs="Arial"/>
          <w:sz w:val="24"/>
          <w:szCs w:val="24"/>
        </w:rPr>
        <w:t xml:space="preserve">епрерывное формирование перспективных навыков задается </w:t>
      </w:r>
      <w:r w:rsidR="00523616" w:rsidRPr="002B30B7">
        <w:rPr>
          <w:rFonts w:ascii="Arial" w:hAnsi="Arial" w:cs="Arial"/>
          <w:sz w:val="24"/>
          <w:szCs w:val="24"/>
        </w:rPr>
        <w:t>Национальной системой квалификаций (НСК) и национальной рамкой квалификаций</w:t>
      </w:r>
      <w:r w:rsidR="008375E9" w:rsidRPr="002B30B7">
        <w:rPr>
          <w:rFonts w:ascii="Arial" w:hAnsi="Arial" w:cs="Arial"/>
          <w:sz w:val="24"/>
          <w:szCs w:val="24"/>
        </w:rPr>
        <w:t xml:space="preserve"> (НРК)</w:t>
      </w:r>
      <w:r w:rsidR="00523616" w:rsidRPr="002B30B7">
        <w:rPr>
          <w:rFonts w:ascii="Arial" w:hAnsi="Arial" w:cs="Arial"/>
          <w:sz w:val="24"/>
          <w:szCs w:val="24"/>
        </w:rPr>
        <w:t>. Документы разработаны и приняты еще в 2019 году, но должен быть выстроен механизм, который запустит работу, по подготовке кадров в соответствии с ними.</w:t>
      </w:r>
    </w:p>
    <w:p w:rsidR="00A8000D" w:rsidRPr="002B30B7" w:rsidRDefault="00523616" w:rsidP="002B30B7">
      <w:pPr>
        <w:spacing w:line="276" w:lineRule="auto"/>
        <w:ind w:firstLine="709"/>
        <w:jc w:val="both"/>
        <w:rPr>
          <w:rFonts w:ascii="Arial" w:hAnsi="Arial" w:cs="Arial"/>
          <w:sz w:val="24"/>
          <w:szCs w:val="24"/>
        </w:rPr>
      </w:pPr>
      <w:r w:rsidRPr="002B30B7">
        <w:rPr>
          <w:rFonts w:ascii="Arial" w:hAnsi="Arial" w:cs="Arial"/>
          <w:sz w:val="24"/>
          <w:szCs w:val="24"/>
        </w:rPr>
        <w:t xml:space="preserve"> Должна быть сформирована и система мониторинга, которая будет отслеживать соответствие требуемым квалификациям включать соответствующие изменения, если они понадобятся, в документ. Важн</w:t>
      </w:r>
      <w:r w:rsidR="008375E9" w:rsidRPr="002B30B7">
        <w:rPr>
          <w:rFonts w:ascii="Arial" w:hAnsi="Arial" w:cs="Arial"/>
          <w:sz w:val="24"/>
          <w:szCs w:val="24"/>
        </w:rPr>
        <w:t>о чтобы начался рабочий процесс</w:t>
      </w:r>
      <w:r w:rsidRPr="002B30B7">
        <w:rPr>
          <w:rFonts w:ascii="Arial" w:hAnsi="Arial" w:cs="Arial"/>
          <w:sz w:val="24"/>
          <w:szCs w:val="24"/>
        </w:rPr>
        <w:t xml:space="preserve"> внедрения, </w:t>
      </w:r>
      <w:r w:rsidR="008375E9" w:rsidRPr="002B30B7">
        <w:rPr>
          <w:rFonts w:ascii="Arial" w:hAnsi="Arial" w:cs="Arial"/>
          <w:sz w:val="24"/>
          <w:szCs w:val="24"/>
        </w:rPr>
        <w:t xml:space="preserve">и оценки эффективности результатов, </w:t>
      </w:r>
      <w:r w:rsidRPr="002B30B7">
        <w:rPr>
          <w:rFonts w:ascii="Arial" w:hAnsi="Arial" w:cs="Arial"/>
          <w:sz w:val="24"/>
          <w:szCs w:val="24"/>
        </w:rPr>
        <w:t xml:space="preserve">а не </w:t>
      </w:r>
      <w:r w:rsidR="008375E9" w:rsidRPr="002B30B7">
        <w:rPr>
          <w:rFonts w:ascii="Arial" w:hAnsi="Arial" w:cs="Arial"/>
          <w:sz w:val="24"/>
          <w:szCs w:val="24"/>
        </w:rPr>
        <w:t>складывалась</w:t>
      </w:r>
      <w:r w:rsidRPr="002B30B7">
        <w:rPr>
          <w:rFonts w:ascii="Arial" w:hAnsi="Arial" w:cs="Arial"/>
          <w:sz w:val="24"/>
          <w:szCs w:val="24"/>
        </w:rPr>
        <w:t xml:space="preserve"> система наказаний за </w:t>
      </w:r>
      <w:r w:rsidR="00C054D8" w:rsidRPr="002B30B7">
        <w:rPr>
          <w:rFonts w:ascii="Arial" w:hAnsi="Arial" w:cs="Arial"/>
          <w:sz w:val="24"/>
          <w:szCs w:val="24"/>
        </w:rPr>
        <w:t>несоответствия</w:t>
      </w:r>
      <w:r w:rsidRPr="002B30B7">
        <w:rPr>
          <w:rFonts w:ascii="Arial" w:hAnsi="Arial" w:cs="Arial"/>
          <w:sz w:val="24"/>
          <w:szCs w:val="24"/>
        </w:rPr>
        <w:t>. В этом процессе должны принять участие все ключевые игроки рынка труда.</w:t>
      </w:r>
    </w:p>
    <w:p w:rsidR="009A2B13" w:rsidRPr="009A2B13" w:rsidRDefault="009A2B13" w:rsidP="009A2B13">
      <w:pPr>
        <w:rPr>
          <w:rFonts w:ascii="Arial" w:eastAsia="Calibri" w:hAnsi="Arial" w:cs="Arial"/>
          <w:b/>
          <w:sz w:val="22"/>
        </w:rPr>
      </w:pPr>
    </w:p>
    <w:p w:rsidR="009A2B13" w:rsidRPr="00916C1D" w:rsidRDefault="009A2B13" w:rsidP="00FC2091">
      <w:pPr>
        <w:pStyle w:val="2"/>
        <w:rPr>
          <w:b/>
          <w:sz w:val="28"/>
          <w:szCs w:val="28"/>
        </w:rPr>
      </w:pPr>
      <w:bookmarkStart w:id="29" w:name="_Toc129956973"/>
      <w:r w:rsidRPr="00916C1D">
        <w:rPr>
          <w:b/>
          <w:sz w:val="28"/>
          <w:szCs w:val="28"/>
        </w:rPr>
        <w:lastRenderedPageBreak/>
        <w:t>Обучение взрослых и ключевые провайдеры образования и обучения взрослых в Кыргызстане.</w:t>
      </w:r>
      <w:bookmarkEnd w:id="29"/>
    </w:p>
    <w:p w:rsidR="000F22AD" w:rsidRPr="000F22AD" w:rsidRDefault="000F22AD" w:rsidP="000F22AD">
      <w:pPr>
        <w:spacing w:line="276" w:lineRule="auto"/>
        <w:ind w:firstLine="708"/>
        <w:jc w:val="both"/>
        <w:rPr>
          <w:rFonts w:ascii="Arial" w:hAnsi="Arial" w:cs="Arial"/>
          <w:sz w:val="24"/>
          <w:szCs w:val="24"/>
        </w:rPr>
      </w:pPr>
      <w:r w:rsidRPr="000F22AD">
        <w:rPr>
          <w:rFonts w:ascii="Arial" w:hAnsi="Arial" w:cs="Arial"/>
          <w:sz w:val="24"/>
          <w:szCs w:val="24"/>
        </w:rPr>
        <w:t>Ускорение технологического развития заставляет все большее количество людей изменять свою как профессиональную, а зачастую и личностную подготовку, для того чтобы трудоспособному населению суметь адаптироваться к новым требованиям рынка труда.</w:t>
      </w:r>
    </w:p>
    <w:p w:rsidR="000F22AD" w:rsidRPr="000F22AD" w:rsidRDefault="000F22AD" w:rsidP="000F22AD">
      <w:pPr>
        <w:spacing w:line="276" w:lineRule="auto"/>
        <w:ind w:firstLine="708"/>
        <w:jc w:val="both"/>
        <w:rPr>
          <w:rFonts w:ascii="Arial" w:hAnsi="Arial" w:cs="Arial"/>
          <w:sz w:val="24"/>
          <w:szCs w:val="24"/>
        </w:rPr>
      </w:pPr>
      <w:r w:rsidRPr="000F22AD">
        <w:rPr>
          <w:rFonts w:ascii="Arial" w:hAnsi="Arial" w:cs="Arial"/>
          <w:sz w:val="24"/>
          <w:szCs w:val="24"/>
        </w:rPr>
        <w:t>Помимо этого, информационные технологии все больше проникают в повседневную жизнь практически всех граждан. Все больше банковских услуг оказывается с помощью мобильной связи, приложений. Все больше разного типа площадок обмена</w:t>
      </w:r>
      <w:r>
        <w:rPr>
          <w:rFonts w:ascii="Arial" w:hAnsi="Arial" w:cs="Arial"/>
          <w:sz w:val="24"/>
          <w:szCs w:val="24"/>
        </w:rPr>
        <w:t xml:space="preserve">, </w:t>
      </w:r>
      <w:r w:rsidRPr="000F22AD">
        <w:rPr>
          <w:rFonts w:ascii="Arial" w:hAnsi="Arial" w:cs="Arial"/>
          <w:sz w:val="24"/>
          <w:szCs w:val="24"/>
        </w:rPr>
        <w:t>продаж</w:t>
      </w:r>
      <w:r>
        <w:rPr>
          <w:rFonts w:ascii="Arial" w:hAnsi="Arial" w:cs="Arial"/>
          <w:sz w:val="24"/>
          <w:szCs w:val="24"/>
        </w:rPr>
        <w:t>, услуг</w:t>
      </w:r>
      <w:r w:rsidRPr="000F22AD">
        <w:rPr>
          <w:rFonts w:ascii="Arial" w:hAnsi="Arial" w:cs="Arial"/>
          <w:sz w:val="24"/>
          <w:szCs w:val="24"/>
        </w:rPr>
        <w:t xml:space="preserve"> разворачиваются в виртуальном пространстве. Граждане должны иметь минимальную юридическую грамотность, чтобы подписывать и реализовать договора. Но к этому не готови</w:t>
      </w:r>
      <w:r>
        <w:rPr>
          <w:rFonts w:ascii="Arial" w:hAnsi="Arial" w:cs="Arial"/>
          <w:sz w:val="24"/>
          <w:szCs w:val="24"/>
        </w:rPr>
        <w:t xml:space="preserve">ли учебные заведения, </w:t>
      </w:r>
      <w:r w:rsidRPr="000F22AD">
        <w:rPr>
          <w:rFonts w:ascii="Arial" w:hAnsi="Arial" w:cs="Arial"/>
          <w:sz w:val="24"/>
          <w:szCs w:val="24"/>
        </w:rPr>
        <w:t>это все может стать задачей подготовки дополнительного образования.</w:t>
      </w:r>
    </w:p>
    <w:p w:rsidR="000F22AD" w:rsidRPr="000F22AD" w:rsidRDefault="000F22AD" w:rsidP="000F22AD">
      <w:pPr>
        <w:spacing w:line="276" w:lineRule="auto"/>
        <w:ind w:firstLine="708"/>
        <w:jc w:val="both"/>
        <w:rPr>
          <w:rFonts w:ascii="Arial" w:hAnsi="Arial" w:cs="Arial"/>
          <w:sz w:val="24"/>
          <w:szCs w:val="24"/>
        </w:rPr>
      </w:pPr>
      <w:r w:rsidRPr="000F22AD">
        <w:rPr>
          <w:rFonts w:ascii="Arial" w:hAnsi="Arial" w:cs="Arial"/>
          <w:sz w:val="24"/>
          <w:szCs w:val="24"/>
        </w:rPr>
        <w:t>Такой же сферой может стать обучение новым сельскохозяйственным технологиям, обмену опытом в ведении небольших, но продуктивных фермерских хозяйств, ориентированных на специфику Кыргызстана.  Для Кыргызстана это очень важный вопрос, потому что две третьих населения Кыргызстана проживают в сельской местности.</w:t>
      </w:r>
    </w:p>
    <w:p w:rsidR="000F22AD" w:rsidRPr="000F22AD" w:rsidRDefault="000F22AD" w:rsidP="000F22AD"/>
    <w:p w:rsidR="009A7E82" w:rsidRPr="00CE2908" w:rsidRDefault="009A7E82" w:rsidP="009A7E82">
      <w:pPr>
        <w:pStyle w:val="2"/>
        <w:rPr>
          <w:b/>
        </w:rPr>
      </w:pPr>
      <w:bookmarkStart w:id="30" w:name="_Toc129956974"/>
      <w:r w:rsidRPr="00CE2908">
        <w:rPr>
          <w:b/>
        </w:rPr>
        <w:t>Повышение квалификации учителей</w:t>
      </w:r>
      <w:bookmarkEnd w:id="30"/>
    </w:p>
    <w:p w:rsidR="00213977" w:rsidRDefault="00213977" w:rsidP="009A2B13">
      <w:pPr>
        <w:rPr>
          <w:rFonts w:ascii="Arial" w:eastAsia="Calibri" w:hAnsi="Arial" w:cs="Arial"/>
          <w:b/>
          <w:sz w:val="22"/>
        </w:rPr>
      </w:pPr>
    </w:p>
    <w:p w:rsidR="00213977" w:rsidRDefault="00CE2908" w:rsidP="00CE2908">
      <w:pPr>
        <w:spacing w:line="276" w:lineRule="auto"/>
        <w:ind w:firstLine="708"/>
        <w:jc w:val="both"/>
        <w:rPr>
          <w:rFonts w:ascii="Arial" w:eastAsia="Calibri" w:hAnsi="Arial" w:cs="Arial"/>
          <w:sz w:val="24"/>
          <w:szCs w:val="24"/>
        </w:rPr>
      </w:pPr>
      <w:r>
        <w:rPr>
          <w:rFonts w:ascii="Arial" w:eastAsia="Calibri" w:hAnsi="Arial" w:cs="Arial"/>
          <w:sz w:val="24"/>
          <w:szCs w:val="24"/>
        </w:rPr>
        <w:t>Считается, что о</w:t>
      </w:r>
      <w:r w:rsidR="00213977" w:rsidRPr="00213977">
        <w:rPr>
          <w:rFonts w:ascii="Arial" w:eastAsia="Calibri" w:hAnsi="Arial" w:cs="Arial"/>
          <w:sz w:val="24"/>
          <w:szCs w:val="24"/>
        </w:rPr>
        <w:t>сновными факторами слабой образовательной системы являются низкая мотивация преподавателей и педагогов, а также недостаточный уровень технического и методического обеспечения школ.</w:t>
      </w:r>
    </w:p>
    <w:p w:rsidR="00987313" w:rsidRDefault="00987313" w:rsidP="00774B12">
      <w:pPr>
        <w:spacing w:line="276" w:lineRule="auto"/>
        <w:ind w:firstLine="708"/>
        <w:jc w:val="both"/>
        <w:rPr>
          <w:rFonts w:ascii="Arial" w:eastAsia="Calibri" w:hAnsi="Arial" w:cs="Arial"/>
          <w:sz w:val="24"/>
          <w:szCs w:val="24"/>
        </w:rPr>
      </w:pPr>
      <w:r>
        <w:rPr>
          <w:rFonts w:ascii="Arial" w:eastAsia="Calibri" w:hAnsi="Arial" w:cs="Arial"/>
          <w:sz w:val="24"/>
          <w:szCs w:val="24"/>
        </w:rPr>
        <w:t xml:space="preserve">Действительно техническое обеспечение школ в настоящее время требует дополнительного внимания, например, на 28 человек приходился 1 компьютер в 2021 году. </w:t>
      </w:r>
      <w:r w:rsidR="00C51371">
        <w:rPr>
          <w:rFonts w:ascii="Arial" w:eastAsia="Calibri" w:hAnsi="Arial" w:cs="Arial"/>
          <w:sz w:val="24"/>
          <w:szCs w:val="24"/>
        </w:rPr>
        <w:t>Были сложности с оплатой интернет для школ</w:t>
      </w:r>
      <w:r w:rsidR="00C51371">
        <w:rPr>
          <w:rStyle w:val="a5"/>
          <w:rFonts w:ascii="Arial" w:eastAsia="Calibri" w:hAnsi="Arial" w:cs="Arial"/>
          <w:sz w:val="24"/>
          <w:szCs w:val="24"/>
        </w:rPr>
        <w:footnoteReference w:id="51"/>
      </w:r>
      <w:r w:rsidR="00C51371">
        <w:rPr>
          <w:rFonts w:ascii="Arial" w:eastAsia="Calibri" w:hAnsi="Arial" w:cs="Arial"/>
          <w:sz w:val="24"/>
          <w:szCs w:val="24"/>
        </w:rPr>
        <w:t>, это при том, что достаточно регулярно обсуждается переход на дистанционное обучение</w:t>
      </w:r>
      <w:r w:rsidR="00127045">
        <w:rPr>
          <w:rFonts w:ascii="Arial" w:eastAsia="Calibri" w:hAnsi="Arial" w:cs="Arial"/>
          <w:sz w:val="24"/>
          <w:szCs w:val="24"/>
        </w:rPr>
        <w:t xml:space="preserve"> и возможности повышения качества дистанционного образования.</w:t>
      </w:r>
    </w:p>
    <w:p w:rsidR="00127045" w:rsidRDefault="00C51371" w:rsidP="00774B12">
      <w:pPr>
        <w:spacing w:line="276" w:lineRule="auto"/>
        <w:ind w:firstLine="708"/>
        <w:jc w:val="both"/>
        <w:rPr>
          <w:rFonts w:ascii="Arial" w:eastAsia="MS Mincho" w:hAnsi="Arial" w:cs="Arial"/>
          <w:sz w:val="24"/>
          <w:szCs w:val="24"/>
          <w:lang w:eastAsia="ja-JP"/>
        </w:rPr>
      </w:pPr>
      <w:r>
        <w:rPr>
          <w:rFonts w:ascii="Arial" w:eastAsia="Calibri" w:hAnsi="Arial" w:cs="Arial"/>
          <w:sz w:val="24"/>
          <w:szCs w:val="24"/>
        </w:rPr>
        <w:t>Однако в стране существует достаточно много структур которые занимаются подготовкой и переподготовкой педагогов</w:t>
      </w:r>
      <w:r w:rsidRPr="00774B12">
        <w:rPr>
          <w:rFonts w:ascii="Arial" w:eastAsia="Calibri" w:hAnsi="Arial" w:cs="Arial"/>
          <w:sz w:val="24"/>
          <w:szCs w:val="24"/>
        </w:rPr>
        <w:t>.</w:t>
      </w:r>
      <w:r w:rsidR="0047357E" w:rsidRPr="00774B12">
        <w:rPr>
          <w:rFonts w:ascii="Arial" w:eastAsia="Calibri" w:hAnsi="Arial" w:cs="Arial"/>
          <w:sz w:val="24"/>
          <w:szCs w:val="24"/>
        </w:rPr>
        <w:t xml:space="preserve"> </w:t>
      </w:r>
      <w:r w:rsidR="00774B12" w:rsidRPr="00774B12">
        <w:rPr>
          <w:rFonts w:ascii="Arial" w:eastAsia="MS Mincho" w:hAnsi="Arial" w:cs="Arial"/>
          <w:sz w:val="24"/>
          <w:szCs w:val="24"/>
          <w:lang w:eastAsia="ja-JP"/>
        </w:rPr>
        <w:t>В настоящий момент в Кыргызстане функционирует Республиканский институт повышения квалификации и переподготовки педагогических работников</w:t>
      </w:r>
      <w:r w:rsidR="00774B12">
        <w:rPr>
          <w:rFonts w:ascii="Arial" w:eastAsia="MS Mincho" w:hAnsi="Arial" w:cs="Arial"/>
          <w:sz w:val="24"/>
          <w:szCs w:val="24"/>
          <w:lang w:eastAsia="ja-JP"/>
        </w:rPr>
        <w:t xml:space="preserve"> (</w:t>
      </w:r>
      <w:proofErr w:type="spellStart"/>
      <w:r w:rsidR="00774B12">
        <w:rPr>
          <w:rFonts w:ascii="Arial" w:eastAsia="MS Mincho" w:hAnsi="Arial" w:cs="Arial"/>
          <w:sz w:val="24"/>
          <w:szCs w:val="24"/>
          <w:lang w:eastAsia="ja-JP"/>
        </w:rPr>
        <w:t>РИППКиППР</w:t>
      </w:r>
      <w:proofErr w:type="spellEnd"/>
      <w:r w:rsidR="00774B12">
        <w:rPr>
          <w:rFonts w:ascii="Arial" w:eastAsia="MS Mincho" w:hAnsi="Arial" w:cs="Arial"/>
          <w:sz w:val="24"/>
          <w:szCs w:val="24"/>
          <w:lang w:eastAsia="ja-JP"/>
        </w:rPr>
        <w:t>)</w:t>
      </w:r>
      <w:r w:rsidR="00774B12" w:rsidRPr="00774B12">
        <w:rPr>
          <w:rFonts w:ascii="Arial" w:eastAsia="MS Mincho" w:hAnsi="Arial" w:cs="Arial"/>
          <w:sz w:val="24"/>
          <w:szCs w:val="24"/>
          <w:lang w:eastAsia="ja-JP"/>
        </w:rPr>
        <w:t xml:space="preserve">, </w:t>
      </w:r>
      <w:r w:rsidR="00127045">
        <w:rPr>
          <w:rFonts w:ascii="Arial" w:eastAsia="MS Mincho" w:hAnsi="Arial" w:cs="Arial"/>
          <w:sz w:val="24"/>
          <w:szCs w:val="24"/>
          <w:lang w:eastAsia="ja-JP"/>
        </w:rPr>
        <w:t>Кыргызская академия образования (КАО)</w:t>
      </w:r>
      <w:r w:rsidR="00F100EA">
        <w:rPr>
          <w:rFonts w:ascii="Arial" w:eastAsia="MS Mincho" w:hAnsi="Arial" w:cs="Arial"/>
          <w:sz w:val="24"/>
          <w:szCs w:val="24"/>
          <w:lang w:eastAsia="ja-JP"/>
        </w:rPr>
        <w:t xml:space="preserve"> (методическое обеспечение)</w:t>
      </w:r>
      <w:r w:rsidR="00127045">
        <w:rPr>
          <w:rFonts w:ascii="Arial" w:eastAsia="MS Mincho" w:hAnsi="Arial" w:cs="Arial"/>
          <w:sz w:val="24"/>
          <w:szCs w:val="24"/>
          <w:lang w:eastAsia="ja-JP"/>
        </w:rPr>
        <w:t xml:space="preserve">, </w:t>
      </w:r>
      <w:r w:rsidR="00774B12" w:rsidRPr="00774B12">
        <w:rPr>
          <w:rFonts w:ascii="Arial" w:eastAsia="MS Mincho" w:hAnsi="Arial" w:cs="Arial"/>
          <w:sz w:val="24"/>
          <w:szCs w:val="24"/>
          <w:lang w:eastAsia="ja-JP"/>
        </w:rPr>
        <w:t xml:space="preserve">Иссык-Кульский и </w:t>
      </w:r>
      <w:proofErr w:type="spellStart"/>
      <w:r w:rsidR="00774B12" w:rsidRPr="00774B12">
        <w:rPr>
          <w:rFonts w:ascii="Arial" w:eastAsia="MS Mincho" w:hAnsi="Arial" w:cs="Arial"/>
          <w:sz w:val="24"/>
          <w:szCs w:val="24"/>
          <w:lang w:eastAsia="ja-JP"/>
        </w:rPr>
        <w:t>Ошский</w:t>
      </w:r>
      <w:proofErr w:type="spellEnd"/>
      <w:r w:rsidR="00774B12" w:rsidRPr="00774B12">
        <w:rPr>
          <w:rFonts w:ascii="Arial" w:eastAsia="MS Mincho" w:hAnsi="Arial" w:cs="Arial"/>
          <w:sz w:val="24"/>
          <w:szCs w:val="24"/>
          <w:lang w:eastAsia="ja-JP"/>
        </w:rPr>
        <w:t xml:space="preserve"> Институты повышения квалификации, а также Центры повышения квалификации во всех остальных областях. </w:t>
      </w:r>
    </w:p>
    <w:p w:rsidR="00774B12" w:rsidRDefault="00774B12" w:rsidP="00774B12">
      <w:pPr>
        <w:spacing w:line="276" w:lineRule="auto"/>
        <w:ind w:firstLine="708"/>
        <w:jc w:val="both"/>
        <w:rPr>
          <w:rFonts w:ascii="Arial" w:eastAsia="MS Mincho" w:hAnsi="Arial" w:cs="Arial"/>
          <w:sz w:val="24"/>
          <w:szCs w:val="24"/>
          <w:lang w:eastAsia="ja-JP"/>
        </w:rPr>
      </w:pPr>
      <w:r w:rsidRPr="00774B12">
        <w:rPr>
          <w:rFonts w:ascii="Arial" w:eastAsia="MS Mincho" w:hAnsi="Arial" w:cs="Arial"/>
          <w:sz w:val="24"/>
          <w:szCs w:val="24"/>
          <w:lang w:eastAsia="ja-JP"/>
        </w:rPr>
        <w:t xml:space="preserve">В течение года во всех институтах и центрах повышают квалификацию около 9 тысяч человек. Кроме того, действуют курсы повышения квалификации, финансируемые за счет донорских проектов и осуществляемые образовательными организациями и НПО, а также курсы, финансируемые за счет собственных средств учителей (осуществляются как образовательными, так и разными международными организациями, и НПО). Существуют также курсы повышения квалификации, реализуемые вузами (КГУ им. </w:t>
      </w:r>
      <w:proofErr w:type="spellStart"/>
      <w:r w:rsidRPr="00774B12">
        <w:rPr>
          <w:rFonts w:ascii="Arial" w:eastAsia="MS Mincho" w:hAnsi="Arial" w:cs="Arial"/>
          <w:sz w:val="24"/>
          <w:szCs w:val="24"/>
          <w:lang w:eastAsia="ja-JP"/>
        </w:rPr>
        <w:t>Арабаева</w:t>
      </w:r>
      <w:proofErr w:type="spellEnd"/>
      <w:r w:rsidRPr="00774B12">
        <w:rPr>
          <w:rFonts w:ascii="Arial" w:eastAsia="MS Mincho" w:hAnsi="Arial" w:cs="Arial"/>
          <w:sz w:val="24"/>
          <w:szCs w:val="24"/>
          <w:lang w:eastAsia="ja-JP"/>
        </w:rPr>
        <w:t xml:space="preserve">, Кыргызским </w:t>
      </w:r>
      <w:r w:rsidRPr="00774B12">
        <w:rPr>
          <w:rFonts w:ascii="Arial" w:eastAsia="MS Mincho" w:hAnsi="Arial" w:cs="Arial"/>
          <w:sz w:val="24"/>
          <w:szCs w:val="24"/>
          <w:lang w:eastAsia="ja-JP"/>
        </w:rPr>
        <w:lastRenderedPageBreak/>
        <w:t>Национальным университетом, КРСУ и др.)</w:t>
      </w:r>
      <w:r>
        <w:rPr>
          <w:rFonts w:ascii="Arial" w:eastAsia="MS Mincho" w:hAnsi="Arial" w:cs="Arial"/>
          <w:sz w:val="24"/>
          <w:szCs w:val="24"/>
          <w:lang w:eastAsia="ja-JP"/>
        </w:rPr>
        <w:t xml:space="preserve"> </w:t>
      </w:r>
      <w:r w:rsidRPr="00774B12">
        <w:rPr>
          <w:rFonts w:ascii="Arial" w:eastAsia="MS Mincho" w:hAnsi="Arial" w:cs="Arial"/>
          <w:sz w:val="24"/>
          <w:szCs w:val="24"/>
          <w:lang w:eastAsia="ja-JP"/>
        </w:rPr>
        <w:t>Еще одной формой повышения квалификации является августовская методическая учеба, ежегодно охватывающая более 20 тысяч педагогов.</w:t>
      </w:r>
    </w:p>
    <w:p w:rsidR="00127045" w:rsidRPr="00774B12" w:rsidRDefault="00127045" w:rsidP="00774B12">
      <w:pPr>
        <w:spacing w:line="276" w:lineRule="auto"/>
        <w:ind w:firstLine="708"/>
        <w:jc w:val="both"/>
        <w:rPr>
          <w:rFonts w:ascii="Arial" w:eastAsia="MS Mincho" w:hAnsi="Arial" w:cs="Arial"/>
          <w:sz w:val="24"/>
          <w:szCs w:val="24"/>
          <w:lang w:eastAsia="ja-JP"/>
        </w:rPr>
      </w:pPr>
      <w:r>
        <w:rPr>
          <w:rFonts w:ascii="Arial" w:eastAsia="MS Mincho" w:hAnsi="Arial" w:cs="Arial"/>
          <w:sz w:val="24"/>
          <w:szCs w:val="24"/>
          <w:lang w:eastAsia="ja-JP"/>
        </w:rPr>
        <w:t xml:space="preserve">При этом в отчете по проведению тестового исследования </w:t>
      </w:r>
      <w:r w:rsidR="00F100EA">
        <w:rPr>
          <w:rFonts w:ascii="Arial" w:eastAsia="MS Mincho" w:hAnsi="Arial" w:cs="Arial"/>
          <w:sz w:val="24"/>
          <w:szCs w:val="24"/>
          <w:lang w:eastAsia="ja-JP"/>
        </w:rPr>
        <w:t>«</w:t>
      </w:r>
      <w:proofErr w:type="spellStart"/>
      <w:r>
        <w:rPr>
          <w:rFonts w:ascii="Arial" w:eastAsia="MS Mincho" w:hAnsi="Arial" w:cs="Arial"/>
          <w:sz w:val="24"/>
          <w:szCs w:val="24"/>
          <w:lang w:eastAsia="ja-JP"/>
        </w:rPr>
        <w:t>Окуу</w:t>
      </w:r>
      <w:proofErr w:type="spellEnd"/>
      <w:r>
        <w:rPr>
          <w:rFonts w:ascii="Arial" w:eastAsia="MS Mincho" w:hAnsi="Arial" w:cs="Arial"/>
          <w:sz w:val="24"/>
          <w:szCs w:val="24"/>
          <w:lang w:eastAsia="ja-JP"/>
        </w:rPr>
        <w:t xml:space="preserve"> </w:t>
      </w:r>
      <w:proofErr w:type="spellStart"/>
      <w:r>
        <w:rPr>
          <w:rFonts w:ascii="Arial" w:eastAsia="MS Mincho" w:hAnsi="Arial" w:cs="Arial"/>
          <w:sz w:val="24"/>
          <w:szCs w:val="24"/>
          <w:lang w:eastAsia="ja-JP"/>
        </w:rPr>
        <w:t>керемет</w:t>
      </w:r>
      <w:proofErr w:type="spellEnd"/>
      <w:r w:rsidR="00F100EA">
        <w:rPr>
          <w:rFonts w:ascii="Arial" w:eastAsia="MS Mincho" w:hAnsi="Arial" w:cs="Arial"/>
          <w:sz w:val="24"/>
          <w:szCs w:val="24"/>
          <w:lang w:eastAsia="ja-JP"/>
        </w:rPr>
        <w:t>»</w:t>
      </w:r>
      <w:r>
        <w:rPr>
          <w:rFonts w:ascii="Arial" w:eastAsia="MS Mincho" w:hAnsi="Arial" w:cs="Arial"/>
          <w:sz w:val="24"/>
          <w:szCs w:val="24"/>
          <w:lang w:eastAsia="ja-JP"/>
        </w:rPr>
        <w:t xml:space="preserve"> говориться о том, что учителя не так часто повышают квалификацию. Возникают вопросы к системности повышения квалификации </w:t>
      </w:r>
      <w:r w:rsidRPr="00F100EA">
        <w:rPr>
          <w:rFonts w:ascii="Arial" w:eastAsia="MS Mincho" w:hAnsi="Arial" w:cs="Arial"/>
          <w:sz w:val="24"/>
          <w:szCs w:val="24"/>
          <w:lang w:eastAsia="ja-JP"/>
        </w:rPr>
        <w:t>и качеству методов обучения.</w:t>
      </w:r>
    </w:p>
    <w:p w:rsidR="00774B12" w:rsidRPr="00774B12" w:rsidRDefault="00774B12" w:rsidP="00FC2091">
      <w:pPr>
        <w:spacing w:line="276" w:lineRule="auto"/>
        <w:ind w:firstLine="708"/>
        <w:rPr>
          <w:rFonts w:ascii="Arial" w:eastAsia="MS Mincho" w:hAnsi="Arial" w:cs="Arial"/>
          <w:sz w:val="24"/>
          <w:szCs w:val="24"/>
          <w:lang w:eastAsia="ja-JP"/>
        </w:rPr>
      </w:pPr>
      <w:r w:rsidRPr="00774B12">
        <w:rPr>
          <w:rFonts w:ascii="Arial" w:eastAsia="MS Mincho" w:hAnsi="Arial" w:cs="Arial"/>
          <w:sz w:val="24"/>
          <w:szCs w:val="24"/>
          <w:lang w:eastAsia="ja-JP"/>
        </w:rPr>
        <w:t>При наличии такой мощной системы повышения квалификации становится не понятным, почему падает качество образования.</w:t>
      </w:r>
    </w:p>
    <w:p w:rsidR="00C51371" w:rsidRDefault="00774B12" w:rsidP="00FC2091">
      <w:pPr>
        <w:spacing w:line="276" w:lineRule="auto"/>
        <w:ind w:firstLine="708"/>
        <w:rPr>
          <w:rFonts w:ascii="Arial" w:eastAsia="Calibri" w:hAnsi="Arial" w:cs="Arial"/>
          <w:sz w:val="24"/>
          <w:szCs w:val="24"/>
        </w:rPr>
      </w:pPr>
      <w:r>
        <w:rPr>
          <w:rFonts w:ascii="Arial" w:eastAsia="Calibri" w:hAnsi="Arial" w:cs="Arial"/>
          <w:sz w:val="24"/>
          <w:szCs w:val="24"/>
        </w:rPr>
        <w:t>Тем не менее, на</w:t>
      </w:r>
      <w:r w:rsidR="0047357E">
        <w:rPr>
          <w:rFonts w:ascii="Arial" w:eastAsia="Calibri" w:hAnsi="Arial" w:cs="Arial"/>
          <w:sz w:val="24"/>
          <w:szCs w:val="24"/>
        </w:rPr>
        <w:t xml:space="preserve"> всех уровнях образования высок процент</w:t>
      </w:r>
      <w:r>
        <w:rPr>
          <w:rFonts w:ascii="Arial" w:eastAsia="Calibri" w:hAnsi="Arial" w:cs="Arial"/>
          <w:sz w:val="24"/>
          <w:szCs w:val="24"/>
        </w:rPr>
        <w:t xml:space="preserve"> </w:t>
      </w:r>
      <w:r w:rsidR="009A7DA2">
        <w:rPr>
          <w:rFonts w:ascii="Arial" w:eastAsia="Calibri" w:hAnsi="Arial" w:cs="Arial"/>
          <w:sz w:val="24"/>
          <w:szCs w:val="24"/>
        </w:rPr>
        <w:t>(</w:t>
      </w:r>
      <w:r w:rsidR="00FC2091">
        <w:rPr>
          <w:rFonts w:ascii="Arial" w:eastAsia="Calibri" w:hAnsi="Arial" w:cs="Arial"/>
          <w:sz w:val="24"/>
          <w:szCs w:val="24"/>
        </w:rPr>
        <w:t>не менее 90 процентов</w:t>
      </w:r>
      <w:r w:rsidR="009A7DA2">
        <w:rPr>
          <w:rFonts w:ascii="Arial" w:eastAsia="Calibri" w:hAnsi="Arial" w:cs="Arial"/>
          <w:sz w:val="24"/>
          <w:szCs w:val="24"/>
        </w:rPr>
        <w:t>)</w:t>
      </w:r>
      <w:r w:rsidR="00FC2091">
        <w:rPr>
          <w:rFonts w:ascii="Arial" w:eastAsia="Calibri" w:hAnsi="Arial" w:cs="Arial"/>
          <w:sz w:val="24"/>
          <w:szCs w:val="24"/>
        </w:rPr>
        <w:t xml:space="preserve"> </w:t>
      </w:r>
      <w:r w:rsidR="0047357E">
        <w:rPr>
          <w:rFonts w:ascii="Arial" w:eastAsia="Calibri" w:hAnsi="Arial" w:cs="Arial"/>
          <w:sz w:val="24"/>
          <w:szCs w:val="24"/>
        </w:rPr>
        <w:t>дипломированны</w:t>
      </w:r>
      <w:r w:rsidR="009A7DA2">
        <w:rPr>
          <w:rFonts w:ascii="Arial" w:eastAsia="Calibri" w:hAnsi="Arial" w:cs="Arial"/>
          <w:sz w:val="24"/>
          <w:szCs w:val="24"/>
        </w:rPr>
        <w:t>х</w:t>
      </w:r>
      <w:r w:rsidR="0047357E">
        <w:rPr>
          <w:rFonts w:ascii="Arial" w:eastAsia="Calibri" w:hAnsi="Arial" w:cs="Arial"/>
          <w:sz w:val="24"/>
          <w:szCs w:val="24"/>
        </w:rPr>
        <w:t xml:space="preserve"> </w:t>
      </w:r>
      <w:r w:rsidR="00127045">
        <w:rPr>
          <w:rFonts w:ascii="Arial" w:eastAsia="Calibri" w:hAnsi="Arial" w:cs="Arial"/>
          <w:sz w:val="24"/>
          <w:szCs w:val="24"/>
        </w:rPr>
        <w:t>преподавател</w:t>
      </w:r>
      <w:r w:rsidR="009A7DA2">
        <w:rPr>
          <w:rFonts w:ascii="Arial" w:eastAsia="Calibri" w:hAnsi="Arial" w:cs="Arial"/>
          <w:sz w:val="24"/>
          <w:szCs w:val="24"/>
        </w:rPr>
        <w:t>ей</w:t>
      </w:r>
      <w:r w:rsidR="0047357E">
        <w:rPr>
          <w:rFonts w:ascii="Arial" w:eastAsia="Calibri" w:hAnsi="Arial" w:cs="Arial"/>
          <w:sz w:val="24"/>
          <w:szCs w:val="24"/>
        </w:rPr>
        <w:t>.</w:t>
      </w:r>
      <w:r>
        <w:rPr>
          <w:rFonts w:ascii="Arial" w:eastAsia="Calibri" w:hAnsi="Arial" w:cs="Arial"/>
          <w:sz w:val="24"/>
          <w:szCs w:val="24"/>
        </w:rPr>
        <w:t xml:space="preserve"> </w:t>
      </w:r>
      <w:r w:rsidR="000F22AD">
        <w:rPr>
          <w:rFonts w:ascii="Arial" w:eastAsia="Calibri" w:hAnsi="Arial" w:cs="Arial"/>
          <w:sz w:val="24"/>
          <w:szCs w:val="24"/>
        </w:rPr>
        <w:t>(ЦУР</w:t>
      </w:r>
      <w:r>
        <w:rPr>
          <w:rFonts w:ascii="Arial" w:eastAsia="Calibri" w:hAnsi="Arial" w:cs="Arial"/>
          <w:sz w:val="24"/>
          <w:szCs w:val="24"/>
        </w:rPr>
        <w:t xml:space="preserve"> 4 с1)</w:t>
      </w:r>
    </w:p>
    <w:p w:rsidR="0047357E" w:rsidRDefault="0047357E" w:rsidP="00C51371">
      <w:pPr>
        <w:spacing w:line="276" w:lineRule="auto"/>
        <w:ind w:firstLine="708"/>
        <w:rPr>
          <w:rFonts w:ascii="Arial" w:eastAsia="Calibri" w:hAnsi="Arial" w:cs="Arial"/>
          <w:sz w:val="24"/>
          <w:szCs w:val="24"/>
        </w:rPr>
      </w:pPr>
    </w:p>
    <w:p w:rsidR="0047357E" w:rsidRDefault="0047357E" w:rsidP="00C51371">
      <w:pPr>
        <w:spacing w:line="276" w:lineRule="auto"/>
        <w:ind w:firstLine="708"/>
        <w:rPr>
          <w:rFonts w:ascii="Arial" w:eastAsia="Calibri" w:hAnsi="Arial" w:cs="Arial"/>
          <w:sz w:val="24"/>
          <w:szCs w:val="24"/>
        </w:rPr>
      </w:pPr>
      <w:r>
        <w:rPr>
          <w:rFonts w:ascii="Arial" w:eastAsia="Calibri" w:hAnsi="Arial" w:cs="Arial"/>
          <w:sz w:val="24"/>
          <w:szCs w:val="24"/>
        </w:rPr>
        <w:t>График</w:t>
      </w:r>
      <w:r w:rsidR="000F22AD">
        <w:rPr>
          <w:rFonts w:ascii="Arial" w:eastAsia="Calibri" w:hAnsi="Arial" w:cs="Arial"/>
          <w:sz w:val="24"/>
          <w:szCs w:val="24"/>
        </w:rPr>
        <w:t xml:space="preserve"> 9</w:t>
      </w:r>
      <w:r>
        <w:rPr>
          <w:rFonts w:ascii="Arial" w:eastAsia="Calibri" w:hAnsi="Arial" w:cs="Arial"/>
          <w:sz w:val="24"/>
          <w:szCs w:val="24"/>
        </w:rPr>
        <w:t>.</w:t>
      </w:r>
      <w:r w:rsidRPr="0047357E">
        <w:t xml:space="preserve"> </w:t>
      </w:r>
      <w:r w:rsidRPr="0047357E">
        <w:rPr>
          <w:rFonts w:ascii="Arial" w:eastAsia="Calibri" w:hAnsi="Arial" w:cs="Arial"/>
          <w:sz w:val="24"/>
          <w:szCs w:val="24"/>
        </w:rPr>
        <w:t>Доля дипломированных учителей в образовательных учреждениях</w:t>
      </w:r>
    </w:p>
    <w:p w:rsidR="00C51371" w:rsidRDefault="00C51371" w:rsidP="00C51371">
      <w:pPr>
        <w:spacing w:line="276" w:lineRule="auto"/>
        <w:ind w:firstLine="708"/>
        <w:rPr>
          <w:rFonts w:ascii="Arial" w:eastAsia="Calibri" w:hAnsi="Arial" w:cs="Arial"/>
          <w:sz w:val="24"/>
          <w:szCs w:val="24"/>
        </w:rPr>
      </w:pPr>
    </w:p>
    <w:p w:rsidR="00C51371" w:rsidRDefault="0047357E" w:rsidP="00C51371">
      <w:pPr>
        <w:spacing w:line="276" w:lineRule="auto"/>
        <w:ind w:firstLine="708"/>
        <w:rPr>
          <w:rFonts w:ascii="Arial" w:eastAsia="Calibri" w:hAnsi="Arial" w:cs="Arial"/>
          <w:sz w:val="24"/>
          <w:szCs w:val="24"/>
        </w:rPr>
      </w:pPr>
      <w:r>
        <w:rPr>
          <w:noProof/>
          <w:lang w:eastAsia="ru-RU"/>
        </w:rPr>
        <w:drawing>
          <wp:inline distT="0" distB="0" distL="0" distR="0" wp14:anchorId="53123EBA" wp14:editId="7DFD4E8B">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51371" w:rsidRDefault="00C51371" w:rsidP="00C51371">
      <w:pPr>
        <w:spacing w:line="276" w:lineRule="auto"/>
        <w:ind w:firstLine="708"/>
        <w:rPr>
          <w:rFonts w:ascii="Arial" w:eastAsia="Calibri" w:hAnsi="Arial" w:cs="Arial"/>
          <w:sz w:val="24"/>
          <w:szCs w:val="24"/>
        </w:rPr>
      </w:pPr>
    </w:p>
    <w:p w:rsidR="00C51371" w:rsidRDefault="00C51371" w:rsidP="00C51371">
      <w:pPr>
        <w:spacing w:line="276" w:lineRule="auto"/>
        <w:ind w:firstLine="708"/>
        <w:rPr>
          <w:rFonts w:ascii="Arial" w:eastAsia="Calibri" w:hAnsi="Arial" w:cs="Arial"/>
          <w:sz w:val="24"/>
          <w:szCs w:val="24"/>
        </w:rPr>
      </w:pPr>
      <w:r>
        <w:rPr>
          <w:rFonts w:ascii="Arial" w:eastAsia="Calibri" w:hAnsi="Arial" w:cs="Arial"/>
          <w:sz w:val="24"/>
          <w:szCs w:val="24"/>
        </w:rPr>
        <w:t xml:space="preserve"> </w:t>
      </w:r>
      <w:r w:rsidR="0047357E">
        <w:rPr>
          <w:rFonts w:ascii="Arial" w:eastAsia="Calibri" w:hAnsi="Arial" w:cs="Arial"/>
          <w:sz w:val="24"/>
          <w:szCs w:val="24"/>
        </w:rPr>
        <w:t xml:space="preserve">Но по сути получается, что </w:t>
      </w:r>
      <w:r w:rsidR="00774B12">
        <w:rPr>
          <w:rFonts w:ascii="Arial" w:eastAsia="Calibri" w:hAnsi="Arial" w:cs="Arial"/>
          <w:sz w:val="24"/>
          <w:szCs w:val="24"/>
        </w:rPr>
        <w:t xml:space="preserve">для повышения квалификации преподавателей </w:t>
      </w:r>
      <w:r w:rsidR="0047357E">
        <w:rPr>
          <w:rFonts w:ascii="Arial" w:eastAsia="Calibri" w:hAnsi="Arial" w:cs="Arial"/>
          <w:sz w:val="24"/>
          <w:szCs w:val="24"/>
        </w:rPr>
        <w:t>требует пересмотра вся система подготовки, а также система формирования их мотивации</w:t>
      </w:r>
      <w:r>
        <w:rPr>
          <w:rFonts w:ascii="Arial" w:eastAsia="Calibri" w:hAnsi="Arial" w:cs="Arial"/>
          <w:sz w:val="24"/>
          <w:szCs w:val="24"/>
        </w:rPr>
        <w:t>.</w:t>
      </w:r>
    </w:p>
    <w:p w:rsidR="00127045" w:rsidRDefault="00127045" w:rsidP="00C51371">
      <w:pPr>
        <w:spacing w:line="276" w:lineRule="auto"/>
        <w:ind w:firstLine="708"/>
        <w:rPr>
          <w:rFonts w:ascii="Arial" w:eastAsia="Calibri" w:hAnsi="Arial" w:cs="Arial"/>
          <w:sz w:val="24"/>
          <w:szCs w:val="24"/>
        </w:rPr>
      </w:pPr>
    </w:p>
    <w:p w:rsidR="00D808F2" w:rsidRDefault="00D808F2" w:rsidP="00127045">
      <w:pPr>
        <w:pStyle w:val="2"/>
        <w:rPr>
          <w:b/>
          <w:lang w:val="ky-KG"/>
        </w:rPr>
      </w:pPr>
      <w:bookmarkStart w:id="31" w:name="_Toc129956975"/>
      <w:r w:rsidRPr="00CE2908">
        <w:rPr>
          <w:b/>
          <w:lang w:val="ky-KG"/>
        </w:rPr>
        <w:t>Потребности в системе обучения взрослых</w:t>
      </w:r>
      <w:bookmarkEnd w:id="31"/>
      <w:r w:rsidRPr="00CE2908">
        <w:rPr>
          <w:b/>
          <w:lang w:val="ky-KG"/>
        </w:rPr>
        <w:t xml:space="preserve"> </w:t>
      </w:r>
    </w:p>
    <w:p w:rsidR="009A7DA2" w:rsidRPr="009A7DA2" w:rsidRDefault="009A7DA2" w:rsidP="009A7DA2">
      <w:pPr>
        <w:rPr>
          <w:lang w:val="ky-KG"/>
        </w:rPr>
      </w:pPr>
    </w:p>
    <w:p w:rsidR="00D808F2" w:rsidRPr="00D808F2" w:rsidRDefault="00D808F2" w:rsidP="00CE2908">
      <w:pPr>
        <w:spacing w:line="276" w:lineRule="auto"/>
        <w:ind w:firstLine="708"/>
        <w:jc w:val="both"/>
        <w:rPr>
          <w:rFonts w:ascii="Arial" w:hAnsi="Arial" w:cs="Arial"/>
          <w:sz w:val="24"/>
          <w:szCs w:val="24"/>
        </w:rPr>
      </w:pPr>
      <w:r w:rsidRPr="00D808F2">
        <w:rPr>
          <w:rFonts w:ascii="Arial" w:hAnsi="Arial" w:cs="Arial"/>
          <w:sz w:val="24"/>
          <w:szCs w:val="24"/>
          <w:lang w:val="ky-KG"/>
        </w:rPr>
        <w:t>Как показывают и</w:t>
      </w:r>
      <w:r w:rsidR="00F100EA">
        <w:rPr>
          <w:rFonts w:ascii="Arial" w:hAnsi="Arial" w:cs="Arial"/>
          <w:sz w:val="24"/>
          <w:szCs w:val="24"/>
          <w:lang w:val="ky-KG"/>
        </w:rPr>
        <w:t xml:space="preserve">сследования, </w:t>
      </w:r>
      <w:r w:rsidR="00CE2908" w:rsidRPr="00D808F2">
        <w:rPr>
          <w:rFonts w:ascii="Arial" w:hAnsi="Arial" w:cs="Arial"/>
          <w:sz w:val="24"/>
          <w:szCs w:val="24"/>
        </w:rPr>
        <w:t>порядка</w:t>
      </w:r>
      <w:r w:rsidRPr="00D808F2">
        <w:rPr>
          <w:rFonts w:ascii="Arial" w:hAnsi="Arial" w:cs="Arial"/>
          <w:sz w:val="24"/>
          <w:szCs w:val="24"/>
        </w:rPr>
        <w:t xml:space="preserve"> 30 процентов  выпускников школ поступают в год окончания школы в лицеи и колледжи, около 21% поступают в ВУЗы и более 51% не получают никакого профессионального образования перед выходом на рынок труда. А значит они занимаются низкоквалифицированным и малооплачиваемым трудом, и в какой- то момент времени должны будут вернуться в систему образования, чтобы соответс</w:t>
      </w:r>
      <w:r w:rsidR="00F100EA">
        <w:rPr>
          <w:rFonts w:ascii="Arial" w:hAnsi="Arial" w:cs="Arial"/>
          <w:sz w:val="24"/>
          <w:szCs w:val="24"/>
        </w:rPr>
        <w:t xml:space="preserve">твовать требованиям рынка труда и суметь повысить свое </w:t>
      </w:r>
      <w:r w:rsidR="009A7DA2">
        <w:rPr>
          <w:rFonts w:ascii="Arial" w:hAnsi="Arial" w:cs="Arial"/>
          <w:sz w:val="24"/>
          <w:szCs w:val="24"/>
        </w:rPr>
        <w:t>благосостояние</w:t>
      </w:r>
      <w:r w:rsidR="00F100EA">
        <w:rPr>
          <w:rFonts w:ascii="Arial" w:hAnsi="Arial" w:cs="Arial"/>
          <w:sz w:val="24"/>
          <w:szCs w:val="24"/>
        </w:rPr>
        <w:t>.</w:t>
      </w:r>
    </w:p>
    <w:p w:rsidR="00D808F2" w:rsidRPr="00D808F2" w:rsidRDefault="00D808F2" w:rsidP="009A7DA2">
      <w:pPr>
        <w:spacing w:line="276" w:lineRule="auto"/>
        <w:ind w:firstLine="708"/>
        <w:jc w:val="both"/>
        <w:rPr>
          <w:rFonts w:ascii="Arial" w:hAnsi="Arial" w:cs="Arial"/>
          <w:sz w:val="24"/>
          <w:szCs w:val="24"/>
        </w:rPr>
      </w:pPr>
      <w:r w:rsidRPr="00D808F2">
        <w:rPr>
          <w:rFonts w:ascii="Arial" w:hAnsi="Arial" w:cs="Arial"/>
          <w:sz w:val="24"/>
          <w:szCs w:val="24"/>
        </w:rPr>
        <w:t xml:space="preserve">При интенсивном техническом прогрессе, достаточно большие группы населения нуждаются в приобретении </w:t>
      </w:r>
      <w:r w:rsidR="00916C1D">
        <w:rPr>
          <w:rFonts w:ascii="Arial" w:hAnsi="Arial" w:cs="Arial"/>
          <w:sz w:val="24"/>
          <w:szCs w:val="24"/>
        </w:rPr>
        <w:t xml:space="preserve">современной </w:t>
      </w:r>
      <w:r w:rsidRPr="00D808F2">
        <w:rPr>
          <w:rFonts w:ascii="Arial" w:hAnsi="Arial" w:cs="Arial"/>
          <w:sz w:val="24"/>
          <w:szCs w:val="24"/>
        </w:rPr>
        <w:t xml:space="preserve">функциональной грамотности. Например, необходимо знать и пользоваться новыми технологиями которые </w:t>
      </w:r>
      <w:r w:rsidRPr="00D808F2">
        <w:rPr>
          <w:rFonts w:ascii="Arial" w:hAnsi="Arial" w:cs="Arial"/>
          <w:sz w:val="24"/>
          <w:szCs w:val="24"/>
        </w:rPr>
        <w:lastRenderedPageBreak/>
        <w:t>внедряются при обслуживании населения – оплаты коммунальных и др. услуг через интернет, работу с мобильными банками, умение составлять договора найма и пр.</w:t>
      </w:r>
    </w:p>
    <w:p w:rsidR="00D808F2" w:rsidRPr="00D808F2" w:rsidRDefault="00D808F2" w:rsidP="009A7DA2">
      <w:pPr>
        <w:spacing w:line="276" w:lineRule="auto"/>
        <w:ind w:firstLine="708"/>
        <w:jc w:val="both"/>
        <w:rPr>
          <w:rFonts w:ascii="Arial" w:hAnsi="Arial" w:cs="Arial"/>
          <w:sz w:val="24"/>
          <w:szCs w:val="24"/>
        </w:rPr>
      </w:pPr>
      <w:r w:rsidRPr="00D808F2">
        <w:rPr>
          <w:rFonts w:ascii="Arial" w:hAnsi="Arial" w:cs="Arial"/>
          <w:sz w:val="24"/>
          <w:szCs w:val="24"/>
        </w:rPr>
        <w:t>Особое обучение необходимо мигрантам, а учитывая, что реальный объем миграции в стране по некоторым подсчетам достигает от 8 до 20% это становится очень актуальным вопросом. При этом специальной подготовки мигрантом, по всему спектру требуемых вопросов не существует, а следовательно – это становится задачей дополнительного образования.</w:t>
      </w:r>
    </w:p>
    <w:p w:rsidR="00D808F2" w:rsidRPr="00D808F2" w:rsidRDefault="00D808F2" w:rsidP="009A7DA2">
      <w:pPr>
        <w:spacing w:line="276" w:lineRule="auto"/>
        <w:ind w:firstLine="708"/>
        <w:jc w:val="both"/>
        <w:rPr>
          <w:rFonts w:ascii="Arial" w:hAnsi="Arial" w:cs="Arial"/>
          <w:sz w:val="24"/>
          <w:szCs w:val="24"/>
        </w:rPr>
      </w:pPr>
      <w:r w:rsidRPr="00D808F2">
        <w:rPr>
          <w:rFonts w:ascii="Arial" w:hAnsi="Arial" w:cs="Arial"/>
          <w:sz w:val="24"/>
          <w:szCs w:val="24"/>
        </w:rPr>
        <w:t>Особый контингент, которому требуется обучение – это люди, содержащиеся в тюрьмах. Причём подготовка педагогов для такого контингента как же должна проводиться, однако нет таких организаций, которые бы кому-то поставили такие задачи.</w:t>
      </w:r>
    </w:p>
    <w:p w:rsidR="00D808F2" w:rsidRPr="00D808F2" w:rsidRDefault="00D808F2" w:rsidP="00CE2908">
      <w:pPr>
        <w:spacing w:line="276" w:lineRule="auto"/>
        <w:ind w:firstLine="708"/>
        <w:jc w:val="both"/>
        <w:rPr>
          <w:rFonts w:ascii="Arial" w:hAnsi="Arial" w:cs="Arial"/>
          <w:sz w:val="24"/>
          <w:szCs w:val="24"/>
        </w:rPr>
      </w:pPr>
      <w:r w:rsidRPr="00D808F2">
        <w:rPr>
          <w:rFonts w:ascii="Arial" w:hAnsi="Arial" w:cs="Arial"/>
          <w:sz w:val="24"/>
          <w:szCs w:val="24"/>
        </w:rPr>
        <w:t>Особой группой, требующей дополнительное обучение, являются пенсионеры и инвалиды, которым также необходима адаптация к жизни в интенсивно изменяющемся обществе.</w:t>
      </w:r>
    </w:p>
    <w:p w:rsidR="00D808F2" w:rsidRPr="00D808F2" w:rsidRDefault="00CE2908" w:rsidP="00CE2908">
      <w:pPr>
        <w:spacing w:line="276" w:lineRule="auto"/>
        <w:jc w:val="both"/>
        <w:rPr>
          <w:rFonts w:ascii="Arial" w:hAnsi="Arial" w:cs="Arial"/>
          <w:sz w:val="24"/>
          <w:szCs w:val="24"/>
        </w:rPr>
      </w:pPr>
      <w:r w:rsidRPr="00D808F2">
        <w:rPr>
          <w:rFonts w:ascii="Arial" w:hAnsi="Arial" w:cs="Arial"/>
          <w:sz w:val="24"/>
          <w:szCs w:val="24"/>
        </w:rPr>
        <w:t>Как указывалось,</w:t>
      </w:r>
      <w:r w:rsidR="00D808F2" w:rsidRPr="00D808F2">
        <w:rPr>
          <w:rFonts w:ascii="Arial" w:hAnsi="Arial" w:cs="Arial"/>
          <w:sz w:val="24"/>
          <w:szCs w:val="24"/>
        </w:rPr>
        <w:t xml:space="preserve"> выше, в стране </w:t>
      </w:r>
      <w:r w:rsidR="00D808F2">
        <w:rPr>
          <w:rFonts w:ascii="Arial" w:hAnsi="Arial" w:cs="Arial"/>
          <w:sz w:val="24"/>
          <w:szCs w:val="24"/>
        </w:rPr>
        <w:t>ок</w:t>
      </w:r>
      <w:r w:rsidR="00127045">
        <w:rPr>
          <w:rFonts w:ascii="Arial" w:hAnsi="Arial" w:cs="Arial"/>
          <w:sz w:val="24"/>
          <w:szCs w:val="24"/>
        </w:rPr>
        <w:t>о</w:t>
      </w:r>
      <w:r w:rsidR="00D808F2">
        <w:rPr>
          <w:rFonts w:ascii="Arial" w:hAnsi="Arial" w:cs="Arial"/>
          <w:sz w:val="24"/>
          <w:szCs w:val="24"/>
        </w:rPr>
        <w:t xml:space="preserve">ло 67 процентов населения проживает в </w:t>
      </w:r>
      <w:r>
        <w:rPr>
          <w:rFonts w:ascii="Arial" w:hAnsi="Arial" w:cs="Arial"/>
          <w:sz w:val="24"/>
          <w:szCs w:val="24"/>
        </w:rPr>
        <w:t xml:space="preserve">сельских </w:t>
      </w:r>
      <w:r w:rsidRPr="00D808F2">
        <w:rPr>
          <w:rFonts w:ascii="Arial" w:hAnsi="Arial" w:cs="Arial"/>
          <w:sz w:val="24"/>
          <w:szCs w:val="24"/>
        </w:rPr>
        <w:t>районах</w:t>
      </w:r>
      <w:r w:rsidR="00D808F2">
        <w:rPr>
          <w:rFonts w:ascii="Arial" w:hAnsi="Arial" w:cs="Arial"/>
          <w:sz w:val="24"/>
          <w:szCs w:val="24"/>
        </w:rPr>
        <w:t xml:space="preserve">, где достаточно часто </w:t>
      </w:r>
      <w:r>
        <w:rPr>
          <w:rFonts w:ascii="Arial" w:hAnsi="Arial" w:cs="Arial"/>
          <w:sz w:val="24"/>
          <w:szCs w:val="24"/>
        </w:rPr>
        <w:t xml:space="preserve">ведется </w:t>
      </w:r>
      <w:r w:rsidRPr="00D808F2">
        <w:rPr>
          <w:rFonts w:ascii="Arial" w:hAnsi="Arial" w:cs="Arial"/>
          <w:sz w:val="24"/>
          <w:szCs w:val="24"/>
        </w:rPr>
        <w:t>малопродуктивное</w:t>
      </w:r>
      <w:r w:rsidR="00D808F2" w:rsidRPr="00D808F2">
        <w:rPr>
          <w:rFonts w:ascii="Arial" w:hAnsi="Arial" w:cs="Arial"/>
          <w:sz w:val="24"/>
          <w:szCs w:val="24"/>
        </w:rPr>
        <w:t xml:space="preserve"> производство, поэтому необходимо освоение новых технологичных сельскохозяйственных производств, и вместе с этим, создание способов сбыта продукции.</w:t>
      </w:r>
    </w:p>
    <w:p w:rsidR="00D808F2" w:rsidRDefault="00D808F2" w:rsidP="009A7DA2">
      <w:pPr>
        <w:spacing w:line="276" w:lineRule="auto"/>
        <w:ind w:firstLine="708"/>
        <w:jc w:val="both"/>
        <w:rPr>
          <w:rFonts w:ascii="Arial" w:hAnsi="Arial" w:cs="Arial"/>
          <w:sz w:val="24"/>
          <w:szCs w:val="24"/>
        </w:rPr>
      </w:pPr>
      <w:r w:rsidRPr="00D808F2">
        <w:rPr>
          <w:rFonts w:ascii="Arial" w:hAnsi="Arial" w:cs="Arial"/>
          <w:sz w:val="24"/>
          <w:szCs w:val="24"/>
        </w:rPr>
        <w:t>Такой диапазон групп интересов, которым требуется дополнительное образование говорит о необходимости формировать дополнительное об</w:t>
      </w:r>
      <w:r w:rsidR="000C7BE4">
        <w:rPr>
          <w:rFonts w:ascii="Arial" w:hAnsi="Arial" w:cs="Arial"/>
          <w:sz w:val="24"/>
          <w:szCs w:val="24"/>
        </w:rPr>
        <w:t>разование как целостную систему, где государство должно выступить эффективным регулятором.</w:t>
      </w:r>
    </w:p>
    <w:p w:rsidR="00CE2908" w:rsidRPr="00D808F2" w:rsidRDefault="00CE2908" w:rsidP="00CE2908">
      <w:pPr>
        <w:spacing w:line="276" w:lineRule="auto"/>
        <w:jc w:val="both"/>
        <w:rPr>
          <w:rFonts w:ascii="Arial" w:hAnsi="Arial" w:cs="Arial"/>
          <w:sz w:val="24"/>
          <w:szCs w:val="24"/>
        </w:rPr>
      </w:pPr>
    </w:p>
    <w:p w:rsidR="00D808F2" w:rsidRPr="000C7BE4" w:rsidRDefault="000C7BE4" w:rsidP="00D808F2">
      <w:pPr>
        <w:tabs>
          <w:tab w:val="left" w:pos="0"/>
        </w:tabs>
        <w:spacing w:line="276" w:lineRule="auto"/>
        <w:jc w:val="both"/>
        <w:rPr>
          <w:rFonts w:ascii="Arial" w:hAnsi="Arial" w:cs="Arial"/>
          <w:sz w:val="24"/>
          <w:szCs w:val="24"/>
        </w:rPr>
      </w:pPr>
      <w:r>
        <w:rPr>
          <w:rFonts w:ascii="Arial" w:hAnsi="Arial" w:cs="Arial"/>
          <w:sz w:val="24"/>
          <w:szCs w:val="24"/>
        </w:rPr>
        <w:t>Таблица</w:t>
      </w:r>
      <w:r w:rsidR="009A7DA2">
        <w:rPr>
          <w:rFonts w:ascii="Arial" w:hAnsi="Arial" w:cs="Arial"/>
          <w:sz w:val="24"/>
          <w:szCs w:val="24"/>
        </w:rPr>
        <w:t xml:space="preserve"> </w:t>
      </w:r>
      <w:r w:rsidR="00916C1D">
        <w:rPr>
          <w:rFonts w:ascii="Arial" w:hAnsi="Arial" w:cs="Arial"/>
          <w:sz w:val="24"/>
          <w:szCs w:val="24"/>
        </w:rPr>
        <w:t>6</w:t>
      </w:r>
      <w:r>
        <w:rPr>
          <w:rFonts w:ascii="Arial" w:hAnsi="Arial" w:cs="Arial"/>
          <w:sz w:val="24"/>
          <w:szCs w:val="24"/>
        </w:rPr>
        <w:t xml:space="preserve">. </w:t>
      </w:r>
      <w:r w:rsidRPr="000C7BE4">
        <w:rPr>
          <w:rFonts w:ascii="Arial" w:hAnsi="Arial" w:cs="Arial"/>
          <w:sz w:val="24"/>
          <w:szCs w:val="24"/>
        </w:rPr>
        <w:t>Система дополнительного образования в Кыргызстане.</w:t>
      </w:r>
    </w:p>
    <w:p w:rsidR="00213977" w:rsidRDefault="00213977" w:rsidP="009A2B13">
      <w:pPr>
        <w:rPr>
          <w:rFonts w:ascii="Arial" w:eastAsia="Calibri" w:hAnsi="Arial" w:cs="Arial"/>
          <w:b/>
          <w:sz w:val="22"/>
        </w:rPr>
      </w:pPr>
    </w:p>
    <w:p w:rsidR="001B5A8B" w:rsidRPr="009A2B13" w:rsidRDefault="001B5A8B" w:rsidP="009A2B13">
      <w:pPr>
        <w:rPr>
          <w:rFonts w:ascii="Arial" w:eastAsia="Calibri" w:hAnsi="Arial" w:cs="Arial"/>
          <w:b/>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728"/>
      </w:tblGrid>
      <w:tr w:rsidR="001B5A8B" w:rsidRPr="001B5A8B" w:rsidTr="000C7BE4">
        <w:tc>
          <w:tcPr>
            <w:tcW w:w="4621" w:type="dxa"/>
            <w:shd w:val="clear" w:color="auto" w:fill="D9D9D9"/>
          </w:tcPr>
          <w:p w:rsidR="001B5A8B" w:rsidRPr="00E034E6" w:rsidRDefault="001B5A8B" w:rsidP="001B5A8B">
            <w:pPr>
              <w:jc w:val="both"/>
              <w:rPr>
                <w:rFonts w:ascii="Arial" w:eastAsia="Calibri" w:hAnsi="Arial" w:cs="Times New Roman"/>
                <w:b/>
                <w:sz w:val="22"/>
              </w:rPr>
            </w:pPr>
            <w:r w:rsidRPr="00E034E6">
              <w:rPr>
                <w:rFonts w:ascii="Arial" w:eastAsia="Calibri" w:hAnsi="Arial" w:cs="Times New Roman"/>
                <w:b/>
                <w:sz w:val="22"/>
              </w:rPr>
              <w:t>Организации формального образования взрослых</w:t>
            </w:r>
          </w:p>
          <w:p w:rsidR="001B5A8B" w:rsidRPr="00E034E6" w:rsidRDefault="001B5A8B" w:rsidP="001B5A8B">
            <w:pPr>
              <w:jc w:val="both"/>
              <w:rPr>
                <w:rFonts w:ascii="Arial" w:eastAsia="Calibri" w:hAnsi="Arial" w:cs="Times New Roman"/>
                <w:b/>
                <w:sz w:val="22"/>
              </w:rPr>
            </w:pPr>
          </w:p>
        </w:tc>
        <w:tc>
          <w:tcPr>
            <w:tcW w:w="4728" w:type="dxa"/>
            <w:shd w:val="clear" w:color="auto" w:fill="D9D9D9"/>
          </w:tcPr>
          <w:p w:rsidR="001B5A8B" w:rsidRPr="00E034E6" w:rsidRDefault="001B5A8B" w:rsidP="001B5A8B">
            <w:pPr>
              <w:jc w:val="both"/>
              <w:rPr>
                <w:rFonts w:ascii="Arial" w:eastAsia="Calibri" w:hAnsi="Arial" w:cs="Times New Roman"/>
                <w:b/>
                <w:sz w:val="22"/>
              </w:rPr>
            </w:pPr>
            <w:r w:rsidRPr="00E034E6">
              <w:rPr>
                <w:rFonts w:ascii="Arial" w:eastAsia="Calibri" w:hAnsi="Arial" w:cs="Times New Roman"/>
                <w:b/>
                <w:sz w:val="22"/>
              </w:rPr>
              <w:t>Организации неформального образования взрослых</w:t>
            </w:r>
          </w:p>
        </w:tc>
      </w:tr>
      <w:tr w:rsidR="001B5A8B" w:rsidRPr="001B5A8B" w:rsidTr="000C7BE4">
        <w:tc>
          <w:tcPr>
            <w:tcW w:w="4621" w:type="dxa"/>
          </w:tcPr>
          <w:p w:rsidR="001B5A8B" w:rsidRPr="000C7BE4" w:rsidRDefault="001B5A8B" w:rsidP="001B5A8B">
            <w:pPr>
              <w:jc w:val="both"/>
              <w:rPr>
                <w:rFonts w:ascii="Arial" w:eastAsia="Calibri" w:hAnsi="Arial" w:cs="Times New Roman"/>
                <w:sz w:val="22"/>
              </w:rPr>
            </w:pPr>
          </w:p>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 xml:space="preserve">Высшие учебные заведения </w:t>
            </w:r>
          </w:p>
          <w:p w:rsidR="001B5A8B" w:rsidRPr="000C7BE4" w:rsidRDefault="001B5A8B" w:rsidP="001B5A8B">
            <w:pPr>
              <w:jc w:val="both"/>
              <w:rPr>
                <w:rFonts w:ascii="Arial" w:eastAsia="Calibri" w:hAnsi="Arial" w:cs="Times New Roman"/>
                <w:sz w:val="22"/>
              </w:rPr>
            </w:pPr>
          </w:p>
        </w:tc>
        <w:tc>
          <w:tcPr>
            <w:tcW w:w="4728"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 xml:space="preserve">Негосударственные образовательные учреждения </w:t>
            </w:r>
          </w:p>
        </w:tc>
      </w:tr>
      <w:tr w:rsidR="001B5A8B" w:rsidRPr="001B5A8B" w:rsidTr="000C7BE4">
        <w:tc>
          <w:tcPr>
            <w:tcW w:w="4621"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Институты, центры, факультеты и курсы повышения квалификации</w:t>
            </w:r>
          </w:p>
        </w:tc>
        <w:tc>
          <w:tcPr>
            <w:tcW w:w="4728"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Негосударственные некоммерческие организации (включая объединения, ассоциации)</w:t>
            </w:r>
          </w:p>
        </w:tc>
      </w:tr>
      <w:tr w:rsidR="001B5A8B" w:rsidRPr="001B5A8B" w:rsidTr="000C7BE4">
        <w:trPr>
          <w:trHeight w:val="517"/>
        </w:trPr>
        <w:tc>
          <w:tcPr>
            <w:tcW w:w="4621"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Профессиональные колледжи</w:t>
            </w:r>
          </w:p>
          <w:p w:rsidR="001B5A8B" w:rsidRPr="000C7BE4" w:rsidRDefault="001B5A8B" w:rsidP="001B5A8B">
            <w:pPr>
              <w:jc w:val="both"/>
              <w:rPr>
                <w:rFonts w:ascii="Arial" w:eastAsia="Calibri" w:hAnsi="Arial" w:cs="Times New Roman"/>
                <w:sz w:val="22"/>
              </w:rPr>
            </w:pPr>
          </w:p>
        </w:tc>
        <w:tc>
          <w:tcPr>
            <w:tcW w:w="4728" w:type="dxa"/>
          </w:tcPr>
          <w:p w:rsidR="001B5A8B" w:rsidRPr="00E034E6" w:rsidRDefault="001B5A8B" w:rsidP="001B5A8B">
            <w:pPr>
              <w:jc w:val="both"/>
              <w:rPr>
                <w:rFonts w:ascii="Arial" w:eastAsia="Calibri" w:hAnsi="Arial" w:cs="Times New Roman"/>
                <w:sz w:val="22"/>
              </w:rPr>
            </w:pPr>
            <w:r w:rsidRPr="000C7BE4">
              <w:rPr>
                <w:rFonts w:ascii="Arial" w:eastAsia="Calibri" w:hAnsi="Arial" w:cs="Times New Roman"/>
                <w:sz w:val="22"/>
              </w:rPr>
              <w:t xml:space="preserve">Курсы удаленного повышения квалификации и переобучения (например, </w:t>
            </w:r>
            <w:r w:rsidRPr="000C7BE4">
              <w:rPr>
                <w:rFonts w:ascii="Arial" w:eastAsia="Calibri" w:hAnsi="Arial" w:cs="Times New Roman"/>
                <w:sz w:val="22"/>
                <w:lang w:val="en-US"/>
              </w:rPr>
              <w:t>Coursera</w:t>
            </w:r>
            <w:r w:rsidR="00E034E6">
              <w:rPr>
                <w:rFonts w:ascii="Arial" w:eastAsia="Calibri" w:hAnsi="Arial" w:cs="Times New Roman"/>
                <w:sz w:val="22"/>
              </w:rPr>
              <w:t xml:space="preserve"> и др.</w:t>
            </w:r>
          </w:p>
        </w:tc>
      </w:tr>
      <w:tr w:rsidR="001B5A8B" w:rsidRPr="001B5A8B" w:rsidTr="000C7BE4">
        <w:tc>
          <w:tcPr>
            <w:tcW w:w="4621" w:type="dxa"/>
            <w:vMerge w:val="restart"/>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Центры профессионального обучения и переподготовки безработных</w:t>
            </w:r>
          </w:p>
        </w:tc>
        <w:tc>
          <w:tcPr>
            <w:tcW w:w="4728"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Курсы при музеях, библиотеках, театрах, кинотеатрах и галереях искусств</w:t>
            </w:r>
          </w:p>
        </w:tc>
      </w:tr>
      <w:tr w:rsidR="001B5A8B" w:rsidRPr="001B5A8B" w:rsidTr="000C7BE4">
        <w:tc>
          <w:tcPr>
            <w:tcW w:w="4621" w:type="dxa"/>
            <w:vMerge/>
          </w:tcPr>
          <w:p w:rsidR="001B5A8B" w:rsidRPr="000C7BE4" w:rsidRDefault="001B5A8B" w:rsidP="001B5A8B">
            <w:pPr>
              <w:jc w:val="both"/>
              <w:rPr>
                <w:rFonts w:ascii="Arial" w:eastAsia="Calibri" w:hAnsi="Arial" w:cs="Times New Roman"/>
                <w:sz w:val="22"/>
              </w:rPr>
            </w:pPr>
          </w:p>
        </w:tc>
        <w:tc>
          <w:tcPr>
            <w:tcW w:w="4728" w:type="dxa"/>
          </w:tcPr>
          <w:p w:rsidR="001B5A8B" w:rsidRPr="000C7BE4" w:rsidRDefault="001B5A8B" w:rsidP="001B5A8B">
            <w:pPr>
              <w:jc w:val="both"/>
              <w:rPr>
                <w:rFonts w:ascii="Arial" w:eastAsia="Calibri" w:hAnsi="Arial" w:cs="Times New Roman"/>
                <w:sz w:val="22"/>
              </w:rPr>
            </w:pPr>
            <w:r w:rsidRPr="000C7BE4">
              <w:rPr>
                <w:rFonts w:ascii="Arial" w:eastAsia="Calibri" w:hAnsi="Arial" w:cs="Times New Roman"/>
                <w:sz w:val="22"/>
              </w:rPr>
              <w:t>Международные организации / проекты</w:t>
            </w:r>
          </w:p>
          <w:p w:rsidR="001B5A8B" w:rsidRPr="000C7BE4" w:rsidRDefault="001B5A8B" w:rsidP="001B5A8B">
            <w:pPr>
              <w:jc w:val="both"/>
              <w:rPr>
                <w:rFonts w:ascii="Arial" w:eastAsia="Calibri" w:hAnsi="Arial" w:cs="Times New Roman"/>
                <w:sz w:val="22"/>
              </w:rPr>
            </w:pPr>
          </w:p>
        </w:tc>
      </w:tr>
    </w:tbl>
    <w:p w:rsidR="009A2B13" w:rsidRDefault="009A2B13" w:rsidP="000372ED">
      <w:pPr>
        <w:ind w:firstLine="709"/>
        <w:jc w:val="both"/>
      </w:pPr>
    </w:p>
    <w:p w:rsidR="000C7BE4" w:rsidRPr="000C7BE4" w:rsidRDefault="000C7BE4" w:rsidP="009A7DA2">
      <w:pPr>
        <w:spacing w:line="276" w:lineRule="auto"/>
        <w:jc w:val="both"/>
        <w:rPr>
          <w:rFonts w:ascii="Arial" w:hAnsi="Arial" w:cs="Arial"/>
          <w:sz w:val="24"/>
          <w:szCs w:val="24"/>
        </w:rPr>
      </w:pPr>
      <w:r>
        <w:rPr>
          <w:rFonts w:ascii="Arial" w:hAnsi="Arial" w:cs="Arial"/>
          <w:color w:val="5A5A5A" w:themeColor="text1" w:themeTint="A5"/>
          <w:sz w:val="24"/>
          <w:szCs w:val="24"/>
        </w:rPr>
        <w:t>В настоящий момент времени г</w:t>
      </w:r>
      <w:r w:rsidRPr="000C7BE4">
        <w:rPr>
          <w:rFonts w:ascii="Arial" w:hAnsi="Arial" w:cs="Arial"/>
          <w:color w:val="5A5A5A" w:themeColor="text1" w:themeTint="A5"/>
          <w:sz w:val="24"/>
          <w:szCs w:val="24"/>
        </w:rPr>
        <w:t xml:space="preserve">осударство в лице МОН то придерживается предельно либерального подхода </w:t>
      </w:r>
      <w:r>
        <w:rPr>
          <w:rFonts w:ascii="Arial" w:hAnsi="Arial" w:cs="Arial"/>
          <w:color w:val="5A5A5A" w:themeColor="text1" w:themeTint="A5"/>
          <w:sz w:val="24"/>
          <w:szCs w:val="24"/>
        </w:rPr>
        <w:t xml:space="preserve">в отношении </w:t>
      </w:r>
      <w:r w:rsidRPr="000C7BE4">
        <w:rPr>
          <w:rFonts w:ascii="Arial" w:hAnsi="Arial" w:cs="Arial"/>
          <w:color w:val="5A5A5A" w:themeColor="text1" w:themeTint="A5"/>
          <w:sz w:val="24"/>
          <w:szCs w:val="24"/>
        </w:rPr>
        <w:t>дополнительного образования</w:t>
      </w:r>
      <w:r>
        <w:rPr>
          <w:rFonts w:ascii="Arial" w:hAnsi="Arial" w:cs="Arial"/>
          <w:color w:val="5A5A5A" w:themeColor="text1" w:themeTint="A5"/>
          <w:sz w:val="24"/>
          <w:szCs w:val="24"/>
        </w:rPr>
        <w:t xml:space="preserve"> взрослых - созданы </w:t>
      </w:r>
      <w:r w:rsidRPr="000C7BE4">
        <w:rPr>
          <w:rFonts w:ascii="Arial" w:hAnsi="Arial" w:cs="Arial"/>
          <w:color w:val="5A5A5A" w:themeColor="text1" w:themeTint="A5"/>
          <w:sz w:val="24"/>
          <w:szCs w:val="24"/>
        </w:rPr>
        <w:t xml:space="preserve">необходимые законодательные предпосылки его функционирования, фактически оставив себе только функцию отчетов. Учет данных об образовательных процессах в сфере дополнительного образования </w:t>
      </w:r>
      <w:r w:rsidRPr="000C7BE4">
        <w:rPr>
          <w:rFonts w:ascii="Arial" w:hAnsi="Arial" w:cs="Arial"/>
          <w:color w:val="5A5A5A" w:themeColor="text1" w:themeTint="A5"/>
          <w:sz w:val="24"/>
          <w:szCs w:val="24"/>
        </w:rPr>
        <w:lastRenderedPageBreak/>
        <w:t>практически не ведутся.</w:t>
      </w:r>
      <w:r w:rsidRPr="000C7BE4">
        <w:rPr>
          <w:rFonts w:ascii="Arial" w:hAnsi="Arial" w:cs="Arial"/>
          <w:sz w:val="24"/>
          <w:szCs w:val="24"/>
        </w:rPr>
        <w:t xml:space="preserve"> </w:t>
      </w:r>
      <w:r w:rsidR="00970F76">
        <w:rPr>
          <w:rFonts w:ascii="Arial" w:hAnsi="Arial" w:cs="Arial"/>
          <w:sz w:val="24"/>
          <w:szCs w:val="24"/>
        </w:rPr>
        <w:t xml:space="preserve">В свою очередь, </w:t>
      </w:r>
      <w:r w:rsidR="00970F76" w:rsidRPr="000C7BE4">
        <w:rPr>
          <w:rFonts w:ascii="Arial" w:hAnsi="Arial" w:cs="Arial"/>
          <w:sz w:val="24"/>
          <w:szCs w:val="24"/>
        </w:rPr>
        <w:t>опросы</w:t>
      </w:r>
      <w:r w:rsidRPr="000C7BE4">
        <w:rPr>
          <w:rFonts w:ascii="Arial" w:hAnsi="Arial" w:cs="Arial"/>
          <w:sz w:val="24"/>
          <w:szCs w:val="24"/>
        </w:rPr>
        <w:t xml:space="preserve"> провайдеров </w:t>
      </w:r>
      <w:r w:rsidR="00970F76">
        <w:rPr>
          <w:rFonts w:ascii="Arial" w:hAnsi="Arial" w:cs="Arial"/>
          <w:sz w:val="24"/>
          <w:szCs w:val="24"/>
        </w:rPr>
        <w:t xml:space="preserve">образовательных </w:t>
      </w:r>
      <w:r w:rsidRPr="000C7BE4">
        <w:rPr>
          <w:rFonts w:ascii="Arial" w:hAnsi="Arial" w:cs="Arial"/>
          <w:sz w:val="24"/>
          <w:szCs w:val="24"/>
        </w:rPr>
        <w:t>услуг показали, что они не хотели бы дополнительной координации со стороны МОН, хотя признают, что координация сферы в целом должна быть усилена.</w:t>
      </w:r>
    </w:p>
    <w:p w:rsidR="000C7BE4" w:rsidRPr="000C7BE4" w:rsidRDefault="000C7BE4" w:rsidP="009A7DA2">
      <w:pPr>
        <w:spacing w:line="276" w:lineRule="auto"/>
        <w:ind w:firstLine="708"/>
        <w:jc w:val="both"/>
        <w:rPr>
          <w:rFonts w:ascii="Arial" w:hAnsi="Arial" w:cs="Arial"/>
          <w:sz w:val="24"/>
          <w:szCs w:val="24"/>
        </w:rPr>
      </w:pPr>
      <w:r w:rsidRPr="000C7BE4">
        <w:rPr>
          <w:rFonts w:ascii="Arial" w:hAnsi="Arial" w:cs="Arial"/>
          <w:sz w:val="24"/>
          <w:szCs w:val="24"/>
        </w:rPr>
        <w:t xml:space="preserve">Сложившаяся ситуация создает иллюзию большой гибкости под требования потребителей. Однако в целом страдает качество образования. Остро стоит вопрос нехватки квалифицированных кадров на рынке труда, при том, </w:t>
      </w:r>
      <w:r w:rsidR="00CE2908">
        <w:rPr>
          <w:rFonts w:ascii="Arial" w:hAnsi="Arial" w:cs="Arial"/>
          <w:sz w:val="24"/>
          <w:szCs w:val="24"/>
        </w:rPr>
        <w:t xml:space="preserve">что провайдеров обучения и </w:t>
      </w:r>
      <w:r w:rsidRPr="000C7BE4">
        <w:rPr>
          <w:rFonts w:ascii="Arial" w:hAnsi="Arial" w:cs="Arial"/>
          <w:sz w:val="24"/>
          <w:szCs w:val="24"/>
        </w:rPr>
        <w:t xml:space="preserve">обучающихся достаточно много. Сектор дополнительного образования не справляется с объемом и сложностью задач, которые необходимо решать для исключенных групп населения в силу отсутствия соответствующих ресурсов- кадровых, методических, материальных, финансовых. </w:t>
      </w:r>
    </w:p>
    <w:p w:rsidR="000C7BE4" w:rsidRPr="000C7BE4" w:rsidRDefault="000C7BE4" w:rsidP="009A7DA2">
      <w:pPr>
        <w:spacing w:line="276" w:lineRule="auto"/>
        <w:ind w:firstLine="708"/>
        <w:jc w:val="both"/>
        <w:rPr>
          <w:rFonts w:ascii="Arial" w:hAnsi="Arial" w:cs="Arial"/>
          <w:sz w:val="24"/>
          <w:szCs w:val="24"/>
        </w:rPr>
      </w:pPr>
      <w:r w:rsidRPr="000C7BE4">
        <w:rPr>
          <w:rFonts w:ascii="Arial" w:hAnsi="Arial" w:cs="Arial"/>
          <w:sz w:val="24"/>
          <w:szCs w:val="24"/>
        </w:rPr>
        <w:t xml:space="preserve">Для изменения ситуации, многие вопросы </w:t>
      </w:r>
      <w:r w:rsidR="00970F76">
        <w:rPr>
          <w:rFonts w:ascii="Arial" w:hAnsi="Arial" w:cs="Arial"/>
          <w:sz w:val="24"/>
          <w:szCs w:val="24"/>
        </w:rPr>
        <w:t>следует</w:t>
      </w:r>
      <w:r w:rsidRPr="000C7BE4">
        <w:rPr>
          <w:rFonts w:ascii="Arial" w:hAnsi="Arial" w:cs="Arial"/>
          <w:sz w:val="24"/>
          <w:szCs w:val="24"/>
        </w:rPr>
        <w:t xml:space="preserve"> перестать рассматривать как социальные, требующие обеспечения и начать работать с их капитализацией. Это касается и программ НПО и СРО, вузов, трудовой миграции. Для этого нужно сформировать стратегические приоритеты с ориентацией на фор</w:t>
      </w:r>
      <w:r w:rsidR="00970F76">
        <w:rPr>
          <w:rFonts w:ascii="Arial" w:hAnsi="Arial" w:cs="Arial"/>
          <w:sz w:val="24"/>
          <w:szCs w:val="24"/>
        </w:rPr>
        <w:t>мирование человеческих ресурсов для потребностей сферы рынка труда.</w:t>
      </w:r>
    </w:p>
    <w:p w:rsidR="00A847EB" w:rsidRPr="003261DC" w:rsidRDefault="00A847EB" w:rsidP="000372ED">
      <w:pPr>
        <w:ind w:firstLine="709"/>
        <w:jc w:val="both"/>
        <w:rPr>
          <w:b/>
          <w:lang w:val="ky-KG"/>
        </w:rPr>
      </w:pPr>
    </w:p>
    <w:p w:rsidR="00515F11" w:rsidRDefault="001C64EF" w:rsidP="00DE37ED">
      <w:pPr>
        <w:pStyle w:val="1"/>
        <w:rPr>
          <w:b/>
        </w:rPr>
      </w:pPr>
      <w:bookmarkStart w:id="32" w:name="_Toc129956976"/>
      <w:r w:rsidRPr="009A7E82">
        <w:rPr>
          <w:b/>
        </w:rPr>
        <w:t>Финансирование образования</w:t>
      </w:r>
      <w:bookmarkEnd w:id="32"/>
    </w:p>
    <w:p w:rsidR="009A7E82" w:rsidRPr="009A7E82" w:rsidRDefault="009A7E82" w:rsidP="009A7E82"/>
    <w:p w:rsidR="00970F76" w:rsidRPr="00970F76" w:rsidRDefault="00970F76" w:rsidP="00FC2091">
      <w:pPr>
        <w:spacing w:line="276" w:lineRule="auto"/>
        <w:ind w:firstLine="709"/>
        <w:jc w:val="both"/>
        <w:rPr>
          <w:rFonts w:ascii="Arial" w:hAnsi="Arial" w:cs="Arial"/>
          <w:color w:val="212121"/>
          <w:sz w:val="24"/>
          <w:szCs w:val="24"/>
          <w:shd w:val="clear" w:color="auto" w:fill="FFFFFF"/>
        </w:rPr>
      </w:pPr>
      <w:r w:rsidRPr="00970F76">
        <w:rPr>
          <w:rFonts w:ascii="Arial" w:hAnsi="Arial" w:cs="Arial"/>
          <w:color w:val="212121"/>
          <w:sz w:val="24"/>
          <w:szCs w:val="24"/>
          <w:shd w:val="clear" w:color="auto" w:fill="FFFFFF"/>
        </w:rPr>
        <w:t>С 2015 г. государства-члены ЮНЕСКО договорились об уровне финансирования образования в размере от 4 до 6% ВВП или от 15 до 20% государственных расходов</w:t>
      </w:r>
      <w:r w:rsidRPr="00970F76">
        <w:rPr>
          <w:rStyle w:val="a5"/>
          <w:rFonts w:ascii="Arial" w:hAnsi="Arial" w:cs="Arial"/>
          <w:color w:val="212121"/>
          <w:sz w:val="24"/>
          <w:szCs w:val="24"/>
          <w:shd w:val="clear" w:color="auto" w:fill="FFFFFF"/>
        </w:rPr>
        <w:footnoteReference w:id="52"/>
      </w:r>
    </w:p>
    <w:p w:rsidR="00AA311C" w:rsidRPr="00FC2091" w:rsidRDefault="000F13A5" w:rsidP="00FC2091">
      <w:pPr>
        <w:spacing w:line="276" w:lineRule="auto"/>
        <w:ind w:firstLine="709"/>
        <w:jc w:val="both"/>
        <w:rPr>
          <w:rFonts w:ascii="Arial" w:hAnsi="Arial" w:cs="Arial"/>
          <w:color w:val="2B2B2B"/>
          <w:sz w:val="24"/>
          <w:szCs w:val="24"/>
          <w:shd w:val="clear" w:color="auto" w:fill="FFFFFF"/>
        </w:rPr>
      </w:pPr>
      <w:r w:rsidRPr="00FC2091">
        <w:rPr>
          <w:rFonts w:ascii="Arial" w:hAnsi="Arial" w:cs="Arial"/>
          <w:color w:val="2B2B2B"/>
          <w:sz w:val="24"/>
          <w:szCs w:val="24"/>
          <w:shd w:val="clear" w:color="auto" w:fill="FFFFFF"/>
        </w:rPr>
        <w:t>Р</w:t>
      </w:r>
      <w:r w:rsidR="00B53576" w:rsidRPr="00FC2091">
        <w:rPr>
          <w:rFonts w:ascii="Arial" w:hAnsi="Arial" w:cs="Arial"/>
          <w:color w:val="2B2B2B"/>
          <w:sz w:val="24"/>
          <w:szCs w:val="24"/>
          <w:shd w:val="clear" w:color="auto" w:fill="FFFFFF"/>
        </w:rPr>
        <w:t xml:space="preserve">еспубликанский бюджет </w:t>
      </w:r>
      <w:r w:rsidRPr="00FC2091">
        <w:rPr>
          <w:rFonts w:ascii="Arial" w:hAnsi="Arial" w:cs="Arial"/>
          <w:color w:val="2B2B2B"/>
          <w:sz w:val="24"/>
          <w:szCs w:val="24"/>
          <w:shd w:val="clear" w:color="auto" w:fill="FFFFFF"/>
        </w:rPr>
        <w:t xml:space="preserve">Кыргызстана </w:t>
      </w:r>
      <w:r w:rsidR="00B53576" w:rsidRPr="00FC2091">
        <w:rPr>
          <w:rFonts w:ascii="Arial" w:hAnsi="Arial" w:cs="Arial"/>
          <w:color w:val="2B2B2B"/>
          <w:sz w:val="24"/>
          <w:szCs w:val="24"/>
          <w:shd w:val="clear" w:color="auto" w:fill="FFFFFF"/>
        </w:rPr>
        <w:t xml:space="preserve">является социально ориентированным. Почти половина доходов страны направляется на финансирование расходов, связанных с образованием, здравоохранением, развитием спорта, науки и культуры, социальным обеспечением и социальной защитой населения республики. </w:t>
      </w:r>
    </w:p>
    <w:p w:rsidR="00AB5978" w:rsidRPr="00FC2091" w:rsidRDefault="000F13A5" w:rsidP="00FC2091">
      <w:pPr>
        <w:spacing w:line="276" w:lineRule="auto"/>
        <w:ind w:firstLine="709"/>
        <w:jc w:val="both"/>
        <w:rPr>
          <w:rFonts w:ascii="Arial" w:hAnsi="Arial" w:cs="Arial"/>
          <w:sz w:val="24"/>
          <w:szCs w:val="24"/>
        </w:rPr>
      </w:pPr>
      <w:r w:rsidRPr="00FC2091">
        <w:rPr>
          <w:rFonts w:ascii="Arial" w:hAnsi="Arial" w:cs="Arial"/>
          <w:sz w:val="24"/>
          <w:szCs w:val="24"/>
        </w:rPr>
        <w:t xml:space="preserve">Из них на финансирование образования </w:t>
      </w:r>
      <w:r w:rsidR="00231018" w:rsidRPr="00FC2091">
        <w:rPr>
          <w:rFonts w:ascii="Arial" w:hAnsi="Arial" w:cs="Arial"/>
          <w:sz w:val="24"/>
          <w:szCs w:val="24"/>
        </w:rPr>
        <w:t>в 2021 году было запланировано                  53 846,6 млн сомов,</w:t>
      </w:r>
      <w:r w:rsidR="00E034E6" w:rsidRPr="00FC2091">
        <w:rPr>
          <w:rFonts w:ascii="Arial" w:hAnsi="Arial" w:cs="Arial"/>
          <w:sz w:val="24"/>
          <w:szCs w:val="24"/>
        </w:rPr>
        <w:t xml:space="preserve"> но</w:t>
      </w:r>
      <w:r w:rsidR="00231018" w:rsidRPr="00FC2091">
        <w:rPr>
          <w:rFonts w:ascii="Arial" w:hAnsi="Arial" w:cs="Arial"/>
          <w:sz w:val="24"/>
          <w:szCs w:val="24"/>
        </w:rPr>
        <w:t xml:space="preserve"> </w:t>
      </w:r>
      <w:r w:rsidR="00E034E6" w:rsidRPr="00FC2091">
        <w:rPr>
          <w:rFonts w:ascii="Arial" w:hAnsi="Arial" w:cs="Arial"/>
          <w:sz w:val="24"/>
          <w:szCs w:val="24"/>
        </w:rPr>
        <w:t xml:space="preserve">пандемия Covid-19 и последовавший за ней финансовый кризис повлияли на внутреннее финансирование образования, поэтому </w:t>
      </w:r>
      <w:r w:rsidR="00231018" w:rsidRPr="00FC2091">
        <w:rPr>
          <w:rFonts w:ascii="Arial" w:hAnsi="Arial" w:cs="Arial"/>
          <w:sz w:val="24"/>
          <w:szCs w:val="24"/>
        </w:rPr>
        <w:t xml:space="preserve">реально потрачено   48 319,4 </w:t>
      </w:r>
      <w:r w:rsidR="00E034E6" w:rsidRPr="00FC2091">
        <w:rPr>
          <w:rFonts w:ascii="Arial" w:hAnsi="Arial" w:cs="Arial"/>
          <w:sz w:val="24"/>
          <w:szCs w:val="24"/>
        </w:rPr>
        <w:t xml:space="preserve">млн сомов, что составило </w:t>
      </w:r>
      <w:r w:rsidR="00231018" w:rsidRPr="00FC2091">
        <w:rPr>
          <w:rFonts w:ascii="Arial" w:hAnsi="Arial" w:cs="Arial"/>
          <w:sz w:val="24"/>
          <w:szCs w:val="24"/>
        </w:rPr>
        <w:t xml:space="preserve">  </w:t>
      </w:r>
      <w:r w:rsidR="00E034E6" w:rsidRPr="00FC2091">
        <w:rPr>
          <w:rFonts w:ascii="Arial" w:hAnsi="Arial" w:cs="Arial"/>
          <w:sz w:val="24"/>
          <w:szCs w:val="24"/>
        </w:rPr>
        <w:t>22,8 процентов от бюджета республики и 6,7 процентов от ВВП</w:t>
      </w:r>
      <w:r w:rsidR="00E034E6" w:rsidRPr="00FC2091">
        <w:rPr>
          <w:rStyle w:val="a5"/>
          <w:rFonts w:ascii="Arial" w:hAnsi="Arial" w:cs="Arial"/>
          <w:sz w:val="24"/>
          <w:szCs w:val="24"/>
        </w:rPr>
        <w:footnoteReference w:id="53"/>
      </w:r>
      <w:r w:rsidR="00E034E6" w:rsidRPr="00FC2091">
        <w:rPr>
          <w:rFonts w:ascii="Arial" w:hAnsi="Arial" w:cs="Arial"/>
          <w:sz w:val="24"/>
          <w:szCs w:val="24"/>
        </w:rPr>
        <w:t>.</w:t>
      </w:r>
    </w:p>
    <w:p w:rsidR="00300880" w:rsidRPr="00FC2091" w:rsidRDefault="00300880" w:rsidP="00FC2091">
      <w:pPr>
        <w:spacing w:line="276" w:lineRule="auto"/>
        <w:ind w:firstLine="709"/>
        <w:jc w:val="both"/>
        <w:rPr>
          <w:rFonts w:ascii="Arial" w:hAnsi="Arial" w:cs="Arial"/>
          <w:sz w:val="24"/>
          <w:szCs w:val="24"/>
        </w:rPr>
      </w:pPr>
      <w:r w:rsidRPr="00FC2091">
        <w:rPr>
          <w:rFonts w:ascii="Arial" w:hAnsi="Arial" w:cs="Arial"/>
          <w:sz w:val="24"/>
          <w:szCs w:val="24"/>
        </w:rPr>
        <w:t xml:space="preserve">К сожалению, </w:t>
      </w:r>
      <w:r w:rsidR="00FC2091" w:rsidRPr="00FC2091">
        <w:rPr>
          <w:rFonts w:ascii="Arial" w:hAnsi="Arial" w:cs="Arial"/>
          <w:sz w:val="24"/>
          <w:szCs w:val="24"/>
        </w:rPr>
        <w:t>не смотря на то, что бюджет выделяет на образование столько средств, сколько рекомендуют международные эксперты, из суммы, выделяемой на образование из бюджета, 93 % - это средства для зарплаты учителей и социальных отчислений, оплата к</w:t>
      </w:r>
      <w:r w:rsidR="00CE2908">
        <w:rPr>
          <w:rFonts w:ascii="Arial" w:hAnsi="Arial" w:cs="Arial"/>
          <w:sz w:val="24"/>
          <w:szCs w:val="24"/>
        </w:rPr>
        <w:t xml:space="preserve">оммунальных услуг, стипендии </w:t>
      </w:r>
      <w:r w:rsidR="009A7DA2">
        <w:rPr>
          <w:rFonts w:ascii="Arial" w:hAnsi="Arial" w:cs="Arial"/>
          <w:sz w:val="24"/>
          <w:szCs w:val="24"/>
        </w:rPr>
        <w:t xml:space="preserve">и </w:t>
      </w:r>
      <w:r w:rsidR="009A7DA2" w:rsidRPr="00FC2091">
        <w:rPr>
          <w:rFonts w:ascii="Arial" w:hAnsi="Arial" w:cs="Arial"/>
          <w:sz w:val="24"/>
          <w:szCs w:val="24"/>
        </w:rPr>
        <w:t>только</w:t>
      </w:r>
      <w:r w:rsidR="00FC2091" w:rsidRPr="00FC2091">
        <w:rPr>
          <w:rFonts w:ascii="Arial" w:hAnsi="Arial" w:cs="Arial"/>
          <w:sz w:val="24"/>
          <w:szCs w:val="24"/>
        </w:rPr>
        <w:t xml:space="preserve"> 7% идут на развитие</w:t>
      </w:r>
      <w:r w:rsidR="00FC2091">
        <w:rPr>
          <w:rStyle w:val="a5"/>
          <w:rFonts w:ascii="Arial" w:hAnsi="Arial" w:cs="Arial"/>
          <w:sz w:val="24"/>
          <w:szCs w:val="24"/>
        </w:rPr>
        <w:footnoteReference w:id="54"/>
      </w:r>
      <w:r w:rsidR="00FC2091" w:rsidRPr="00FC2091">
        <w:rPr>
          <w:rFonts w:ascii="Arial" w:hAnsi="Arial" w:cs="Arial"/>
          <w:sz w:val="24"/>
          <w:szCs w:val="24"/>
        </w:rPr>
        <w:t>.</w:t>
      </w:r>
    </w:p>
    <w:p w:rsidR="002F5CCE" w:rsidRDefault="002F5CCE" w:rsidP="000372ED">
      <w:pPr>
        <w:ind w:firstLine="709"/>
        <w:jc w:val="both"/>
      </w:pPr>
    </w:p>
    <w:p w:rsidR="00127045" w:rsidRDefault="00127045" w:rsidP="000372ED">
      <w:pPr>
        <w:ind w:firstLine="709"/>
        <w:jc w:val="both"/>
      </w:pPr>
    </w:p>
    <w:p w:rsidR="00D44E1A" w:rsidRDefault="00D44E1A" w:rsidP="000372ED">
      <w:pPr>
        <w:ind w:firstLine="709"/>
        <w:jc w:val="both"/>
        <w:sectPr w:rsidR="00D44E1A" w:rsidSect="0067049A">
          <w:pgSz w:w="11906" w:h="16838" w:code="9"/>
          <w:pgMar w:top="1134" w:right="851" w:bottom="1134" w:left="1701" w:header="709" w:footer="709" w:gutter="0"/>
          <w:cols w:space="708"/>
          <w:docGrid w:linePitch="381"/>
        </w:sectPr>
      </w:pPr>
    </w:p>
    <w:p w:rsidR="008163EE" w:rsidRPr="00FE64F2" w:rsidRDefault="008163EE" w:rsidP="00FE64F2">
      <w:pPr>
        <w:pStyle w:val="1"/>
      </w:pPr>
      <w:bookmarkStart w:id="33" w:name="_Toc129956977"/>
      <w:r w:rsidRPr="00FE64F2">
        <w:lastRenderedPageBreak/>
        <w:t>ВЫВОДЫ И РЕКОМЕНДАЦИИ</w:t>
      </w:r>
      <w:bookmarkEnd w:id="33"/>
    </w:p>
    <w:p w:rsidR="008163EE" w:rsidRPr="00523616" w:rsidRDefault="008163EE" w:rsidP="008163EE">
      <w:pPr>
        <w:shd w:val="clear" w:color="auto" w:fill="FFFFFF"/>
        <w:rPr>
          <w:rFonts w:ascii="Arial" w:eastAsia="Times New Roman" w:hAnsi="Arial" w:cs="Arial"/>
          <w:bCs/>
          <w:color w:val="1F4E79"/>
          <w:sz w:val="24"/>
          <w:szCs w:val="24"/>
          <w:lang w:eastAsia="ru-RU"/>
        </w:rPr>
      </w:pPr>
    </w:p>
    <w:p w:rsidR="008163EE" w:rsidRDefault="005371DE" w:rsidP="00127045">
      <w:pPr>
        <w:pStyle w:val="a8"/>
        <w:numPr>
          <w:ilvl w:val="0"/>
          <w:numId w:val="8"/>
        </w:numPr>
        <w:shd w:val="clear" w:color="auto" w:fill="FFFFFF"/>
        <w:jc w:val="both"/>
        <w:rPr>
          <w:rFonts w:ascii="Arial" w:eastAsia="Times New Roman" w:hAnsi="Arial" w:cs="Arial"/>
          <w:bCs/>
          <w:color w:val="1F4E79"/>
          <w:sz w:val="24"/>
          <w:szCs w:val="24"/>
          <w:lang w:eastAsia="ru-RU"/>
        </w:rPr>
      </w:pPr>
      <w:r w:rsidRPr="00523616">
        <w:rPr>
          <w:rFonts w:ascii="Arial" w:eastAsia="Times New Roman" w:hAnsi="Arial" w:cs="Arial"/>
          <w:bCs/>
          <w:color w:val="1F4E79"/>
          <w:sz w:val="24"/>
          <w:szCs w:val="24"/>
          <w:lang w:eastAsia="ru-RU"/>
        </w:rPr>
        <w:t>Нормативно – правовое поле Кыргызской республики и все существующие тенденции его изменения и дополнения расширяют сферу возможностей получения образование различными группами населения.</w:t>
      </w:r>
    </w:p>
    <w:p w:rsidR="00127045" w:rsidRPr="00523616" w:rsidRDefault="00127045" w:rsidP="00127045">
      <w:pPr>
        <w:pStyle w:val="a8"/>
        <w:shd w:val="clear" w:color="auto" w:fill="FFFFFF"/>
        <w:ind w:left="1069"/>
        <w:jc w:val="both"/>
        <w:rPr>
          <w:rFonts w:ascii="Arial" w:eastAsia="Times New Roman" w:hAnsi="Arial" w:cs="Arial"/>
          <w:bCs/>
          <w:color w:val="1F4E79"/>
          <w:sz w:val="24"/>
          <w:szCs w:val="24"/>
          <w:lang w:eastAsia="ru-RU"/>
        </w:rPr>
      </w:pPr>
    </w:p>
    <w:p w:rsidR="005371DE" w:rsidRPr="00127045" w:rsidRDefault="00D44E1A" w:rsidP="00127045">
      <w:pPr>
        <w:pStyle w:val="a8"/>
        <w:numPr>
          <w:ilvl w:val="0"/>
          <w:numId w:val="8"/>
        </w:numPr>
        <w:shd w:val="clear" w:color="auto" w:fill="FFFFFF"/>
        <w:jc w:val="both"/>
        <w:rPr>
          <w:rFonts w:ascii="Arial" w:eastAsia="Times New Roman" w:hAnsi="Arial" w:cs="Arial"/>
          <w:bCs/>
          <w:color w:val="1F4E79"/>
          <w:sz w:val="24"/>
          <w:szCs w:val="24"/>
          <w:lang w:eastAsia="ru-RU"/>
        </w:rPr>
      </w:pPr>
      <w:r>
        <w:rPr>
          <w:rFonts w:ascii="Arial" w:eastAsia="Times New Roman" w:hAnsi="Arial" w:cs="Arial"/>
          <w:bCs/>
          <w:color w:val="1F4E79"/>
          <w:sz w:val="24"/>
          <w:szCs w:val="24"/>
          <w:lang w:val="ru-RU" w:eastAsia="ru-RU"/>
        </w:rPr>
        <w:t>Во всей иерархии нормативно правовых документов</w:t>
      </w:r>
      <w:r w:rsidR="005371DE" w:rsidRPr="00523616">
        <w:rPr>
          <w:rFonts w:ascii="Arial" w:eastAsia="Times New Roman" w:hAnsi="Arial" w:cs="Arial"/>
          <w:bCs/>
          <w:color w:val="1F4E79"/>
          <w:sz w:val="24"/>
          <w:szCs w:val="24"/>
          <w:lang w:val="ru-RU" w:eastAsia="ru-RU"/>
        </w:rPr>
        <w:t xml:space="preserve"> Кыргызской Республики, </w:t>
      </w:r>
      <w:r w:rsidR="00836D77">
        <w:rPr>
          <w:rFonts w:ascii="Arial" w:eastAsia="Times New Roman" w:hAnsi="Arial" w:cs="Arial"/>
          <w:bCs/>
          <w:color w:val="1F4E79"/>
          <w:sz w:val="24"/>
          <w:szCs w:val="24"/>
          <w:lang w:val="ru-RU" w:eastAsia="ru-RU"/>
        </w:rPr>
        <w:t>касающихся</w:t>
      </w:r>
      <w:r>
        <w:rPr>
          <w:rFonts w:ascii="Arial" w:eastAsia="Times New Roman" w:hAnsi="Arial" w:cs="Arial"/>
          <w:bCs/>
          <w:color w:val="1F4E79"/>
          <w:sz w:val="24"/>
          <w:szCs w:val="24"/>
          <w:lang w:val="ru-RU" w:eastAsia="ru-RU"/>
        </w:rPr>
        <w:t xml:space="preserve"> сферы образования </w:t>
      </w:r>
      <w:r w:rsidR="005371DE" w:rsidRPr="00523616">
        <w:rPr>
          <w:rFonts w:ascii="Arial" w:eastAsia="Times New Roman" w:hAnsi="Arial" w:cs="Arial"/>
          <w:bCs/>
          <w:color w:val="1F4E79"/>
          <w:sz w:val="24"/>
          <w:szCs w:val="24"/>
          <w:lang w:val="ru-RU" w:eastAsia="ru-RU"/>
        </w:rPr>
        <w:t xml:space="preserve">и организационных документах </w:t>
      </w:r>
      <w:r w:rsidR="00836D77">
        <w:rPr>
          <w:rFonts w:ascii="Arial" w:eastAsia="Times New Roman" w:hAnsi="Arial" w:cs="Arial"/>
          <w:bCs/>
          <w:color w:val="1F4E79"/>
          <w:sz w:val="24"/>
          <w:szCs w:val="24"/>
          <w:lang w:val="ru-RU" w:eastAsia="ru-RU"/>
        </w:rPr>
        <w:t xml:space="preserve">по их реализации (стратегии, программы) </w:t>
      </w:r>
      <w:r w:rsidR="005371DE" w:rsidRPr="00523616">
        <w:rPr>
          <w:rFonts w:ascii="Arial" w:eastAsia="Times New Roman" w:hAnsi="Arial" w:cs="Arial"/>
          <w:bCs/>
          <w:color w:val="1F4E79"/>
          <w:sz w:val="24"/>
          <w:szCs w:val="24"/>
          <w:lang w:val="ru-RU" w:eastAsia="ru-RU"/>
        </w:rPr>
        <w:t xml:space="preserve">предусматриваются </w:t>
      </w:r>
      <w:r>
        <w:rPr>
          <w:rFonts w:ascii="Arial" w:eastAsia="Times New Roman" w:hAnsi="Arial" w:cs="Arial"/>
          <w:bCs/>
          <w:color w:val="1F4E79"/>
          <w:sz w:val="24"/>
          <w:szCs w:val="24"/>
          <w:lang w:val="ru-RU" w:eastAsia="ru-RU"/>
        </w:rPr>
        <w:t xml:space="preserve">последовательные задачи и </w:t>
      </w:r>
      <w:r w:rsidR="005371DE" w:rsidRPr="00523616">
        <w:rPr>
          <w:rFonts w:ascii="Arial" w:eastAsia="Times New Roman" w:hAnsi="Arial" w:cs="Arial"/>
          <w:bCs/>
          <w:color w:val="1F4E79"/>
          <w:sz w:val="24"/>
          <w:szCs w:val="24"/>
          <w:lang w:val="ru-RU" w:eastAsia="ru-RU"/>
        </w:rPr>
        <w:t>меры по реализации прав на образование различных групп.</w:t>
      </w:r>
      <w:r>
        <w:rPr>
          <w:rFonts w:ascii="Arial" w:eastAsia="Times New Roman" w:hAnsi="Arial" w:cs="Arial"/>
          <w:bCs/>
          <w:color w:val="1F4E79"/>
          <w:sz w:val="24"/>
          <w:szCs w:val="24"/>
          <w:lang w:val="ru-RU" w:eastAsia="ru-RU"/>
        </w:rPr>
        <w:t xml:space="preserve"> Проблемы по снижению качества образования возникает при функционировании различных</w:t>
      </w:r>
      <w:r w:rsidR="00836D77">
        <w:rPr>
          <w:rFonts w:ascii="Arial" w:eastAsia="Times New Roman" w:hAnsi="Arial" w:cs="Arial"/>
          <w:bCs/>
          <w:color w:val="1F4E79"/>
          <w:sz w:val="24"/>
          <w:szCs w:val="24"/>
          <w:lang w:val="ru-RU" w:eastAsia="ru-RU"/>
        </w:rPr>
        <w:t xml:space="preserve"> институтов сферы образования, а, следовательно, усилению функций управления и контроля и мониторинга исполнения.</w:t>
      </w:r>
    </w:p>
    <w:p w:rsidR="00127045" w:rsidRPr="00127045" w:rsidRDefault="00127045" w:rsidP="00127045">
      <w:pPr>
        <w:pStyle w:val="a8"/>
        <w:rPr>
          <w:rFonts w:ascii="Arial" w:eastAsia="Times New Roman" w:hAnsi="Arial" w:cs="Arial"/>
          <w:bCs/>
          <w:color w:val="1F4E79"/>
          <w:sz w:val="24"/>
          <w:szCs w:val="24"/>
          <w:lang w:eastAsia="ru-RU"/>
        </w:rPr>
      </w:pPr>
    </w:p>
    <w:p w:rsidR="005371DE" w:rsidRPr="00127045" w:rsidRDefault="005371DE" w:rsidP="00127045">
      <w:pPr>
        <w:pStyle w:val="a8"/>
        <w:numPr>
          <w:ilvl w:val="0"/>
          <w:numId w:val="8"/>
        </w:numPr>
        <w:shd w:val="clear" w:color="auto" w:fill="FFFFFF"/>
        <w:jc w:val="both"/>
        <w:rPr>
          <w:rFonts w:ascii="Arial" w:eastAsia="Times New Roman" w:hAnsi="Arial" w:cs="Arial"/>
          <w:bCs/>
          <w:color w:val="1F4E79"/>
          <w:sz w:val="24"/>
          <w:szCs w:val="24"/>
          <w:lang w:eastAsia="ru-RU"/>
        </w:rPr>
      </w:pPr>
      <w:r w:rsidRPr="00523616">
        <w:rPr>
          <w:rFonts w:ascii="Arial" w:eastAsia="Times New Roman" w:hAnsi="Arial" w:cs="Arial"/>
          <w:bCs/>
          <w:color w:val="1F4E79"/>
          <w:sz w:val="24"/>
          <w:szCs w:val="24"/>
          <w:lang w:val="ru-RU" w:eastAsia="ru-RU"/>
        </w:rPr>
        <w:t xml:space="preserve">Необходимо отметить, что в Программе Правительства за 2021 год указывается, что сфера образования в Кыргызской Республике имеет большой вес и </w:t>
      </w:r>
      <w:r w:rsidR="003A7BEB">
        <w:rPr>
          <w:rFonts w:ascii="Arial" w:eastAsia="Times New Roman" w:hAnsi="Arial" w:cs="Arial"/>
          <w:bCs/>
          <w:color w:val="1F4E79"/>
          <w:sz w:val="24"/>
          <w:szCs w:val="24"/>
          <w:lang w:val="ru-RU" w:eastAsia="ru-RU"/>
        </w:rPr>
        <w:t xml:space="preserve">при растущей рождаемости, </w:t>
      </w:r>
      <w:r w:rsidRPr="00523616">
        <w:rPr>
          <w:rFonts w:ascii="Arial" w:eastAsia="Times New Roman" w:hAnsi="Arial" w:cs="Arial"/>
          <w:bCs/>
          <w:color w:val="1F4E79"/>
          <w:sz w:val="24"/>
          <w:szCs w:val="24"/>
          <w:lang w:val="ru-RU" w:eastAsia="ru-RU"/>
        </w:rPr>
        <w:t xml:space="preserve">существующие возможности бюджета на образование </w:t>
      </w:r>
      <w:r w:rsidR="003A7BEB">
        <w:rPr>
          <w:rFonts w:ascii="Arial" w:eastAsia="Times New Roman" w:hAnsi="Arial" w:cs="Arial"/>
          <w:bCs/>
          <w:color w:val="1F4E79"/>
          <w:sz w:val="24"/>
          <w:szCs w:val="24"/>
          <w:lang w:val="ru-RU" w:eastAsia="ru-RU"/>
        </w:rPr>
        <w:t>с трудом справляются</w:t>
      </w:r>
      <w:r w:rsidRPr="00523616">
        <w:rPr>
          <w:rFonts w:ascii="Arial" w:eastAsia="Times New Roman" w:hAnsi="Arial" w:cs="Arial"/>
          <w:bCs/>
          <w:color w:val="1F4E79"/>
          <w:sz w:val="24"/>
          <w:szCs w:val="24"/>
          <w:lang w:val="ru-RU" w:eastAsia="ru-RU"/>
        </w:rPr>
        <w:t xml:space="preserve"> с её расширением</w:t>
      </w:r>
      <w:r w:rsidR="003A7BEB">
        <w:rPr>
          <w:rFonts w:ascii="Arial" w:eastAsia="Times New Roman" w:hAnsi="Arial" w:cs="Arial"/>
          <w:bCs/>
          <w:color w:val="1F4E79"/>
          <w:sz w:val="24"/>
          <w:szCs w:val="24"/>
          <w:lang w:val="ru-RU" w:eastAsia="ru-RU"/>
        </w:rPr>
        <w:t>.</w:t>
      </w:r>
    </w:p>
    <w:p w:rsidR="00127045" w:rsidRPr="00127045" w:rsidRDefault="00127045" w:rsidP="00127045">
      <w:pPr>
        <w:pStyle w:val="a8"/>
        <w:rPr>
          <w:rFonts w:ascii="Arial" w:eastAsia="Times New Roman" w:hAnsi="Arial" w:cs="Arial"/>
          <w:bCs/>
          <w:color w:val="1F4E79"/>
          <w:sz w:val="24"/>
          <w:szCs w:val="24"/>
          <w:lang w:eastAsia="ru-RU"/>
        </w:rPr>
      </w:pPr>
    </w:p>
    <w:p w:rsidR="005371DE" w:rsidRPr="00127045" w:rsidRDefault="005371DE" w:rsidP="00127045">
      <w:pPr>
        <w:pStyle w:val="a8"/>
        <w:numPr>
          <w:ilvl w:val="0"/>
          <w:numId w:val="8"/>
        </w:numPr>
        <w:shd w:val="clear" w:color="auto" w:fill="FFFFFF"/>
        <w:jc w:val="both"/>
        <w:rPr>
          <w:rFonts w:ascii="Arial" w:eastAsia="Times New Roman" w:hAnsi="Arial" w:cs="Arial"/>
          <w:bCs/>
          <w:color w:val="1F4E79"/>
          <w:sz w:val="24"/>
          <w:szCs w:val="24"/>
          <w:lang w:eastAsia="ru-RU"/>
        </w:rPr>
      </w:pPr>
      <w:r w:rsidRPr="00523616">
        <w:rPr>
          <w:rFonts w:ascii="Arial" w:eastAsia="Times New Roman" w:hAnsi="Arial" w:cs="Arial"/>
          <w:bCs/>
          <w:color w:val="1F4E79"/>
          <w:sz w:val="24"/>
          <w:szCs w:val="24"/>
          <w:lang w:val="ru-RU" w:eastAsia="ru-RU"/>
        </w:rPr>
        <w:t>В сфере образования работают различные организации</w:t>
      </w:r>
      <w:r w:rsidR="00371EF9">
        <w:rPr>
          <w:rFonts w:ascii="Arial" w:eastAsia="Times New Roman" w:hAnsi="Arial" w:cs="Arial"/>
          <w:bCs/>
          <w:color w:val="1F4E79"/>
          <w:sz w:val="24"/>
          <w:szCs w:val="24"/>
          <w:lang w:val="ru-RU" w:eastAsia="ru-RU"/>
        </w:rPr>
        <w:t>,</w:t>
      </w:r>
      <w:r w:rsidRPr="00523616">
        <w:rPr>
          <w:rFonts w:ascii="Arial" w:eastAsia="Times New Roman" w:hAnsi="Arial" w:cs="Arial"/>
          <w:bCs/>
          <w:color w:val="1F4E79"/>
          <w:sz w:val="24"/>
          <w:szCs w:val="24"/>
          <w:lang w:val="ru-RU" w:eastAsia="ru-RU"/>
        </w:rPr>
        <w:t xml:space="preserve"> эксперты партнеры </w:t>
      </w:r>
      <w:r w:rsidR="00371EF9">
        <w:rPr>
          <w:rFonts w:ascii="Arial" w:eastAsia="Times New Roman" w:hAnsi="Arial" w:cs="Arial"/>
          <w:bCs/>
          <w:color w:val="1F4E79"/>
          <w:sz w:val="24"/>
          <w:szCs w:val="24"/>
          <w:lang w:val="ru-RU" w:eastAsia="ru-RU"/>
        </w:rPr>
        <w:t xml:space="preserve">по развитию, </w:t>
      </w:r>
      <w:r w:rsidRPr="00523616">
        <w:rPr>
          <w:rFonts w:ascii="Arial" w:eastAsia="Times New Roman" w:hAnsi="Arial" w:cs="Arial"/>
          <w:bCs/>
          <w:color w:val="1F4E79"/>
          <w:sz w:val="24"/>
          <w:szCs w:val="24"/>
          <w:lang w:val="ru-RU" w:eastAsia="ru-RU"/>
        </w:rPr>
        <w:t xml:space="preserve">доноры, </w:t>
      </w:r>
      <w:r w:rsidR="00371EF9" w:rsidRPr="00523616">
        <w:rPr>
          <w:rFonts w:ascii="Arial" w:eastAsia="Times New Roman" w:hAnsi="Arial" w:cs="Arial"/>
          <w:bCs/>
          <w:color w:val="1F4E79"/>
          <w:sz w:val="24"/>
          <w:szCs w:val="24"/>
          <w:lang w:val="ru-RU" w:eastAsia="ru-RU"/>
        </w:rPr>
        <w:t xml:space="preserve">их </w:t>
      </w:r>
      <w:r w:rsidR="00124DDD" w:rsidRPr="00523616">
        <w:rPr>
          <w:rFonts w:ascii="Arial" w:eastAsia="Times New Roman" w:hAnsi="Arial" w:cs="Arial"/>
          <w:bCs/>
          <w:color w:val="1F4E79"/>
          <w:sz w:val="24"/>
          <w:szCs w:val="24"/>
          <w:lang w:val="ru-RU" w:eastAsia="ru-RU"/>
        </w:rPr>
        <w:t xml:space="preserve">действия </w:t>
      </w:r>
      <w:r w:rsidR="00371EF9" w:rsidRPr="00523616">
        <w:rPr>
          <w:rFonts w:ascii="Arial" w:eastAsia="Times New Roman" w:hAnsi="Arial" w:cs="Arial"/>
          <w:bCs/>
          <w:color w:val="1F4E79"/>
          <w:sz w:val="24"/>
          <w:szCs w:val="24"/>
          <w:lang w:val="ru-RU" w:eastAsia="ru-RU"/>
        </w:rPr>
        <w:t xml:space="preserve">не всегда </w:t>
      </w:r>
      <w:r w:rsidR="00371EF9">
        <w:rPr>
          <w:rFonts w:ascii="Arial" w:eastAsia="Times New Roman" w:hAnsi="Arial" w:cs="Arial"/>
          <w:bCs/>
          <w:color w:val="1F4E79"/>
          <w:sz w:val="24"/>
          <w:szCs w:val="24"/>
          <w:lang w:val="ru-RU" w:eastAsia="ru-RU"/>
        </w:rPr>
        <w:t>согласованы, результаты проектов не всегда становятся ресурсом или продуктом для продолжения других проектов.</w:t>
      </w:r>
      <w:r w:rsidR="00124DDD" w:rsidRPr="00523616">
        <w:rPr>
          <w:rFonts w:ascii="Arial" w:eastAsia="Times New Roman" w:hAnsi="Arial" w:cs="Arial"/>
          <w:bCs/>
          <w:color w:val="1F4E79"/>
          <w:sz w:val="24"/>
          <w:szCs w:val="24"/>
          <w:lang w:val="ru-RU" w:eastAsia="ru-RU"/>
        </w:rPr>
        <w:t xml:space="preserve"> Партнёрские организации и различные НПО в сфере очень активны и зачастую предлагают различные позиции</w:t>
      </w:r>
      <w:r w:rsidR="00371EF9">
        <w:rPr>
          <w:rFonts w:ascii="Arial" w:eastAsia="Times New Roman" w:hAnsi="Arial" w:cs="Arial"/>
          <w:bCs/>
          <w:color w:val="1F4E79"/>
          <w:sz w:val="24"/>
          <w:szCs w:val="24"/>
          <w:lang w:val="ru-RU" w:eastAsia="ru-RU"/>
        </w:rPr>
        <w:t>.</w:t>
      </w:r>
      <w:r w:rsidR="00124DDD" w:rsidRPr="00523616">
        <w:rPr>
          <w:rFonts w:ascii="Arial" w:eastAsia="Times New Roman" w:hAnsi="Arial" w:cs="Arial"/>
          <w:bCs/>
          <w:color w:val="1F4E79"/>
          <w:sz w:val="24"/>
          <w:szCs w:val="24"/>
          <w:lang w:val="ru-RU" w:eastAsia="ru-RU"/>
        </w:rPr>
        <w:t xml:space="preserve"> </w:t>
      </w:r>
      <w:r w:rsidR="00371EF9">
        <w:rPr>
          <w:rFonts w:ascii="Arial" w:eastAsia="Times New Roman" w:hAnsi="Arial" w:cs="Arial"/>
          <w:bCs/>
          <w:color w:val="1F4E79"/>
          <w:sz w:val="24"/>
          <w:szCs w:val="24"/>
          <w:lang w:val="ru-RU" w:eastAsia="ru-RU"/>
        </w:rPr>
        <w:t>С</w:t>
      </w:r>
      <w:r w:rsidR="00371EF9" w:rsidRPr="00523616">
        <w:rPr>
          <w:rFonts w:ascii="Arial" w:eastAsia="Times New Roman" w:hAnsi="Arial" w:cs="Arial"/>
          <w:bCs/>
          <w:color w:val="1F4E79"/>
          <w:sz w:val="24"/>
          <w:szCs w:val="24"/>
          <w:lang w:val="ru-RU" w:eastAsia="ru-RU"/>
        </w:rPr>
        <w:t xml:space="preserve"> целью повышени</w:t>
      </w:r>
      <w:r w:rsidR="00371EF9">
        <w:rPr>
          <w:rFonts w:ascii="Arial" w:eastAsia="Times New Roman" w:hAnsi="Arial" w:cs="Arial"/>
          <w:bCs/>
          <w:color w:val="1F4E79"/>
          <w:sz w:val="24"/>
          <w:szCs w:val="24"/>
          <w:lang w:val="ru-RU" w:eastAsia="ru-RU"/>
        </w:rPr>
        <w:t>я</w:t>
      </w:r>
      <w:r w:rsidR="00371EF9" w:rsidRPr="00523616">
        <w:rPr>
          <w:rFonts w:ascii="Arial" w:eastAsia="Times New Roman" w:hAnsi="Arial" w:cs="Arial"/>
          <w:bCs/>
          <w:color w:val="1F4E79"/>
          <w:sz w:val="24"/>
          <w:szCs w:val="24"/>
          <w:lang w:val="ru-RU" w:eastAsia="ru-RU"/>
        </w:rPr>
        <w:t xml:space="preserve"> эффективности и </w:t>
      </w:r>
      <w:r w:rsidR="00371EF9">
        <w:rPr>
          <w:rFonts w:ascii="Arial" w:eastAsia="Times New Roman" w:hAnsi="Arial" w:cs="Arial"/>
          <w:bCs/>
          <w:color w:val="1F4E79"/>
          <w:sz w:val="24"/>
          <w:szCs w:val="24"/>
          <w:lang w:val="ru-RU" w:eastAsia="ru-RU"/>
        </w:rPr>
        <w:t xml:space="preserve">получения </w:t>
      </w:r>
      <w:r w:rsidR="00371EF9" w:rsidRPr="00523616">
        <w:rPr>
          <w:rFonts w:ascii="Arial" w:eastAsia="Times New Roman" w:hAnsi="Arial" w:cs="Arial"/>
          <w:bCs/>
          <w:color w:val="1F4E79"/>
          <w:sz w:val="24"/>
          <w:szCs w:val="24"/>
          <w:lang w:val="ru-RU" w:eastAsia="ru-RU"/>
        </w:rPr>
        <w:t xml:space="preserve">устойчивых </w:t>
      </w:r>
      <w:r w:rsidR="00371EF9">
        <w:rPr>
          <w:rFonts w:ascii="Arial" w:eastAsia="Times New Roman" w:hAnsi="Arial" w:cs="Arial"/>
          <w:bCs/>
          <w:color w:val="1F4E79"/>
          <w:sz w:val="24"/>
          <w:szCs w:val="24"/>
          <w:lang w:val="ru-RU" w:eastAsia="ru-RU"/>
        </w:rPr>
        <w:t>результатов, было</w:t>
      </w:r>
      <w:r w:rsidR="00124DDD" w:rsidRPr="00523616">
        <w:rPr>
          <w:rFonts w:ascii="Arial" w:eastAsia="Times New Roman" w:hAnsi="Arial" w:cs="Arial"/>
          <w:bCs/>
          <w:color w:val="1F4E79"/>
          <w:sz w:val="24"/>
          <w:szCs w:val="24"/>
          <w:lang w:val="ru-RU" w:eastAsia="ru-RU"/>
        </w:rPr>
        <w:t xml:space="preserve"> бы прави</w:t>
      </w:r>
      <w:r w:rsidR="00371EF9">
        <w:rPr>
          <w:rFonts w:ascii="Arial" w:eastAsia="Times New Roman" w:hAnsi="Arial" w:cs="Arial"/>
          <w:bCs/>
          <w:color w:val="1F4E79"/>
          <w:sz w:val="24"/>
          <w:szCs w:val="24"/>
          <w:lang w:val="ru-RU" w:eastAsia="ru-RU"/>
        </w:rPr>
        <w:t>льно координировать их действия.</w:t>
      </w:r>
      <w:r w:rsidR="00124DDD" w:rsidRPr="00523616">
        <w:rPr>
          <w:rFonts w:ascii="Arial" w:eastAsia="Times New Roman" w:hAnsi="Arial" w:cs="Arial"/>
          <w:bCs/>
          <w:color w:val="1F4E79"/>
          <w:sz w:val="24"/>
          <w:szCs w:val="24"/>
          <w:lang w:val="ru-RU" w:eastAsia="ru-RU"/>
        </w:rPr>
        <w:t xml:space="preserve"> </w:t>
      </w:r>
    </w:p>
    <w:p w:rsidR="00127045" w:rsidRPr="00127045" w:rsidRDefault="00127045" w:rsidP="00127045">
      <w:pPr>
        <w:pStyle w:val="a8"/>
        <w:rPr>
          <w:rFonts w:ascii="Arial" w:eastAsia="Times New Roman" w:hAnsi="Arial" w:cs="Arial"/>
          <w:bCs/>
          <w:color w:val="1F4E79"/>
          <w:sz w:val="24"/>
          <w:szCs w:val="24"/>
          <w:lang w:eastAsia="ru-RU"/>
        </w:rPr>
      </w:pPr>
    </w:p>
    <w:p w:rsidR="00124DDD" w:rsidRPr="00CA5453" w:rsidRDefault="00124DDD" w:rsidP="0038718B">
      <w:pPr>
        <w:pStyle w:val="a8"/>
        <w:numPr>
          <w:ilvl w:val="0"/>
          <w:numId w:val="8"/>
        </w:numPr>
        <w:shd w:val="clear" w:color="auto" w:fill="FFFFFF"/>
        <w:jc w:val="both"/>
        <w:rPr>
          <w:rFonts w:ascii="Arial" w:eastAsia="Times New Roman" w:hAnsi="Arial" w:cs="Arial"/>
          <w:bCs/>
          <w:color w:val="1F4E79"/>
          <w:sz w:val="24"/>
          <w:szCs w:val="24"/>
          <w:lang w:eastAsia="ru-RU"/>
        </w:rPr>
      </w:pPr>
      <w:r w:rsidRPr="00CA5453">
        <w:rPr>
          <w:rFonts w:ascii="Arial" w:eastAsia="Times New Roman" w:hAnsi="Arial" w:cs="Arial"/>
          <w:bCs/>
          <w:color w:val="1F4E79"/>
          <w:sz w:val="24"/>
          <w:szCs w:val="24"/>
          <w:lang w:val="ru-RU" w:eastAsia="ru-RU"/>
        </w:rPr>
        <w:t xml:space="preserve">Ответственность за получение образование в стране по всем НПА сконцентрирована в области </w:t>
      </w:r>
      <w:r w:rsidR="00127045" w:rsidRPr="00CA5453">
        <w:rPr>
          <w:rFonts w:ascii="Arial" w:eastAsia="Times New Roman" w:hAnsi="Arial" w:cs="Arial"/>
          <w:bCs/>
          <w:color w:val="1F4E79"/>
          <w:sz w:val="24"/>
          <w:szCs w:val="24"/>
          <w:lang w:val="ru-RU" w:eastAsia="ru-RU"/>
        </w:rPr>
        <w:t xml:space="preserve">формального </w:t>
      </w:r>
      <w:r w:rsidRPr="00CA5453">
        <w:rPr>
          <w:rFonts w:ascii="Arial" w:eastAsia="Times New Roman" w:hAnsi="Arial" w:cs="Arial"/>
          <w:bCs/>
          <w:color w:val="1F4E79"/>
          <w:sz w:val="24"/>
          <w:szCs w:val="24"/>
          <w:lang w:val="ru-RU" w:eastAsia="ru-RU"/>
        </w:rPr>
        <w:t>дошкольного и школьного</w:t>
      </w:r>
      <w:r w:rsidR="00127045" w:rsidRPr="00CA5453">
        <w:rPr>
          <w:rFonts w:ascii="Arial" w:eastAsia="Times New Roman" w:hAnsi="Arial" w:cs="Arial"/>
          <w:bCs/>
          <w:color w:val="1F4E79"/>
          <w:sz w:val="24"/>
          <w:szCs w:val="24"/>
          <w:lang w:val="ru-RU" w:eastAsia="ru-RU"/>
        </w:rPr>
        <w:t xml:space="preserve">, профессионального и </w:t>
      </w:r>
      <w:r w:rsidR="003A7BEB" w:rsidRPr="00CA5453">
        <w:rPr>
          <w:rFonts w:ascii="Arial" w:eastAsia="Times New Roman" w:hAnsi="Arial" w:cs="Arial"/>
          <w:bCs/>
          <w:color w:val="1F4E79"/>
          <w:sz w:val="24"/>
          <w:szCs w:val="24"/>
          <w:lang w:val="ru-RU" w:eastAsia="ru-RU"/>
        </w:rPr>
        <w:t>научного образования</w:t>
      </w:r>
      <w:r w:rsidRPr="00CA5453">
        <w:rPr>
          <w:rFonts w:ascii="Arial" w:eastAsia="Times New Roman" w:hAnsi="Arial" w:cs="Arial"/>
          <w:bCs/>
          <w:color w:val="1F4E79"/>
          <w:sz w:val="24"/>
          <w:szCs w:val="24"/>
          <w:lang w:val="ru-RU" w:eastAsia="ru-RU"/>
        </w:rPr>
        <w:t xml:space="preserve">, </w:t>
      </w:r>
      <w:r w:rsidR="00371EF9" w:rsidRPr="00CA5453">
        <w:rPr>
          <w:rFonts w:ascii="Arial" w:eastAsia="Times New Roman" w:hAnsi="Arial" w:cs="Arial"/>
          <w:bCs/>
          <w:color w:val="1F4E79"/>
          <w:sz w:val="24"/>
          <w:szCs w:val="24"/>
          <w:lang w:val="ru-RU" w:eastAsia="ru-RU"/>
        </w:rPr>
        <w:t>сфера образования взрослых организована в свободном, рыночном режиме – обеспечены нормативно правовые основы.</w:t>
      </w:r>
      <w:r w:rsidR="00371EF9" w:rsidRPr="00371EF9">
        <w:t xml:space="preserve"> </w:t>
      </w:r>
      <w:r w:rsidR="00371EF9" w:rsidRPr="00CA5453">
        <w:rPr>
          <w:rFonts w:ascii="Arial" w:eastAsia="Times New Roman" w:hAnsi="Arial" w:cs="Arial"/>
          <w:bCs/>
          <w:color w:val="1F4E79"/>
          <w:sz w:val="24"/>
          <w:szCs w:val="24"/>
          <w:lang w:eastAsia="ru-RU"/>
        </w:rPr>
        <w:t>«Целостных субъектов</w:t>
      </w:r>
      <w:r w:rsidR="00CA5453" w:rsidRPr="00CA5453">
        <w:rPr>
          <w:rFonts w:ascii="Arial" w:eastAsia="Times New Roman" w:hAnsi="Arial" w:cs="Arial"/>
          <w:bCs/>
          <w:color w:val="1F4E79"/>
          <w:sz w:val="24"/>
          <w:szCs w:val="24"/>
          <w:lang w:eastAsia="ru-RU"/>
        </w:rPr>
        <w:t>»</w:t>
      </w:r>
      <w:r w:rsidR="00371EF9" w:rsidRPr="00CA5453">
        <w:rPr>
          <w:rFonts w:ascii="Arial" w:eastAsia="Times New Roman" w:hAnsi="Arial" w:cs="Arial"/>
          <w:bCs/>
          <w:color w:val="1F4E79"/>
          <w:sz w:val="24"/>
          <w:szCs w:val="24"/>
          <w:lang w:eastAsia="ru-RU"/>
        </w:rPr>
        <w:t xml:space="preserve"> образования взрослых в Кыргызстане не представлено, поэтому необходимо сложение целей и усилий различных групп интересов, чтобы сформировать субъекта политики, и перераспределить обязательства по достижению целей, программных действий, ресурсов.</w:t>
      </w:r>
      <w:r w:rsidR="00CA5453" w:rsidRPr="00CA5453">
        <w:rPr>
          <w:rFonts w:ascii="Arial" w:eastAsia="Times New Roman" w:hAnsi="Arial" w:cs="Arial"/>
          <w:bCs/>
          <w:color w:val="1F4E79"/>
          <w:sz w:val="24"/>
          <w:szCs w:val="24"/>
          <w:lang w:val="ru-RU" w:eastAsia="ru-RU"/>
        </w:rPr>
        <w:t xml:space="preserve"> </w:t>
      </w:r>
      <w:r w:rsidR="00CA5453">
        <w:rPr>
          <w:rFonts w:ascii="Arial" w:eastAsia="Times New Roman" w:hAnsi="Arial" w:cs="Arial"/>
          <w:bCs/>
          <w:color w:val="1F4E79"/>
          <w:sz w:val="24"/>
          <w:szCs w:val="24"/>
          <w:lang w:val="ru-RU" w:eastAsia="ru-RU"/>
        </w:rPr>
        <w:t>П</w:t>
      </w:r>
      <w:r w:rsidRPr="00CA5453">
        <w:rPr>
          <w:rFonts w:ascii="Arial" w:eastAsia="Times New Roman" w:hAnsi="Arial" w:cs="Arial"/>
          <w:bCs/>
          <w:color w:val="1F4E79"/>
          <w:sz w:val="24"/>
          <w:szCs w:val="24"/>
          <w:lang w:val="ru-RU" w:eastAsia="ru-RU"/>
        </w:rPr>
        <w:t xml:space="preserve">оэтому усилия гражданского общества </w:t>
      </w:r>
      <w:r w:rsidR="00127045" w:rsidRPr="00CA5453">
        <w:rPr>
          <w:rFonts w:ascii="Arial" w:eastAsia="Times New Roman" w:hAnsi="Arial" w:cs="Arial"/>
          <w:bCs/>
          <w:color w:val="1F4E79"/>
          <w:sz w:val="24"/>
          <w:szCs w:val="24"/>
          <w:lang w:val="ru-RU" w:eastAsia="ru-RU"/>
        </w:rPr>
        <w:t>должны быть приложены к сфере обучения взрослых.</w:t>
      </w:r>
    </w:p>
    <w:p w:rsidR="00CA5453" w:rsidRPr="00CA5453" w:rsidRDefault="00CA5453" w:rsidP="00CA5453">
      <w:pPr>
        <w:pStyle w:val="a8"/>
        <w:rPr>
          <w:rFonts w:ascii="Arial" w:eastAsia="Times New Roman" w:hAnsi="Arial" w:cs="Arial"/>
          <w:bCs/>
          <w:color w:val="1F4E79"/>
          <w:sz w:val="24"/>
          <w:szCs w:val="24"/>
          <w:lang w:eastAsia="ru-RU"/>
        </w:rPr>
      </w:pPr>
    </w:p>
    <w:p w:rsidR="00CA5453" w:rsidRPr="00CA5453" w:rsidRDefault="00CA5453" w:rsidP="0038718B">
      <w:pPr>
        <w:pStyle w:val="a8"/>
        <w:numPr>
          <w:ilvl w:val="0"/>
          <w:numId w:val="8"/>
        </w:numPr>
        <w:shd w:val="clear" w:color="auto" w:fill="FFFFFF"/>
        <w:jc w:val="both"/>
        <w:rPr>
          <w:rFonts w:ascii="Arial" w:eastAsia="Times New Roman" w:hAnsi="Arial" w:cs="Arial"/>
          <w:bCs/>
          <w:color w:val="1F4E79"/>
          <w:sz w:val="24"/>
          <w:szCs w:val="24"/>
          <w:lang w:eastAsia="ru-RU"/>
        </w:rPr>
      </w:pPr>
      <w:r>
        <w:rPr>
          <w:rFonts w:ascii="Arial" w:eastAsia="Times New Roman" w:hAnsi="Arial" w:cs="Arial"/>
          <w:bCs/>
          <w:color w:val="1F4E79"/>
          <w:sz w:val="24"/>
          <w:szCs w:val="24"/>
          <w:lang w:val="ru-RU" w:eastAsia="ru-RU"/>
        </w:rPr>
        <w:t xml:space="preserve">В Кыргызстане существует достаточно большая и разветвленная структура </w:t>
      </w:r>
      <w:r w:rsidR="00CE2908">
        <w:rPr>
          <w:rFonts w:ascii="Arial" w:eastAsia="Times New Roman" w:hAnsi="Arial" w:cs="Arial"/>
          <w:bCs/>
          <w:color w:val="1F4E79"/>
          <w:sz w:val="24"/>
          <w:szCs w:val="24"/>
          <w:lang w:val="ru-RU" w:eastAsia="ru-RU"/>
        </w:rPr>
        <w:t xml:space="preserve">обучения и </w:t>
      </w:r>
      <w:r>
        <w:rPr>
          <w:rFonts w:ascii="Arial" w:eastAsia="Times New Roman" w:hAnsi="Arial" w:cs="Arial"/>
          <w:bCs/>
          <w:color w:val="1F4E79"/>
          <w:sz w:val="24"/>
          <w:szCs w:val="24"/>
          <w:lang w:val="ru-RU" w:eastAsia="ru-RU"/>
        </w:rPr>
        <w:t>повышения квалификации педагогов, однако существует множество нареканий</w:t>
      </w:r>
      <w:r w:rsidRPr="00CA5453">
        <w:rPr>
          <w:rFonts w:ascii="Arial" w:eastAsia="Times New Roman" w:hAnsi="Arial" w:cs="Arial"/>
          <w:bCs/>
          <w:color w:val="1F4E79"/>
          <w:sz w:val="24"/>
          <w:szCs w:val="24"/>
          <w:lang w:val="ru-RU" w:eastAsia="ru-RU"/>
        </w:rPr>
        <w:t xml:space="preserve"> – </w:t>
      </w:r>
      <w:r>
        <w:rPr>
          <w:rFonts w:ascii="Arial" w:eastAsia="Times New Roman" w:hAnsi="Arial" w:cs="Arial"/>
          <w:bCs/>
          <w:color w:val="1F4E79"/>
          <w:sz w:val="24"/>
          <w:szCs w:val="24"/>
          <w:lang w:val="ru-RU" w:eastAsia="ru-RU"/>
        </w:rPr>
        <w:t>именно на квалификацию учителей.</w:t>
      </w:r>
      <w:r w:rsidR="00CE2908">
        <w:rPr>
          <w:rFonts w:ascii="Arial" w:eastAsia="Times New Roman" w:hAnsi="Arial" w:cs="Arial"/>
          <w:bCs/>
          <w:color w:val="1F4E79"/>
          <w:sz w:val="24"/>
          <w:szCs w:val="24"/>
          <w:lang w:val="ru-RU" w:eastAsia="ru-RU"/>
        </w:rPr>
        <w:t xml:space="preserve"> В связи с этим необходим анализ причин, почему эта сфера работает </w:t>
      </w:r>
      <w:r w:rsidR="00CE2908">
        <w:rPr>
          <w:rFonts w:ascii="Arial" w:eastAsia="Times New Roman" w:hAnsi="Arial" w:cs="Arial"/>
          <w:bCs/>
          <w:color w:val="1F4E79"/>
          <w:sz w:val="24"/>
          <w:szCs w:val="24"/>
          <w:lang w:val="ru-RU" w:eastAsia="ru-RU"/>
        </w:rPr>
        <w:lastRenderedPageBreak/>
        <w:t>недостаточно эффективно и какие меры необходимы для кардинального улучшения её работы.</w:t>
      </w:r>
    </w:p>
    <w:p w:rsidR="00127045" w:rsidRPr="00127045" w:rsidRDefault="00127045" w:rsidP="00127045">
      <w:pPr>
        <w:pStyle w:val="a8"/>
        <w:rPr>
          <w:rFonts w:ascii="Arial" w:eastAsia="Times New Roman" w:hAnsi="Arial" w:cs="Arial"/>
          <w:bCs/>
          <w:color w:val="1F4E79"/>
          <w:sz w:val="24"/>
          <w:szCs w:val="24"/>
          <w:lang w:eastAsia="ru-RU"/>
        </w:rPr>
      </w:pPr>
    </w:p>
    <w:p w:rsidR="003A7BEB" w:rsidRPr="00CA5453" w:rsidRDefault="009A7DA2" w:rsidP="0038718B">
      <w:pPr>
        <w:pStyle w:val="a8"/>
        <w:numPr>
          <w:ilvl w:val="0"/>
          <w:numId w:val="8"/>
        </w:numPr>
        <w:shd w:val="clear" w:color="auto" w:fill="FFFFFF"/>
        <w:jc w:val="both"/>
        <w:rPr>
          <w:rFonts w:ascii="Arial" w:eastAsia="Times New Roman" w:hAnsi="Arial" w:cs="Arial"/>
          <w:bCs/>
          <w:color w:val="1F4E79"/>
          <w:sz w:val="24"/>
          <w:szCs w:val="24"/>
          <w:lang w:eastAsia="ru-RU"/>
        </w:rPr>
      </w:pPr>
      <w:r>
        <w:rPr>
          <w:rFonts w:ascii="Arial" w:eastAsia="Times New Roman" w:hAnsi="Arial" w:cs="Arial"/>
          <w:bCs/>
          <w:color w:val="1F4E79"/>
          <w:sz w:val="24"/>
          <w:szCs w:val="24"/>
          <w:lang w:val="ru-RU" w:eastAsia="ru-RU"/>
        </w:rPr>
        <w:t>И в</w:t>
      </w:r>
      <w:r w:rsidRPr="00CA5453">
        <w:rPr>
          <w:rFonts w:ascii="Arial" w:eastAsia="Times New Roman" w:hAnsi="Arial" w:cs="Arial"/>
          <w:bCs/>
          <w:color w:val="1F4E79"/>
          <w:sz w:val="24"/>
          <w:szCs w:val="24"/>
          <w:lang w:val="ru-RU" w:eastAsia="ru-RU"/>
        </w:rPr>
        <w:t xml:space="preserve"> программе Развития страны до 2026 года в </w:t>
      </w:r>
      <w:r w:rsidR="00487663">
        <w:rPr>
          <w:rFonts w:ascii="Arial" w:eastAsia="Times New Roman" w:hAnsi="Arial" w:cs="Arial"/>
          <w:bCs/>
          <w:color w:val="1F4E79"/>
          <w:sz w:val="24"/>
          <w:szCs w:val="24"/>
          <w:lang w:val="ru-RU" w:eastAsia="ru-RU"/>
        </w:rPr>
        <w:t xml:space="preserve">и </w:t>
      </w:r>
      <w:r w:rsidRPr="00CA5453">
        <w:rPr>
          <w:rFonts w:ascii="Arial" w:eastAsia="Times New Roman" w:hAnsi="Arial" w:cs="Arial"/>
          <w:bCs/>
          <w:color w:val="1F4E79"/>
          <w:sz w:val="24"/>
          <w:szCs w:val="24"/>
          <w:lang w:val="ru-RU" w:eastAsia="ru-RU"/>
        </w:rPr>
        <w:t>Программе ра</w:t>
      </w:r>
      <w:r w:rsidR="00487663">
        <w:rPr>
          <w:rFonts w:ascii="Arial" w:eastAsia="Times New Roman" w:hAnsi="Arial" w:cs="Arial"/>
          <w:bCs/>
          <w:color w:val="1F4E79"/>
          <w:sz w:val="24"/>
          <w:szCs w:val="24"/>
          <w:lang w:val="ru-RU" w:eastAsia="ru-RU"/>
        </w:rPr>
        <w:t xml:space="preserve">звития образования до 2040 года, </w:t>
      </w:r>
      <w:r w:rsidR="00487663" w:rsidRPr="00CA5453">
        <w:rPr>
          <w:rFonts w:ascii="Arial" w:eastAsia="Times New Roman" w:hAnsi="Arial" w:cs="Arial"/>
          <w:bCs/>
          <w:color w:val="1F4E79"/>
          <w:sz w:val="24"/>
          <w:szCs w:val="24"/>
          <w:lang w:val="ru-RU" w:eastAsia="ru-RU"/>
        </w:rPr>
        <w:t xml:space="preserve">предполагается </w:t>
      </w:r>
      <w:r w:rsidRPr="00CA5453">
        <w:rPr>
          <w:rFonts w:ascii="Arial" w:eastAsia="Times New Roman" w:hAnsi="Arial" w:cs="Arial"/>
          <w:bCs/>
          <w:color w:val="1F4E79"/>
          <w:sz w:val="24"/>
          <w:szCs w:val="24"/>
          <w:lang w:val="ru-RU" w:eastAsia="ru-RU"/>
        </w:rPr>
        <w:t>что государство должно стать регулятором в области образования и заняться эффективностью</w:t>
      </w:r>
      <w:r>
        <w:rPr>
          <w:rFonts w:ascii="Arial" w:eastAsia="Times New Roman" w:hAnsi="Arial" w:cs="Arial"/>
          <w:bCs/>
          <w:color w:val="1F4E79"/>
          <w:sz w:val="24"/>
          <w:szCs w:val="24"/>
          <w:lang w:val="ru-RU" w:eastAsia="ru-RU"/>
        </w:rPr>
        <w:t xml:space="preserve"> сферы, в которую вкладываются достаточно большие, но ограниченные ресурсы</w:t>
      </w:r>
      <w:r w:rsidRPr="00CA5453">
        <w:rPr>
          <w:rFonts w:ascii="Arial" w:eastAsia="Times New Roman" w:hAnsi="Arial" w:cs="Arial"/>
          <w:bCs/>
          <w:color w:val="1F4E79"/>
          <w:sz w:val="24"/>
          <w:szCs w:val="24"/>
          <w:lang w:val="ru-RU" w:eastAsia="ru-RU"/>
        </w:rPr>
        <w:t xml:space="preserve">. </w:t>
      </w:r>
      <w:r w:rsidR="00124DDD" w:rsidRPr="00CA5453">
        <w:rPr>
          <w:rFonts w:ascii="Arial" w:eastAsia="Times New Roman" w:hAnsi="Arial" w:cs="Arial"/>
          <w:bCs/>
          <w:color w:val="1F4E79"/>
          <w:sz w:val="24"/>
          <w:szCs w:val="24"/>
          <w:lang w:val="ru-RU" w:eastAsia="ru-RU"/>
        </w:rPr>
        <w:t xml:space="preserve">Учитывая необходимость </w:t>
      </w:r>
      <w:r w:rsidR="00CA5453" w:rsidRPr="00CA5453">
        <w:rPr>
          <w:rFonts w:ascii="Arial" w:eastAsia="Times New Roman" w:hAnsi="Arial" w:cs="Arial"/>
          <w:bCs/>
          <w:color w:val="1F4E79"/>
          <w:sz w:val="24"/>
          <w:szCs w:val="24"/>
          <w:lang w:val="ru-RU" w:eastAsia="ru-RU"/>
        </w:rPr>
        <w:t xml:space="preserve">повышения эффективности управления в образовании, </w:t>
      </w:r>
      <w:r w:rsidR="00124DDD" w:rsidRPr="00CA5453">
        <w:rPr>
          <w:rFonts w:ascii="Arial" w:eastAsia="Times New Roman" w:hAnsi="Arial" w:cs="Arial"/>
          <w:bCs/>
          <w:color w:val="1F4E79"/>
          <w:sz w:val="24"/>
          <w:szCs w:val="24"/>
          <w:lang w:val="ru-RU" w:eastAsia="ru-RU"/>
        </w:rPr>
        <w:t xml:space="preserve">было бы правильно выстроить </w:t>
      </w:r>
      <w:r w:rsidR="00CA5453">
        <w:rPr>
          <w:rFonts w:ascii="Arial" w:eastAsia="Times New Roman" w:hAnsi="Arial" w:cs="Arial"/>
          <w:bCs/>
          <w:color w:val="1F4E79"/>
          <w:sz w:val="24"/>
          <w:szCs w:val="24"/>
          <w:lang w:val="ru-RU" w:eastAsia="ru-RU"/>
        </w:rPr>
        <w:t xml:space="preserve">систему </w:t>
      </w:r>
      <w:r w:rsidR="00124DDD" w:rsidRPr="00CA5453">
        <w:rPr>
          <w:rFonts w:ascii="Arial" w:eastAsia="Times New Roman" w:hAnsi="Arial" w:cs="Arial"/>
          <w:bCs/>
          <w:color w:val="1F4E79"/>
          <w:sz w:val="24"/>
          <w:szCs w:val="24"/>
          <w:lang w:val="ru-RU" w:eastAsia="ru-RU"/>
        </w:rPr>
        <w:t>управлени</w:t>
      </w:r>
      <w:r w:rsidR="00CA5453">
        <w:rPr>
          <w:rFonts w:ascii="Arial" w:eastAsia="Times New Roman" w:hAnsi="Arial" w:cs="Arial"/>
          <w:bCs/>
          <w:color w:val="1F4E79"/>
          <w:sz w:val="24"/>
          <w:szCs w:val="24"/>
          <w:lang w:val="ru-RU" w:eastAsia="ru-RU"/>
        </w:rPr>
        <w:t>я</w:t>
      </w:r>
      <w:r w:rsidR="00124DDD" w:rsidRPr="00CA5453">
        <w:rPr>
          <w:rFonts w:ascii="Arial" w:eastAsia="Times New Roman" w:hAnsi="Arial" w:cs="Arial"/>
          <w:bCs/>
          <w:color w:val="1F4E79"/>
          <w:sz w:val="24"/>
          <w:szCs w:val="24"/>
          <w:lang w:val="ru-RU" w:eastAsia="ru-RU"/>
        </w:rPr>
        <w:t xml:space="preserve"> по результатам и распределить различные процессы получения рез</w:t>
      </w:r>
      <w:r>
        <w:rPr>
          <w:rFonts w:ascii="Arial" w:eastAsia="Times New Roman" w:hAnsi="Arial" w:cs="Arial"/>
          <w:bCs/>
          <w:color w:val="1F4E79"/>
          <w:sz w:val="24"/>
          <w:szCs w:val="24"/>
          <w:lang w:val="ru-RU" w:eastAsia="ru-RU"/>
        </w:rPr>
        <w:t>ультатов между всеми партнерами, включая организации гражданского общества, которые также могли бы участвовать и оценивать достижения ЦУР.</w:t>
      </w:r>
      <w:r w:rsidR="00124DDD" w:rsidRPr="00CA5453">
        <w:rPr>
          <w:rFonts w:ascii="Arial" w:eastAsia="Times New Roman" w:hAnsi="Arial" w:cs="Arial"/>
          <w:bCs/>
          <w:color w:val="1F4E79"/>
          <w:sz w:val="24"/>
          <w:szCs w:val="24"/>
          <w:lang w:val="ru-RU" w:eastAsia="ru-RU"/>
        </w:rPr>
        <w:t xml:space="preserve"> Для этого </w:t>
      </w:r>
      <w:r w:rsidR="00CA5453">
        <w:rPr>
          <w:rFonts w:ascii="Arial" w:eastAsia="Times New Roman" w:hAnsi="Arial" w:cs="Arial"/>
          <w:bCs/>
          <w:color w:val="1F4E79"/>
          <w:sz w:val="24"/>
          <w:szCs w:val="24"/>
          <w:lang w:val="ru-RU" w:eastAsia="ru-RU"/>
        </w:rPr>
        <w:t>должна быть</w:t>
      </w:r>
      <w:r w:rsidR="00124DDD" w:rsidRPr="00CA5453">
        <w:rPr>
          <w:rFonts w:ascii="Arial" w:eastAsia="Times New Roman" w:hAnsi="Arial" w:cs="Arial"/>
          <w:bCs/>
          <w:color w:val="1F4E79"/>
          <w:sz w:val="24"/>
          <w:szCs w:val="24"/>
          <w:lang w:val="ru-RU" w:eastAsia="ru-RU"/>
        </w:rPr>
        <w:t xml:space="preserve"> организована </w:t>
      </w:r>
      <w:r w:rsidR="00124DDD" w:rsidRPr="00CA5453">
        <w:rPr>
          <w:rFonts w:ascii="Arial" w:eastAsia="Times New Roman" w:hAnsi="Arial" w:cs="Arial"/>
          <w:bCs/>
          <w:i/>
          <w:color w:val="1F4E79"/>
          <w:sz w:val="24"/>
          <w:szCs w:val="24"/>
          <w:lang w:val="ru-RU" w:eastAsia="ru-RU"/>
        </w:rPr>
        <w:t>оценка</w:t>
      </w:r>
      <w:r w:rsidR="00124DDD" w:rsidRPr="00CA5453">
        <w:rPr>
          <w:rFonts w:ascii="Arial" w:eastAsia="Times New Roman" w:hAnsi="Arial" w:cs="Arial"/>
          <w:bCs/>
          <w:color w:val="1F4E79"/>
          <w:sz w:val="24"/>
          <w:szCs w:val="24"/>
          <w:lang w:val="ru-RU" w:eastAsia="ru-RU"/>
        </w:rPr>
        <w:t xml:space="preserve"> достижения запланированных результатов.</w:t>
      </w:r>
      <w:r w:rsidR="003A7BEB" w:rsidRPr="00CA5453">
        <w:rPr>
          <w:rFonts w:ascii="Arial" w:eastAsia="Times New Roman" w:hAnsi="Arial" w:cs="Arial"/>
          <w:bCs/>
          <w:color w:val="1F4E79"/>
          <w:sz w:val="24"/>
          <w:szCs w:val="24"/>
          <w:lang w:val="ru-RU" w:eastAsia="ru-RU"/>
        </w:rPr>
        <w:t xml:space="preserve"> </w:t>
      </w:r>
    </w:p>
    <w:p w:rsidR="003A7BEB" w:rsidRPr="003A7BEB" w:rsidRDefault="003A7BEB" w:rsidP="003A7BEB">
      <w:pPr>
        <w:pStyle w:val="a8"/>
        <w:rPr>
          <w:rFonts w:ascii="Arial" w:eastAsia="Times New Roman" w:hAnsi="Arial" w:cs="Arial"/>
          <w:bCs/>
          <w:color w:val="1F4E79"/>
          <w:sz w:val="24"/>
          <w:szCs w:val="24"/>
          <w:lang w:eastAsia="ru-RU"/>
        </w:rPr>
      </w:pPr>
    </w:p>
    <w:p w:rsidR="003A7BEB" w:rsidRPr="00523616" w:rsidRDefault="003A7BEB" w:rsidP="003A7BEB">
      <w:pPr>
        <w:pStyle w:val="a8"/>
        <w:shd w:val="clear" w:color="auto" w:fill="FFFFFF"/>
        <w:ind w:left="1069"/>
        <w:jc w:val="both"/>
        <w:rPr>
          <w:rFonts w:ascii="Arial" w:eastAsia="Times New Roman" w:hAnsi="Arial" w:cs="Arial"/>
          <w:bCs/>
          <w:color w:val="1F4E79"/>
          <w:sz w:val="24"/>
          <w:szCs w:val="24"/>
          <w:lang w:eastAsia="ru-RU"/>
        </w:rPr>
      </w:pPr>
    </w:p>
    <w:p w:rsidR="00F02213" w:rsidRPr="00523616" w:rsidRDefault="00F02213" w:rsidP="00127045">
      <w:pPr>
        <w:shd w:val="clear" w:color="auto" w:fill="FFFFFF"/>
        <w:jc w:val="both"/>
        <w:rPr>
          <w:rFonts w:ascii="Arial" w:eastAsia="Times New Roman" w:hAnsi="Arial" w:cs="Arial"/>
          <w:bCs/>
          <w:color w:val="1F4E79"/>
          <w:sz w:val="24"/>
          <w:szCs w:val="24"/>
          <w:lang w:eastAsia="ru-RU"/>
        </w:rPr>
      </w:pPr>
    </w:p>
    <w:p w:rsidR="00F02213" w:rsidRPr="00523616" w:rsidRDefault="00F02213" w:rsidP="00127045">
      <w:pPr>
        <w:shd w:val="clear" w:color="auto" w:fill="FFFFFF"/>
        <w:jc w:val="both"/>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Pr="00523616" w:rsidRDefault="00523616" w:rsidP="008163EE">
      <w:pPr>
        <w:shd w:val="clear" w:color="auto" w:fill="FFFFFF"/>
        <w:rPr>
          <w:rFonts w:ascii="Arial" w:eastAsia="Times New Roman" w:hAnsi="Arial" w:cs="Arial"/>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pPr>
    </w:p>
    <w:p w:rsidR="00523616" w:rsidRDefault="00523616" w:rsidP="008163EE">
      <w:pPr>
        <w:shd w:val="clear" w:color="auto" w:fill="FFFFFF"/>
        <w:rPr>
          <w:rFonts w:eastAsia="Times New Roman" w:cs="Times New Roman"/>
          <w:b/>
          <w:bCs/>
          <w:color w:val="1F4E79"/>
          <w:sz w:val="24"/>
          <w:szCs w:val="24"/>
          <w:lang w:eastAsia="ru-RU"/>
        </w:rPr>
        <w:sectPr w:rsidR="00523616" w:rsidSect="0067049A">
          <w:pgSz w:w="11906" w:h="16838" w:code="9"/>
          <w:pgMar w:top="1134" w:right="851" w:bottom="1134" w:left="1701" w:header="709" w:footer="709" w:gutter="0"/>
          <w:cols w:space="708"/>
          <w:docGrid w:linePitch="381"/>
        </w:sectPr>
      </w:pPr>
    </w:p>
    <w:p w:rsidR="008163EE" w:rsidRDefault="008163EE" w:rsidP="009A7E82">
      <w:pPr>
        <w:pStyle w:val="2"/>
        <w:rPr>
          <w:lang w:eastAsia="ru-RU"/>
        </w:rPr>
      </w:pPr>
      <w:bookmarkStart w:id="34" w:name="_Toc129956978"/>
      <w:r>
        <w:rPr>
          <w:lang w:eastAsia="ru-RU"/>
        </w:rPr>
        <w:lastRenderedPageBreak/>
        <w:t xml:space="preserve">ПРИЛОЖЕНИЕ </w:t>
      </w:r>
      <w:r w:rsidR="009A7E82">
        <w:rPr>
          <w:lang w:eastAsia="ru-RU"/>
        </w:rPr>
        <w:t>1</w:t>
      </w:r>
      <w:bookmarkEnd w:id="34"/>
    </w:p>
    <w:p w:rsidR="0060690C" w:rsidRPr="0060690C" w:rsidRDefault="0060690C" w:rsidP="0060690C">
      <w:pPr>
        <w:keepNext/>
        <w:keepLines/>
        <w:suppressAutoHyphens/>
        <w:spacing w:after="60" w:line="254" w:lineRule="auto"/>
        <w:ind w:left="720"/>
        <w:outlineLvl w:val="1"/>
        <w:rPr>
          <w:rFonts w:ascii="Calibri" w:eastAsia="font299" w:hAnsi="Calibri" w:cs="Calibri"/>
          <w:b/>
          <w:bCs/>
          <w:sz w:val="24"/>
          <w:szCs w:val="24"/>
        </w:rPr>
      </w:pPr>
      <w:bookmarkStart w:id="35" w:name="_Toc84841917"/>
      <w:bookmarkStart w:id="36" w:name="_Toc129956979"/>
      <w:r w:rsidRPr="0060690C">
        <w:rPr>
          <w:rFonts w:ascii="Calibri" w:eastAsia="font299" w:hAnsi="Calibri" w:cs="Calibri"/>
          <w:b/>
          <w:bCs/>
          <w:sz w:val="24"/>
          <w:szCs w:val="24"/>
        </w:rPr>
        <w:t>Матрица инвентаризации и адаптации задач и показателей ЦУР 4 в Кыргызстане</w:t>
      </w:r>
      <w:r w:rsidRPr="0060690C">
        <w:rPr>
          <w:rFonts w:ascii="Calibri" w:eastAsia="font299" w:hAnsi="Calibri" w:cs="Calibri"/>
          <w:b/>
          <w:bCs/>
          <w:sz w:val="24"/>
          <w:szCs w:val="24"/>
          <w:vertAlign w:val="superscript"/>
        </w:rPr>
        <w:footnoteReference w:id="55"/>
      </w:r>
      <w:bookmarkEnd w:id="35"/>
      <w:bookmarkEnd w:id="36"/>
    </w:p>
    <w:p w:rsidR="0060690C" w:rsidRPr="0060690C" w:rsidRDefault="0060690C" w:rsidP="0060690C">
      <w:pPr>
        <w:suppressAutoHyphens/>
        <w:spacing w:line="254" w:lineRule="auto"/>
        <w:ind w:left="720"/>
        <w:rPr>
          <w:rFonts w:ascii="Arial" w:eastAsia="Calibri" w:hAnsi="Arial" w:cs="Arial"/>
          <w:b/>
          <w:bCs/>
          <w:sz w:val="6"/>
          <w:szCs w:val="6"/>
        </w:rPr>
      </w:pPr>
      <w:r w:rsidRPr="0060690C">
        <w:rPr>
          <w:rFonts w:ascii="Calibri" w:eastAsia="Calibri" w:hAnsi="Calibri" w:cs="Calibri"/>
          <w:bCs/>
          <w:color w:val="44546A"/>
          <w:sz w:val="24"/>
          <w:szCs w:val="24"/>
        </w:rPr>
        <w:t>Цель 4: Обеспечение всеохватного и справедливого качественного образования и поощрение возможности обучения на протяжении всей жизни для всех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4394"/>
      </w:tblGrid>
      <w:tr w:rsidR="0060690C" w:rsidRPr="0060690C" w:rsidTr="0060690C">
        <w:trPr>
          <w:trHeight w:val="368"/>
        </w:trPr>
        <w:tc>
          <w:tcPr>
            <w:tcW w:w="851" w:type="dxa"/>
            <w:shd w:val="clear" w:color="auto" w:fill="D7E5F5"/>
            <w:hideMark/>
          </w:tcPr>
          <w:p w:rsidR="0060690C" w:rsidRPr="0060690C" w:rsidRDefault="0060690C" w:rsidP="0060690C">
            <w:pPr>
              <w:suppressAutoHyphens/>
              <w:spacing w:before="20" w:after="20" w:line="254" w:lineRule="auto"/>
              <w:jc w:val="center"/>
              <w:rPr>
                <w:rFonts w:ascii="Calibri" w:eastAsia="Times New Roman" w:hAnsi="Calibri" w:cs="Calibri"/>
                <w:b/>
                <w:bCs/>
                <w:sz w:val="18"/>
                <w:szCs w:val="18"/>
                <w:lang w:eastAsia="ru-RU"/>
              </w:rPr>
            </w:pPr>
            <w:bookmarkStart w:id="37" w:name="RANGE!A3:H13"/>
            <w:r w:rsidRPr="0060690C">
              <w:rPr>
                <w:rFonts w:ascii="Calibri" w:eastAsia="Times New Roman" w:hAnsi="Calibri" w:cs="Calibri"/>
                <w:b/>
                <w:bCs/>
                <w:sz w:val="18"/>
                <w:szCs w:val="18"/>
                <w:lang w:eastAsia="ru-RU"/>
              </w:rPr>
              <w:t> </w:t>
            </w:r>
            <w:bookmarkEnd w:id="37"/>
          </w:p>
        </w:tc>
        <w:tc>
          <w:tcPr>
            <w:tcW w:w="4678" w:type="dxa"/>
            <w:shd w:val="clear" w:color="auto" w:fill="D7E5F5"/>
            <w:vAlign w:val="center"/>
            <w:hideMark/>
          </w:tcPr>
          <w:p w:rsidR="0060690C" w:rsidRPr="0060690C" w:rsidRDefault="0060690C" w:rsidP="0060690C">
            <w:pPr>
              <w:suppressAutoHyphens/>
              <w:spacing w:before="20" w:after="20" w:line="254" w:lineRule="auto"/>
              <w:jc w:val="center"/>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Глобальные задачи</w:t>
            </w:r>
          </w:p>
        </w:tc>
        <w:tc>
          <w:tcPr>
            <w:tcW w:w="4394" w:type="dxa"/>
            <w:shd w:val="clear" w:color="auto" w:fill="D7E5F5"/>
            <w:vAlign w:val="center"/>
            <w:hideMark/>
          </w:tcPr>
          <w:p w:rsidR="0060690C" w:rsidRPr="0060690C" w:rsidRDefault="0060690C" w:rsidP="0060690C">
            <w:pPr>
              <w:suppressAutoHyphens/>
              <w:spacing w:before="20" w:after="20" w:line="254" w:lineRule="auto"/>
              <w:jc w:val="center"/>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Национальные (адаптированные) задачи</w:t>
            </w:r>
          </w:p>
        </w:tc>
      </w:tr>
      <w:tr w:rsidR="0060690C" w:rsidRPr="0060690C" w:rsidTr="0060690C">
        <w:trPr>
          <w:trHeight w:val="20"/>
        </w:trPr>
        <w:tc>
          <w:tcPr>
            <w:tcW w:w="851"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4.1</w:t>
            </w:r>
          </w:p>
        </w:tc>
        <w:tc>
          <w:tcPr>
            <w:tcW w:w="4678"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все девочки и мальчики завершали получение бесплатного, равноправного и качественного начального и среднего образования, позволяющего добиться востребованных и эффективных результатов обучения</w:t>
            </w:r>
          </w:p>
        </w:tc>
        <w:tc>
          <w:tcPr>
            <w:tcW w:w="4394"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большинство девочек и мальчиков завершали получение бесплатного, равноправного и качественного начального и среднего образования, позволяющего добиться востребованных и эффективных результатов обучения</w:t>
            </w:r>
          </w:p>
        </w:tc>
      </w:tr>
      <w:tr w:rsidR="0060690C" w:rsidRPr="0060690C" w:rsidTr="0060690C">
        <w:trPr>
          <w:trHeight w:val="20"/>
        </w:trPr>
        <w:tc>
          <w:tcPr>
            <w:tcW w:w="851"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4.2</w:t>
            </w:r>
          </w:p>
        </w:tc>
        <w:tc>
          <w:tcPr>
            <w:tcW w:w="4678"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все девочки и мальчики имели доступ к качественным системам развития, ухода и дошкольного обучения детей младшего возраста, с тем чтобы они были готовы к получению начального образования</w:t>
            </w:r>
          </w:p>
        </w:tc>
        <w:tc>
          <w:tcPr>
            <w:tcW w:w="4394"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большинство девочек и мальчиков имели доступ к качественным системам развития, ухода и дошкольного обучения детей младшего возраста, с тем чтобы они были готовы к получению начального образования</w:t>
            </w:r>
          </w:p>
        </w:tc>
      </w:tr>
      <w:tr w:rsidR="0060690C" w:rsidRPr="0060690C" w:rsidTr="0060690C">
        <w:trPr>
          <w:trHeight w:val="20"/>
        </w:trPr>
        <w:tc>
          <w:tcPr>
            <w:tcW w:w="851"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4.3</w:t>
            </w:r>
          </w:p>
        </w:tc>
        <w:tc>
          <w:tcPr>
            <w:tcW w:w="4678"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для всех женщин и мужчин равный доступ к недорогому и качественному профессионально-техническому и высшему образованию, в том числе университетскому образованию</w:t>
            </w:r>
          </w:p>
        </w:tc>
        <w:tc>
          <w:tcPr>
            <w:tcW w:w="4394"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возможность равного доступа для женщин и мужчин к начальному профессиональному, среднему профессиональному и высшему образованию</w:t>
            </w:r>
          </w:p>
        </w:tc>
      </w:tr>
      <w:tr w:rsidR="0060690C" w:rsidRPr="0060690C" w:rsidTr="0060690C">
        <w:trPr>
          <w:trHeight w:val="20"/>
        </w:trPr>
        <w:tc>
          <w:tcPr>
            <w:tcW w:w="851"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4.4</w:t>
            </w:r>
          </w:p>
        </w:tc>
        <w:tc>
          <w:tcPr>
            <w:tcW w:w="4678"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существенно увеличить число молодых и взрослых людей, обладающих востребованными навыками, в том числе профессионально-техническими навыками, для трудоустройства, получения достойной работы и занятий предпринимательской деятельностью</w:t>
            </w:r>
          </w:p>
        </w:tc>
        <w:tc>
          <w:tcPr>
            <w:tcW w:w="4394"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увеличить число молодых и взрослых людей, обладающих востребованными навыками, в том числе профессионально-техническими навыками, для трудоустройства, получения достойной работы и занятий предпринимательской деятельностью</w:t>
            </w:r>
          </w:p>
        </w:tc>
      </w:tr>
      <w:tr w:rsidR="0060690C" w:rsidRPr="0060690C" w:rsidTr="0060690C">
        <w:trPr>
          <w:trHeight w:val="20"/>
        </w:trPr>
        <w:tc>
          <w:tcPr>
            <w:tcW w:w="851"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4.5</w:t>
            </w:r>
          </w:p>
        </w:tc>
        <w:tc>
          <w:tcPr>
            <w:tcW w:w="4678"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ликвидировать гендерное неравенство в сфере образования и обеспечить равный доступ к образованию и профессионально-технической подготовке всех уровней для уязвимых групп населения, в том числе инвалидов, представителей коренных народов и детей, находящихся в уязвимом положении</w:t>
            </w:r>
          </w:p>
        </w:tc>
        <w:tc>
          <w:tcPr>
            <w:tcW w:w="4394"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возможность равного гендерного доступа к образованию на всех его уровнях, включая уязвимые группы населения.</w:t>
            </w:r>
          </w:p>
        </w:tc>
      </w:tr>
      <w:tr w:rsidR="0060690C" w:rsidRPr="0060690C" w:rsidTr="0060690C">
        <w:trPr>
          <w:trHeight w:val="20"/>
        </w:trPr>
        <w:tc>
          <w:tcPr>
            <w:tcW w:w="851"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4.6</w:t>
            </w:r>
          </w:p>
        </w:tc>
        <w:tc>
          <w:tcPr>
            <w:tcW w:w="4678"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все молодые люди и значительная доля взрослого населения, как мужчин, так и женщин, умели читать, писать и считать</w:t>
            </w:r>
          </w:p>
        </w:tc>
        <w:tc>
          <w:tcPr>
            <w:tcW w:w="4394"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большинство молодых людей и значительная доля взрослого населения, как мужчин, так и женщин, умели читать, писать и считать</w:t>
            </w:r>
          </w:p>
        </w:tc>
      </w:tr>
      <w:tr w:rsidR="0060690C" w:rsidRPr="0060690C" w:rsidTr="0060690C">
        <w:trPr>
          <w:trHeight w:val="20"/>
        </w:trPr>
        <w:tc>
          <w:tcPr>
            <w:tcW w:w="851"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4.7</w:t>
            </w:r>
          </w:p>
        </w:tc>
        <w:tc>
          <w:tcPr>
            <w:tcW w:w="4678"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все учащиеся приобретали знания и навыки, необходимые для содействия устойчивому развитию, в том числе посредством обучения по вопросам устойчивого развития и устойчивого образа жизни, прав человека, гендерного равенства, пропаганды культуры мира и ненасилия, гражданства мира и осознания ценности культурного разнообразия и вклада культуры в устойчивое развитие</w:t>
            </w:r>
          </w:p>
        </w:tc>
        <w:tc>
          <w:tcPr>
            <w:tcW w:w="4394"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обеспечить, чтобы учащиеся приобретали знания и навыки, необходимые для содействия устойчивому развитию, в том числе посредством обучения по вопросам устойчивого развития и устойчивого образа жизни, прав человека, гендерного равенства, пропаганды культуры мира и ненасилия, гражданства мира и осознания ценности культурного разнообразия и вклада культуры в устойчивое развитие</w:t>
            </w:r>
          </w:p>
        </w:tc>
      </w:tr>
      <w:tr w:rsidR="0060690C" w:rsidRPr="0060690C" w:rsidTr="0060690C">
        <w:trPr>
          <w:trHeight w:val="20"/>
        </w:trPr>
        <w:tc>
          <w:tcPr>
            <w:tcW w:w="851"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4.a</w:t>
            </w:r>
          </w:p>
        </w:tc>
        <w:tc>
          <w:tcPr>
            <w:tcW w:w="4678"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Создавать и совершенствовать учебные заведения, учитывающие интересы детей, особые нужды инвалидов и гендерные аспекты, и обеспечить безопасную, свободную от насилия и социальных барьеров и эффективную среду обучения для всех</w:t>
            </w:r>
          </w:p>
        </w:tc>
        <w:tc>
          <w:tcPr>
            <w:tcW w:w="4394"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 xml:space="preserve"> Создавать и совершенствовать учебные заведения, учитывающие интересы детей, особые нужды инвалидов и гендерные аспекты, и обеспечить безопасную, свободную от насилия и социальных барьеров и эффективную среду обучения </w:t>
            </w:r>
          </w:p>
        </w:tc>
      </w:tr>
      <w:tr w:rsidR="0060690C" w:rsidRPr="0060690C" w:rsidTr="0060690C">
        <w:trPr>
          <w:trHeight w:val="20"/>
        </w:trPr>
        <w:tc>
          <w:tcPr>
            <w:tcW w:w="851"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lastRenderedPageBreak/>
              <w:t>4. b</w:t>
            </w:r>
          </w:p>
        </w:tc>
        <w:tc>
          <w:tcPr>
            <w:tcW w:w="4678"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2020 году значительно увеличить во всем мире количество стипендий, предоставляемых развивающимся странам, особенно наименее развитым странам, малым островным развивающимся государствам и африканским странам, для получения высшего образования, включая профессионально-техническое образование и обучение по вопросам информационно-коммуникационных технологий, технические, инженерные и научные программы, в развитых странах и других развивающихся странах</w:t>
            </w:r>
          </w:p>
        </w:tc>
        <w:tc>
          <w:tcPr>
            <w:tcW w:w="4394" w:type="dxa"/>
            <w:shd w:val="clear" w:color="auto" w:fill="auto"/>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До 2030 года предоставлять возможность получения образования в рамках межправительственных и межгосударственных договоров и соглашений.</w:t>
            </w:r>
          </w:p>
        </w:tc>
      </w:tr>
      <w:tr w:rsidR="0060690C" w:rsidRPr="0060690C" w:rsidTr="0060690C">
        <w:trPr>
          <w:trHeight w:val="20"/>
        </w:trPr>
        <w:tc>
          <w:tcPr>
            <w:tcW w:w="851"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b/>
                <w:bCs/>
                <w:sz w:val="18"/>
                <w:szCs w:val="18"/>
                <w:lang w:eastAsia="ru-RU"/>
              </w:rPr>
            </w:pPr>
            <w:r w:rsidRPr="0060690C">
              <w:rPr>
                <w:rFonts w:ascii="Calibri" w:eastAsia="Times New Roman" w:hAnsi="Calibri" w:cs="Calibri"/>
                <w:b/>
                <w:bCs/>
                <w:sz w:val="18"/>
                <w:szCs w:val="18"/>
                <w:lang w:eastAsia="ru-RU"/>
              </w:rPr>
              <w:t>4. c</w:t>
            </w:r>
          </w:p>
        </w:tc>
        <w:tc>
          <w:tcPr>
            <w:tcW w:w="4678"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К 2030 году значительно увеличить число квалифицированных учителей, в том числе посредством международного сотрудничества в подготовке учителей в развивающихся странах, особенно в наименее развитых странах и малых островных развивающихся государствах</w:t>
            </w:r>
          </w:p>
        </w:tc>
        <w:tc>
          <w:tcPr>
            <w:tcW w:w="4394" w:type="dxa"/>
            <w:shd w:val="clear" w:color="auto" w:fill="F9F9F9"/>
            <w:hideMark/>
          </w:tcPr>
          <w:p w:rsidR="0060690C" w:rsidRPr="0060690C" w:rsidRDefault="0060690C" w:rsidP="0060690C">
            <w:pPr>
              <w:suppressAutoHyphens/>
              <w:spacing w:before="20" w:after="20" w:line="254" w:lineRule="auto"/>
              <w:rPr>
                <w:rFonts w:ascii="Calibri" w:eastAsia="Times New Roman" w:hAnsi="Calibri" w:cs="Calibri"/>
                <w:sz w:val="18"/>
                <w:szCs w:val="18"/>
                <w:lang w:eastAsia="ru-RU"/>
              </w:rPr>
            </w:pPr>
            <w:r w:rsidRPr="0060690C">
              <w:rPr>
                <w:rFonts w:ascii="Calibri" w:eastAsia="Times New Roman" w:hAnsi="Calibri" w:cs="Calibri"/>
                <w:sz w:val="18"/>
                <w:szCs w:val="18"/>
                <w:lang w:eastAsia="ru-RU"/>
              </w:rPr>
              <w:t xml:space="preserve"> К 2030 году обеспечивать подготовку квалифицированных педагогов</w:t>
            </w:r>
          </w:p>
        </w:tc>
      </w:tr>
    </w:tbl>
    <w:p w:rsidR="0060690C" w:rsidRDefault="0060690C" w:rsidP="008163EE">
      <w:pPr>
        <w:shd w:val="clear" w:color="auto" w:fill="FFFFFF"/>
        <w:rPr>
          <w:rFonts w:eastAsia="Times New Roman" w:cs="Times New Roman"/>
          <w:b/>
          <w:bCs/>
          <w:color w:val="1F4E79"/>
          <w:sz w:val="24"/>
          <w:szCs w:val="24"/>
          <w:lang w:eastAsia="ru-RU"/>
        </w:rPr>
      </w:pPr>
    </w:p>
    <w:tbl>
      <w:tblPr>
        <w:tblW w:w="9923" w:type="dxa"/>
        <w:tblInd w:w="-28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4"/>
        <w:gridCol w:w="1107"/>
        <w:gridCol w:w="4224"/>
        <w:gridCol w:w="1980"/>
        <w:gridCol w:w="1788"/>
      </w:tblGrid>
      <w:tr w:rsidR="0060690C" w:rsidRPr="0060690C" w:rsidTr="003A7BEB">
        <w:trPr>
          <w:trHeight w:val="20"/>
        </w:trPr>
        <w:tc>
          <w:tcPr>
            <w:tcW w:w="824" w:type="dxa"/>
            <w:shd w:val="clear" w:color="auto" w:fill="D9E2F3"/>
            <w:vAlign w:val="center"/>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Вид</w:t>
            </w:r>
          </w:p>
        </w:tc>
        <w:tc>
          <w:tcPr>
            <w:tcW w:w="5331" w:type="dxa"/>
            <w:gridSpan w:val="2"/>
            <w:shd w:val="clear" w:color="auto" w:fill="D9E2F3"/>
            <w:vAlign w:val="center"/>
          </w:tcPr>
          <w:p w:rsidR="0060690C" w:rsidRPr="0060690C" w:rsidRDefault="0060690C" w:rsidP="0060690C">
            <w:pPr>
              <w:suppressAutoHyphens/>
              <w:spacing w:line="254" w:lineRule="auto"/>
              <w:rPr>
                <w:rFonts w:ascii="Calibri" w:eastAsia="Calibri" w:hAnsi="Calibri" w:cs="Calibri"/>
                <w:b/>
                <w:bCs/>
                <w:sz w:val="18"/>
                <w:szCs w:val="18"/>
                <w:lang w:val="en-US"/>
              </w:rPr>
            </w:pPr>
            <w:r w:rsidRPr="0060690C">
              <w:rPr>
                <w:rFonts w:ascii="Calibri" w:eastAsia="Calibri" w:hAnsi="Calibri" w:cs="Calibri"/>
                <w:b/>
                <w:bCs/>
                <w:sz w:val="18"/>
                <w:szCs w:val="18"/>
              </w:rPr>
              <w:t>Индикатор</w:t>
            </w:r>
          </w:p>
        </w:tc>
        <w:tc>
          <w:tcPr>
            <w:tcW w:w="1980" w:type="dxa"/>
            <w:shd w:val="clear" w:color="auto" w:fill="D9E2F3"/>
            <w:vAlign w:val="center"/>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Наличие показателя</w:t>
            </w:r>
          </w:p>
        </w:tc>
        <w:tc>
          <w:tcPr>
            <w:tcW w:w="1788" w:type="dxa"/>
            <w:shd w:val="clear" w:color="auto" w:fill="D9E2F3"/>
            <w:vAlign w:val="center"/>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 xml:space="preserve">Наличие </w:t>
            </w:r>
          </w:p>
          <w:p w:rsidR="0060690C" w:rsidRPr="0060690C" w:rsidRDefault="0060690C" w:rsidP="0060690C">
            <w:pPr>
              <w:suppressAutoHyphens/>
              <w:spacing w:line="254" w:lineRule="auto"/>
              <w:rPr>
                <w:rFonts w:ascii="Calibri" w:eastAsia="Calibri" w:hAnsi="Calibri" w:cs="Calibri"/>
                <w:b/>
                <w:bCs/>
                <w:sz w:val="18"/>
                <w:szCs w:val="18"/>
                <w:lang w:val="en-US"/>
              </w:rPr>
            </w:pPr>
            <w:r w:rsidRPr="0060690C">
              <w:rPr>
                <w:rFonts w:ascii="Calibri" w:eastAsia="Calibri" w:hAnsi="Calibri" w:cs="Calibri"/>
                <w:b/>
                <w:bCs/>
                <w:sz w:val="18"/>
                <w:szCs w:val="18"/>
              </w:rPr>
              <w:t>дезагрегированных показателей</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4.1.1</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детей и молодежи: </w:t>
            </w:r>
            <w:r w:rsidRPr="0060690C">
              <w:rPr>
                <w:rFonts w:ascii="Calibri" w:eastAsia="Calibri" w:hAnsi="Calibri" w:cs="Calibri"/>
                <w:sz w:val="18"/>
                <w:szCs w:val="18"/>
              </w:rPr>
              <w:br/>
              <w:t xml:space="preserve">a) во 2-м/ 3-м классе, </w:t>
            </w:r>
            <w:r w:rsidRPr="0060690C">
              <w:rPr>
                <w:rFonts w:ascii="Calibri" w:eastAsia="Calibri" w:hAnsi="Calibri" w:cs="Calibri"/>
                <w:sz w:val="18"/>
                <w:szCs w:val="18"/>
              </w:rPr>
              <w:br/>
              <w:t xml:space="preserve">b) выпускников начальной школы </w:t>
            </w:r>
            <w:r w:rsidRPr="0060690C">
              <w:rPr>
                <w:rFonts w:ascii="Calibri" w:eastAsia="Calibri" w:hAnsi="Calibri" w:cs="Calibri"/>
                <w:sz w:val="18"/>
                <w:szCs w:val="18"/>
              </w:rPr>
              <w:br/>
              <w:t xml:space="preserve">и c) выпускников средней школы, </w:t>
            </w:r>
            <w:r w:rsidRPr="0060690C">
              <w:rPr>
                <w:rFonts w:ascii="Calibri" w:eastAsia="Calibri" w:hAnsi="Calibri" w:cs="Calibri"/>
                <w:sz w:val="18"/>
                <w:szCs w:val="18"/>
              </w:rPr>
              <w:br/>
              <w:t xml:space="preserve">достигших, по меньшей мере, минимального уровня </w:t>
            </w:r>
            <w:r w:rsidRPr="0060690C">
              <w:rPr>
                <w:rFonts w:ascii="Calibri" w:eastAsia="Calibri" w:hAnsi="Calibri" w:cs="Calibri"/>
                <w:sz w:val="18"/>
                <w:szCs w:val="18"/>
              </w:rPr>
              <w:br/>
              <w:t xml:space="preserve">i) грамотности </w:t>
            </w:r>
            <w:r w:rsidRPr="0060690C">
              <w:rPr>
                <w:rFonts w:ascii="Calibri" w:eastAsia="Calibri" w:hAnsi="Calibri" w:cs="Calibri"/>
                <w:sz w:val="18"/>
                <w:szCs w:val="18"/>
              </w:rPr>
              <w:br/>
              <w:t xml:space="preserve">и </w:t>
            </w:r>
            <w:proofErr w:type="spellStart"/>
            <w:r w:rsidRPr="0060690C">
              <w:rPr>
                <w:rFonts w:ascii="Calibri" w:eastAsia="Calibri" w:hAnsi="Calibri" w:cs="Calibri"/>
                <w:sz w:val="18"/>
                <w:szCs w:val="18"/>
              </w:rPr>
              <w:t>ii</w:t>
            </w:r>
            <w:proofErr w:type="spellEnd"/>
            <w:r w:rsidRPr="0060690C">
              <w:rPr>
                <w:rFonts w:ascii="Calibri" w:eastAsia="Calibri" w:hAnsi="Calibri" w:cs="Calibri"/>
                <w:sz w:val="18"/>
                <w:szCs w:val="18"/>
              </w:rPr>
              <w:t>) навыков счета, в разбивке по полу</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См. 4.1.1.1.</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000000" w:fill="FFFFFF"/>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000000" w:fill="FFFFFF"/>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4.1.1.1</w:t>
            </w:r>
          </w:p>
        </w:tc>
        <w:tc>
          <w:tcPr>
            <w:tcW w:w="4224"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учащихся, в разбивке по полу: a) во 2-м/ 3-м классе, </w:t>
            </w:r>
            <w:r w:rsidRPr="0060690C">
              <w:rPr>
                <w:rFonts w:ascii="Calibri" w:eastAsia="Calibri" w:hAnsi="Calibri" w:cs="Calibri"/>
                <w:sz w:val="18"/>
                <w:szCs w:val="18"/>
              </w:rPr>
              <w:br/>
              <w:t xml:space="preserve">b) выпускников начальной школы, переведенных в 5 класс, c) выпускников средней школы, достигших, по меньшей мере, минимального уровня i) грамотности и </w:t>
            </w:r>
            <w:proofErr w:type="spellStart"/>
            <w:r w:rsidRPr="0060690C">
              <w:rPr>
                <w:rFonts w:ascii="Calibri" w:eastAsia="Calibri" w:hAnsi="Calibri" w:cs="Calibri"/>
                <w:sz w:val="18"/>
                <w:szCs w:val="18"/>
              </w:rPr>
              <w:t>ii</w:t>
            </w:r>
            <w:proofErr w:type="spellEnd"/>
            <w:r w:rsidRPr="0060690C">
              <w:rPr>
                <w:rFonts w:ascii="Calibri" w:eastAsia="Calibri" w:hAnsi="Calibri" w:cs="Calibri"/>
                <w:sz w:val="18"/>
                <w:szCs w:val="18"/>
              </w:rPr>
              <w:t>) навыков счета по данным Итоговой государственной аттестации (ИГА)</w:t>
            </w:r>
          </w:p>
        </w:tc>
        <w:tc>
          <w:tcPr>
            <w:tcW w:w="1980"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4.1.1.1a.</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Численность и процент детей и подростков 7-17 лет, не приступивших к занятиям в общеобразовательных организациях, городских поселений и сельской местности, и территории</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Возможно рассчитать по полу, возрасту, географическому положению</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детей в возрасте до пяти лет, которые развиваются без отклонений в плане здоровья, обучения и психосоциального благополучия, в разбивке по полу </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доходу семьи и географическому положению</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детей в возрасте до пяти лет, в разбивке по полу, которые не являются ЛОВЗ </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4.2.1.1a</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детей в возрасте до пяти лет, которые развиваются без отклонений в плане здоровья                                  </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4.2.1.1b.</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детей в возрасте до 5 лет, которые развиваются без отклонений в плане психосоциального благополучия</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4.2.2</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Уровень участия в организованных видах обучения (за один год до достижения официального возраста поступления в школу) в разбивке по полу</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возможно рассчитать по географическому положению</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4.2.2.1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Охват </w:t>
            </w:r>
            <w:proofErr w:type="spellStart"/>
            <w:r w:rsidRPr="0060690C">
              <w:rPr>
                <w:rFonts w:ascii="Calibri" w:eastAsia="Calibri" w:hAnsi="Calibri" w:cs="Calibri"/>
                <w:sz w:val="18"/>
                <w:szCs w:val="18"/>
              </w:rPr>
              <w:t>предшкольной</w:t>
            </w:r>
            <w:proofErr w:type="spellEnd"/>
            <w:r w:rsidRPr="0060690C">
              <w:rPr>
                <w:rFonts w:ascii="Calibri" w:eastAsia="Calibri" w:hAnsi="Calibri" w:cs="Calibri"/>
                <w:sz w:val="18"/>
                <w:szCs w:val="18"/>
              </w:rPr>
              <w:t xml:space="preserve"> подготовкой (по полу и возрасту) (за один год до достижения официального возраста поступления в школу) </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возможно рассчитать по географическому положению</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lastRenderedPageBreak/>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4.2.2.1a</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детей в возрасте до пяти лет, которые получают дошкольное образование</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возможно рассчитать по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Уровень участия взрослых и молодежи в формальных и неформальных видах обучения и профессиональной подготовки в последние 12 месяцев в разбивке по полу</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000000" w:fill="FFFFFF"/>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000000" w:fill="FFFFFF"/>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4.3.1.1</w:t>
            </w:r>
          </w:p>
        </w:tc>
        <w:tc>
          <w:tcPr>
            <w:tcW w:w="4224"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Количество молодежи и взрослых, старше 15 лет, в разбивке по полу, обучающихся в системе начального профессионального образования (включая краткосрочные курсы), в системе среднего профессионального и высшего образования.</w:t>
            </w:r>
          </w:p>
        </w:tc>
        <w:tc>
          <w:tcPr>
            <w:tcW w:w="1980"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4.3.1.1a</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Процент охвата молодежи средним профессиональным образованием (от населения в возрасте 17-20 лет);</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4.3.1.1b</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Процент охвата молодежи начальным профессиональным образованием (от населения в возрасте 15-17 лет); </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4.3.1.1c.</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Процент охвата молодежи высшим профессиональным образованием (от населения в возрасте 17-24 лет)</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4.3.1.1d</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Количество молодежи и взрослых, старше 15 лет, в разбивке по полу, обучающихся в системе неформального образования на различных курсах (юр. лица, получившие соответствующие лицензии на право ведения образовательной деятельности</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4.4.1</w:t>
            </w:r>
          </w:p>
        </w:tc>
        <w:tc>
          <w:tcPr>
            <w:tcW w:w="4224"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молодежи и взрослых, обладающей/обладающих навыками в области информационно-коммуникационных технологий (ИКТ) в разбивке по видам навыков</w:t>
            </w:r>
          </w:p>
        </w:tc>
        <w:tc>
          <w:tcPr>
            <w:tcW w:w="1980"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 – в НСК</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 – КОМП)</w:t>
            </w:r>
          </w:p>
        </w:tc>
        <w:tc>
          <w:tcPr>
            <w:tcW w:w="1788" w:type="dxa"/>
            <w:shd w:val="clear" w:color="auto" w:fill="F2F2F2"/>
          </w:tcPr>
          <w:p w:rsidR="0060690C" w:rsidRPr="0060690C" w:rsidRDefault="0060690C" w:rsidP="0060690C">
            <w:pPr>
              <w:suppressAutoHyphens/>
              <w:spacing w:line="254" w:lineRule="auto"/>
              <w:rPr>
                <w:rFonts w:ascii="Calibri" w:eastAsia="Calibri" w:hAnsi="Calibri" w:cs="Calibri"/>
                <w:sz w:val="18"/>
                <w:szCs w:val="18"/>
                <w:lang w:val="en-US"/>
              </w:rPr>
            </w:pPr>
            <w:r w:rsidRPr="0060690C">
              <w:rPr>
                <w:rFonts w:ascii="Calibri" w:eastAsia="Calibri" w:hAnsi="Calibri" w:cs="Calibri"/>
                <w:sz w:val="18"/>
                <w:szCs w:val="18"/>
              </w:rPr>
              <w:t>нет</w:t>
            </w:r>
            <w:r w:rsidRPr="0060690C">
              <w:rPr>
                <w:rFonts w:ascii="Calibri" w:eastAsia="Calibri" w:hAnsi="Calibri" w:cs="Calibri"/>
                <w:sz w:val="18"/>
                <w:szCs w:val="18"/>
                <w:lang w:val="en-US"/>
              </w:rPr>
              <w:t xml:space="preserve"> </w:t>
            </w:r>
            <w:r w:rsidRPr="0060690C">
              <w:rPr>
                <w:rFonts w:ascii="Calibri" w:eastAsia="Calibri" w:hAnsi="Calibri" w:cs="Calibri"/>
                <w:sz w:val="18"/>
                <w:szCs w:val="18"/>
              </w:rPr>
              <w:t>(только женщины – КОМП</w:t>
            </w:r>
            <w:r w:rsidRPr="0060690C">
              <w:rPr>
                <w:rFonts w:ascii="Calibri" w:eastAsia="Calibri" w:hAnsi="Calibri" w:cs="Calibri"/>
                <w:sz w:val="18"/>
                <w:szCs w:val="18"/>
                <w:lang w:val="en-US"/>
              </w:rPr>
              <w:t>)</w:t>
            </w:r>
          </w:p>
        </w:tc>
      </w:tr>
      <w:tr w:rsidR="0060690C" w:rsidRPr="0060690C" w:rsidTr="003A7BEB">
        <w:trPr>
          <w:trHeight w:val="20"/>
        </w:trPr>
        <w:tc>
          <w:tcPr>
            <w:tcW w:w="824" w:type="dxa"/>
            <w:shd w:val="clear" w:color="auto" w:fill="F2F2F2"/>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4.4.1.1.</w:t>
            </w:r>
          </w:p>
        </w:tc>
        <w:tc>
          <w:tcPr>
            <w:tcW w:w="4224"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Количество молодежи и взрослых (в разбивке по полу), обучающихся по отраслям на уровнях начального профессионального, среднего профессионального и высшего образования</w:t>
            </w:r>
          </w:p>
        </w:tc>
        <w:tc>
          <w:tcPr>
            <w:tcW w:w="1980"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доходу, географическому положению, национальности</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4.4.1.1a</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молодежи и взрослых, старше 15 лет, в разбивке по полу, обучающихся по направлению информационно-коммуникационные технологии (ИКТ) в системе неформального образования на курсах (юр. лица, получившие соответствующие лицензии на право ведения образовательной деятельности).</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4.5.1</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Индексы равенства (женщин и мужчин, городских и сельских жителей, нижней и верхней </w:t>
            </w:r>
            <w:proofErr w:type="spellStart"/>
            <w:r w:rsidRPr="0060690C">
              <w:rPr>
                <w:rFonts w:ascii="Calibri" w:eastAsia="Calibri" w:hAnsi="Calibri" w:cs="Calibri"/>
                <w:sz w:val="18"/>
                <w:szCs w:val="18"/>
              </w:rPr>
              <w:t>квинтили</w:t>
            </w:r>
            <w:proofErr w:type="spellEnd"/>
            <w:r w:rsidRPr="0060690C">
              <w:rPr>
                <w:rFonts w:ascii="Calibri" w:eastAsia="Calibri" w:hAnsi="Calibri" w:cs="Calibri"/>
                <w:sz w:val="18"/>
                <w:szCs w:val="18"/>
              </w:rPr>
              <w:t xml:space="preserve"> достатка и других групп, например, инвалидов, коренных народов и людей, затронутых конфликтом, в зависимости от наличия данных) по всем касающимся образования показателям в настоящем перечне, которые могут быть дезагрегированы</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(КОМП, 2018)</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местности (город / село), доходу, географическому положению; для начальной, основной общей школы и среднего общего образования</w:t>
            </w:r>
          </w:p>
        </w:tc>
      </w:tr>
      <w:tr w:rsidR="0060690C" w:rsidRPr="0060690C" w:rsidTr="003A7BEB">
        <w:trPr>
          <w:trHeight w:val="20"/>
        </w:trPr>
        <w:tc>
          <w:tcPr>
            <w:tcW w:w="824" w:type="dxa"/>
            <w:shd w:val="clear" w:color="000000" w:fill="FFFFFF"/>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000000" w:fill="FFFFFF"/>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4.5.1.1</w:t>
            </w:r>
          </w:p>
        </w:tc>
        <w:tc>
          <w:tcPr>
            <w:tcW w:w="4224"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Индексы равенства (женщин и мужчин, городских и сельских жителей, нижней и верхней </w:t>
            </w:r>
            <w:proofErr w:type="spellStart"/>
            <w:r w:rsidRPr="0060690C">
              <w:rPr>
                <w:rFonts w:ascii="Calibri" w:eastAsia="Calibri" w:hAnsi="Calibri" w:cs="Calibri"/>
                <w:sz w:val="18"/>
                <w:szCs w:val="18"/>
              </w:rPr>
              <w:t>квинтили</w:t>
            </w:r>
            <w:proofErr w:type="spellEnd"/>
            <w:r w:rsidRPr="0060690C">
              <w:rPr>
                <w:rFonts w:ascii="Calibri" w:eastAsia="Calibri" w:hAnsi="Calibri" w:cs="Calibri"/>
                <w:sz w:val="18"/>
                <w:szCs w:val="18"/>
              </w:rPr>
              <w:t xml:space="preserve"> достатка, инвалидов, иных уязвимых групп населения (по соответствующим категориям), являющихся учащимися в системах дошкольного, школьного, начального профессионального, </w:t>
            </w:r>
            <w:r w:rsidRPr="0060690C">
              <w:rPr>
                <w:rFonts w:ascii="Calibri" w:eastAsia="Calibri" w:hAnsi="Calibri" w:cs="Calibri"/>
                <w:sz w:val="18"/>
                <w:szCs w:val="18"/>
              </w:rPr>
              <w:lastRenderedPageBreak/>
              <w:t>среднего профессионального и высшего образования.</w:t>
            </w:r>
          </w:p>
        </w:tc>
        <w:tc>
          <w:tcPr>
            <w:tcW w:w="1980"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lastRenderedPageBreak/>
              <w:t>Нет</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(см. 4.5.1)</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4.6.1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населения в данной возрастной группе, достигшая, по меньшей мере, установленного уровня функциональной a) грамотности и b) математической грамотности, в разбивке по полу</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4.6.1.1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Уровень грамотности населения в возрасте 15 лет и старше: 1. Уровень грамотности населения в возрасте 15 лет и старше, по территории и полу (по данным переписи населения); 2. Уровень грамотности населения в возрасте 15-24 лет, по полу (по данным переписи населения)</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по полу, возрасту, географическому положению</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4.7.1</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Статус i) воспитания в духе всемирной гражданственности и </w:t>
            </w:r>
            <w:proofErr w:type="spellStart"/>
            <w:r w:rsidRPr="0060690C">
              <w:rPr>
                <w:rFonts w:ascii="Calibri" w:eastAsia="Calibri" w:hAnsi="Calibri" w:cs="Calibri"/>
                <w:sz w:val="18"/>
                <w:szCs w:val="18"/>
              </w:rPr>
              <w:t>ii</w:t>
            </w:r>
            <w:proofErr w:type="spellEnd"/>
            <w:r w:rsidRPr="0060690C">
              <w:rPr>
                <w:rFonts w:ascii="Calibri" w:eastAsia="Calibri" w:hAnsi="Calibri" w:cs="Calibri"/>
                <w:sz w:val="18"/>
                <w:szCs w:val="18"/>
              </w:rPr>
              <w:t>) пропаганды устойчивого развития, включая гендерное равенство и права человека, на всех уровнях: a) в национальной политике в сфере образования, b) в учебных программах, c) в про-граммах подготовки учителей и d) в системе аттестации учащихся</w:t>
            </w:r>
          </w:p>
        </w:tc>
        <w:tc>
          <w:tcPr>
            <w:tcW w:w="1980" w:type="dxa"/>
            <w:shd w:val="clear" w:color="auto" w:fill="auto"/>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000000" w:fill="FFFFFF"/>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000000" w:fill="FFFFFF"/>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4.7.1.1</w:t>
            </w:r>
          </w:p>
        </w:tc>
        <w:tc>
          <w:tcPr>
            <w:tcW w:w="4224"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Наличие тематики по гражданственности, устойчивому развитию, гендерному равенству и правам человека – в нормативной правовой базе (отражающей национальную политику), в Государственных образовательных стандартах (ГОС) для школ, ПЛ, </w:t>
            </w:r>
            <w:proofErr w:type="spellStart"/>
            <w:r w:rsidRPr="0060690C">
              <w:rPr>
                <w:rFonts w:ascii="Calibri" w:eastAsia="Calibri" w:hAnsi="Calibri" w:cs="Calibri"/>
                <w:sz w:val="18"/>
                <w:szCs w:val="18"/>
              </w:rPr>
              <w:t>спузов</w:t>
            </w:r>
            <w:proofErr w:type="spellEnd"/>
            <w:r w:rsidRPr="0060690C">
              <w:rPr>
                <w:rFonts w:ascii="Calibri" w:eastAsia="Calibri" w:hAnsi="Calibri" w:cs="Calibri"/>
                <w:sz w:val="18"/>
                <w:szCs w:val="18"/>
              </w:rPr>
              <w:t>, вузов, в Государственных образовательных стандартах подготовки педагогов (ГОС), в материалах Итоговой государственной аттестации учащихся.</w:t>
            </w:r>
          </w:p>
        </w:tc>
        <w:tc>
          <w:tcPr>
            <w:tcW w:w="1980"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можно </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рассчитать </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(из НПА и программ)</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4.a.1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школ, имеющих доступ к:</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 a) электроэнергии;     </w:t>
            </w:r>
            <w:r w:rsidRPr="0060690C">
              <w:rPr>
                <w:rFonts w:ascii="Calibri" w:eastAsia="Calibri" w:hAnsi="Calibri" w:cs="Calibri"/>
                <w:sz w:val="18"/>
                <w:szCs w:val="18"/>
              </w:rPr>
              <w:br/>
              <w:t xml:space="preserve">b) Интернету для учебных целей; </w:t>
            </w:r>
            <w:r w:rsidRPr="0060690C">
              <w:rPr>
                <w:rFonts w:ascii="Calibri" w:eastAsia="Calibri" w:hAnsi="Calibri" w:cs="Calibri"/>
                <w:sz w:val="18"/>
                <w:szCs w:val="18"/>
              </w:rPr>
              <w:br/>
              <w:t xml:space="preserve">c) компьютерам для учебных целей;           </w:t>
            </w:r>
            <w:r w:rsidRPr="0060690C">
              <w:rPr>
                <w:rFonts w:ascii="Calibri" w:eastAsia="Calibri" w:hAnsi="Calibri" w:cs="Calibri"/>
                <w:sz w:val="18"/>
                <w:szCs w:val="18"/>
              </w:rPr>
              <w:br/>
              <w:t xml:space="preserve">d) адаптированной инфраструктуре и материалам для учащихся инвалидов; </w:t>
            </w:r>
            <w:r w:rsidRPr="0060690C">
              <w:rPr>
                <w:rFonts w:ascii="Calibri" w:eastAsia="Calibri" w:hAnsi="Calibri" w:cs="Calibri"/>
                <w:sz w:val="18"/>
                <w:szCs w:val="18"/>
              </w:rPr>
              <w:br/>
              <w:t xml:space="preserve">e) базовым источникам питьевой воды; </w:t>
            </w:r>
            <w:r w:rsidRPr="0060690C">
              <w:rPr>
                <w:rFonts w:ascii="Calibri" w:eastAsia="Calibri" w:hAnsi="Calibri" w:cs="Calibri"/>
                <w:sz w:val="18"/>
                <w:szCs w:val="18"/>
              </w:rPr>
              <w:br/>
              <w:t xml:space="preserve">f) раздельным минимально оборудованным туалетам; и        </w:t>
            </w:r>
            <w:r w:rsidRPr="0060690C">
              <w:rPr>
                <w:rFonts w:ascii="Calibri" w:eastAsia="Calibri" w:hAnsi="Calibri" w:cs="Calibri"/>
                <w:sz w:val="18"/>
                <w:szCs w:val="18"/>
              </w:rPr>
              <w:br/>
              <w:t>g) базовым средствам для мытья рук (согласно определениям показателей инициативы ВССГ)</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4.a.1.1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школ, имеющих доступ к: </w:t>
            </w:r>
            <w:r w:rsidRPr="0060690C">
              <w:rPr>
                <w:rFonts w:ascii="Calibri" w:eastAsia="Calibri" w:hAnsi="Calibri" w:cs="Calibri"/>
                <w:sz w:val="18"/>
                <w:szCs w:val="18"/>
              </w:rPr>
              <w:br/>
              <w:t xml:space="preserve">a) электроэнергии; </w:t>
            </w:r>
            <w:r w:rsidRPr="0060690C">
              <w:rPr>
                <w:rFonts w:ascii="Calibri" w:eastAsia="Calibri" w:hAnsi="Calibri" w:cs="Calibri"/>
                <w:sz w:val="18"/>
                <w:szCs w:val="18"/>
              </w:rPr>
              <w:br/>
              <w:t xml:space="preserve">b) Интернету для учебных целей; </w:t>
            </w:r>
            <w:r w:rsidRPr="0060690C">
              <w:rPr>
                <w:rFonts w:ascii="Calibri" w:eastAsia="Calibri" w:hAnsi="Calibri" w:cs="Calibri"/>
                <w:sz w:val="18"/>
                <w:szCs w:val="18"/>
              </w:rPr>
              <w:br/>
              <w:t xml:space="preserve">c) компьютерам для учебных целей; </w:t>
            </w:r>
            <w:r w:rsidRPr="0060690C">
              <w:rPr>
                <w:rFonts w:ascii="Calibri" w:eastAsia="Calibri" w:hAnsi="Calibri" w:cs="Calibri"/>
                <w:sz w:val="18"/>
                <w:szCs w:val="18"/>
              </w:rPr>
              <w:br/>
              <w:t xml:space="preserve">d) адаптированной инфраструктуре и материалам для учащихся инвалидов; </w:t>
            </w:r>
            <w:r w:rsidRPr="0060690C">
              <w:rPr>
                <w:rFonts w:ascii="Calibri" w:eastAsia="Calibri" w:hAnsi="Calibri" w:cs="Calibri"/>
                <w:sz w:val="18"/>
                <w:szCs w:val="18"/>
              </w:rPr>
              <w:br/>
              <w:t xml:space="preserve">e) базовым источникам питьевой воды; </w:t>
            </w:r>
            <w:r w:rsidRPr="0060690C">
              <w:rPr>
                <w:rFonts w:ascii="Calibri" w:eastAsia="Calibri" w:hAnsi="Calibri" w:cs="Calibri"/>
                <w:sz w:val="18"/>
                <w:szCs w:val="18"/>
              </w:rPr>
              <w:br/>
              <w:t xml:space="preserve">f) раздельным минимально оборудованным туалетам; </w:t>
            </w:r>
            <w:r w:rsidRPr="0060690C">
              <w:rPr>
                <w:rFonts w:ascii="Calibri" w:eastAsia="Calibri" w:hAnsi="Calibri" w:cs="Calibri"/>
                <w:sz w:val="18"/>
                <w:szCs w:val="18"/>
              </w:rPr>
              <w:br/>
              <w:t>g) базовым средствам для мытья рук (согласно определениям показателей инициативы ВССГ)</w:t>
            </w:r>
            <w:r w:rsidRPr="0060690C">
              <w:rPr>
                <w:rFonts w:ascii="Calibri" w:eastAsia="Calibri" w:hAnsi="Calibri" w:cs="Calibri"/>
                <w:sz w:val="18"/>
                <w:szCs w:val="18"/>
              </w:rPr>
              <w:br/>
              <w:t>h) минимальный класс комплект по физической культуре и спорту</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4.a.1.1a</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школ, имеющих минимальный класс комплект по физической культуре и спорту </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auto"/>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4.b.1</w:t>
            </w:r>
          </w:p>
        </w:tc>
        <w:tc>
          <w:tcPr>
            <w:tcW w:w="4224"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Объем официальной помощи в целях развития, направленной на выплату стипендий, в разбивке по отраслям и видам обучения</w:t>
            </w:r>
          </w:p>
        </w:tc>
        <w:tc>
          <w:tcPr>
            <w:tcW w:w="1980"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auto"/>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000000" w:fill="FFFFFF"/>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000000" w:fill="FFFFFF"/>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4.b.1.1</w:t>
            </w:r>
          </w:p>
        </w:tc>
        <w:tc>
          <w:tcPr>
            <w:tcW w:w="4224"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Количество мест, предоставляемых Кыргызстану для подготовки кадров за рубежом за счет принимающей стороны в рамках официальных </w:t>
            </w:r>
            <w:r w:rsidRPr="0060690C">
              <w:rPr>
                <w:rFonts w:ascii="Calibri" w:eastAsia="Calibri" w:hAnsi="Calibri" w:cs="Calibri"/>
                <w:sz w:val="18"/>
                <w:szCs w:val="18"/>
              </w:rPr>
              <w:lastRenderedPageBreak/>
              <w:t>межправительственных и межгосударственных договоров и соглашений</w:t>
            </w:r>
          </w:p>
        </w:tc>
        <w:tc>
          <w:tcPr>
            <w:tcW w:w="1980"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lastRenderedPageBreak/>
              <w:t>да</w:t>
            </w:r>
          </w:p>
        </w:tc>
        <w:tc>
          <w:tcPr>
            <w:tcW w:w="1788" w:type="dxa"/>
            <w:shd w:val="clear" w:color="000000" w:fill="FFFFFF"/>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Г</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4.c.1</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учителей: a) в дошкольных учреждениях, b) в начальной школе, c) в младшей средней школе и d) в старшей средней школе, до начала или во время работы получивших по меньшей мере минимальную организованную профессиональную учительскую подготовку (например, педагогическую) на соответствующем уровне в данной стране</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4.c.1.1  </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4.c.1.1  </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Доля дипломированных учителей с педагогическим образованием: </w:t>
            </w:r>
            <w:r w:rsidRPr="0060690C">
              <w:rPr>
                <w:rFonts w:ascii="Calibri" w:eastAsia="Calibri" w:hAnsi="Calibri" w:cs="Calibri"/>
                <w:sz w:val="18"/>
                <w:szCs w:val="18"/>
              </w:rPr>
              <w:br/>
              <w:t xml:space="preserve">a) в дошкольных образовательных организациях, </w:t>
            </w:r>
            <w:r w:rsidRPr="0060690C">
              <w:rPr>
                <w:rFonts w:ascii="Calibri" w:eastAsia="Calibri" w:hAnsi="Calibri" w:cs="Calibri"/>
                <w:sz w:val="18"/>
                <w:szCs w:val="18"/>
              </w:rPr>
              <w:br/>
              <w:t xml:space="preserve">b) в начальной школе (1-4 класс), </w:t>
            </w:r>
            <w:r w:rsidRPr="0060690C">
              <w:rPr>
                <w:rFonts w:ascii="Calibri" w:eastAsia="Calibri" w:hAnsi="Calibri" w:cs="Calibri"/>
                <w:sz w:val="18"/>
                <w:szCs w:val="18"/>
              </w:rPr>
              <w:br/>
              <w:t>c) в основной школе (5-9 класс),</w:t>
            </w:r>
          </w:p>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 d) в средней школе (10-11 класс).</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да</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 xml:space="preserve">по полу; </w:t>
            </w:r>
            <w:r>
              <w:rPr>
                <w:rFonts w:ascii="Calibri" w:eastAsia="Calibri" w:hAnsi="Calibri" w:cs="Calibri"/>
                <w:sz w:val="18"/>
                <w:szCs w:val="18"/>
              </w:rPr>
              <w:t xml:space="preserve">есть </w:t>
            </w:r>
            <w:r w:rsidRPr="0060690C">
              <w:rPr>
                <w:rFonts w:ascii="Calibri" w:eastAsia="Calibri" w:hAnsi="Calibri" w:cs="Calibri"/>
                <w:sz w:val="18"/>
                <w:szCs w:val="18"/>
              </w:rPr>
              <w:t>возможн</w:t>
            </w:r>
            <w:r>
              <w:rPr>
                <w:rFonts w:ascii="Calibri" w:eastAsia="Calibri" w:hAnsi="Calibri" w:cs="Calibri"/>
                <w:sz w:val="18"/>
                <w:szCs w:val="18"/>
              </w:rPr>
              <w:t xml:space="preserve">ость </w:t>
            </w:r>
            <w:r w:rsidRPr="0060690C">
              <w:rPr>
                <w:rFonts w:ascii="Calibri" w:eastAsia="Calibri" w:hAnsi="Calibri" w:cs="Calibri"/>
                <w:sz w:val="18"/>
                <w:szCs w:val="18"/>
              </w:rPr>
              <w:t>рассчитать по географическому положению</w:t>
            </w:r>
          </w:p>
        </w:tc>
      </w:tr>
      <w:tr w:rsidR="0060690C" w:rsidRPr="0060690C" w:rsidTr="003A7BEB">
        <w:trPr>
          <w:trHeight w:val="20"/>
        </w:trPr>
        <w:tc>
          <w:tcPr>
            <w:tcW w:w="824" w:type="dxa"/>
            <w:shd w:val="clear" w:color="auto" w:fill="F2F2F2"/>
            <w:hideMark/>
          </w:tcPr>
          <w:p w:rsidR="0060690C" w:rsidRPr="0060690C" w:rsidRDefault="0060690C" w:rsidP="0060690C">
            <w:pPr>
              <w:suppressAutoHyphens/>
              <w:spacing w:line="254" w:lineRule="auto"/>
              <w:rPr>
                <w:rFonts w:ascii="Calibri" w:eastAsia="Calibri" w:hAnsi="Calibri" w:cs="Calibri"/>
                <w:b/>
                <w:bCs/>
                <w:sz w:val="18"/>
                <w:szCs w:val="18"/>
              </w:rPr>
            </w:pPr>
            <w:r w:rsidRPr="0060690C">
              <w:rPr>
                <w:rFonts w:ascii="Calibri" w:eastAsia="Calibri" w:hAnsi="Calibri" w:cs="Calibri"/>
                <w:b/>
                <w:bCs/>
                <w:sz w:val="18"/>
                <w:szCs w:val="18"/>
              </w:rPr>
              <w:t>Н+</w:t>
            </w:r>
          </w:p>
        </w:tc>
        <w:tc>
          <w:tcPr>
            <w:tcW w:w="1107" w:type="dxa"/>
            <w:shd w:val="clear" w:color="auto" w:fill="F2F2F2"/>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4.c.1.1b</w:t>
            </w:r>
          </w:p>
        </w:tc>
        <w:tc>
          <w:tcPr>
            <w:tcW w:w="4224"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Доля квалифицированных тренеров – преподавателей в разбивке по форме собственности</w:t>
            </w:r>
          </w:p>
        </w:tc>
        <w:tc>
          <w:tcPr>
            <w:tcW w:w="1980"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c>
          <w:tcPr>
            <w:tcW w:w="1788" w:type="dxa"/>
            <w:shd w:val="clear" w:color="auto" w:fill="F2F2F2"/>
            <w:hideMark/>
          </w:tcPr>
          <w:p w:rsidR="0060690C" w:rsidRPr="0060690C" w:rsidRDefault="0060690C" w:rsidP="0060690C">
            <w:pPr>
              <w:suppressAutoHyphens/>
              <w:spacing w:line="254" w:lineRule="auto"/>
              <w:rPr>
                <w:rFonts w:ascii="Calibri" w:eastAsia="Calibri" w:hAnsi="Calibri" w:cs="Calibri"/>
                <w:sz w:val="18"/>
                <w:szCs w:val="18"/>
              </w:rPr>
            </w:pPr>
            <w:r w:rsidRPr="0060690C">
              <w:rPr>
                <w:rFonts w:ascii="Calibri" w:eastAsia="Calibri" w:hAnsi="Calibri" w:cs="Calibri"/>
                <w:sz w:val="18"/>
                <w:szCs w:val="18"/>
              </w:rPr>
              <w:t>нет</w:t>
            </w:r>
          </w:p>
        </w:tc>
      </w:tr>
    </w:tbl>
    <w:p w:rsidR="008163EE" w:rsidRDefault="008163EE" w:rsidP="008163EE">
      <w:pPr>
        <w:shd w:val="clear" w:color="auto" w:fill="FFFFFF"/>
        <w:rPr>
          <w:rFonts w:eastAsia="Times New Roman" w:cs="Times New Roman"/>
          <w:b/>
          <w:bCs/>
          <w:color w:val="1F4E79"/>
          <w:sz w:val="24"/>
          <w:szCs w:val="24"/>
          <w:lang w:eastAsia="ru-RU"/>
        </w:rPr>
      </w:pPr>
    </w:p>
    <w:p w:rsidR="0060690C" w:rsidRPr="0060690C" w:rsidRDefault="0060690C" w:rsidP="0060690C">
      <w:pPr>
        <w:shd w:val="clear" w:color="auto" w:fill="FFFFFF"/>
        <w:rPr>
          <w:rFonts w:eastAsia="Times New Roman" w:cs="Times New Roman"/>
          <w:b/>
          <w:bCs/>
          <w:color w:val="1F4E79"/>
          <w:sz w:val="24"/>
          <w:szCs w:val="24"/>
          <w:lang w:eastAsia="ru-RU"/>
        </w:rPr>
      </w:pPr>
      <w:r w:rsidRPr="0060690C">
        <w:rPr>
          <w:rFonts w:eastAsia="Times New Roman" w:cs="Times New Roman"/>
          <w:b/>
          <w:bCs/>
          <w:color w:val="1F4E79"/>
          <w:sz w:val="24"/>
          <w:szCs w:val="24"/>
          <w:lang w:eastAsia="ru-RU"/>
        </w:rPr>
        <w:t xml:space="preserve">Вид </w:t>
      </w:r>
      <w:r w:rsidR="00F53848" w:rsidRPr="0060690C">
        <w:rPr>
          <w:rFonts w:eastAsia="Times New Roman" w:cs="Times New Roman"/>
          <w:b/>
          <w:bCs/>
          <w:color w:val="1F4E79"/>
          <w:sz w:val="24"/>
          <w:szCs w:val="24"/>
          <w:lang w:eastAsia="ru-RU"/>
        </w:rPr>
        <w:t>показателей: (</w:t>
      </w:r>
      <w:r w:rsidRPr="0060690C">
        <w:rPr>
          <w:rFonts w:eastAsia="Times New Roman" w:cs="Times New Roman"/>
          <w:b/>
          <w:bCs/>
          <w:color w:val="1F4E79"/>
          <w:sz w:val="24"/>
          <w:szCs w:val="24"/>
          <w:lang w:eastAsia="ru-RU"/>
        </w:rPr>
        <w:t>Пересмотр показателей предполагается 1 раз в 5 лет).</w:t>
      </w:r>
      <w:r>
        <w:rPr>
          <w:rStyle w:val="a5"/>
          <w:rFonts w:eastAsia="Times New Roman" w:cs="Times New Roman"/>
          <w:b/>
          <w:bCs/>
          <w:color w:val="1F4E79"/>
          <w:sz w:val="24"/>
          <w:szCs w:val="24"/>
          <w:lang w:eastAsia="ru-RU"/>
        </w:rPr>
        <w:footnoteReference w:id="56"/>
      </w:r>
    </w:p>
    <w:p w:rsidR="0060690C" w:rsidRPr="0060690C" w:rsidRDefault="0060690C" w:rsidP="0060690C">
      <w:pPr>
        <w:shd w:val="clear" w:color="auto" w:fill="FFFFFF"/>
        <w:rPr>
          <w:rFonts w:eastAsia="Times New Roman" w:cs="Times New Roman"/>
          <w:b/>
          <w:bCs/>
          <w:color w:val="1F4E79"/>
          <w:sz w:val="24"/>
          <w:szCs w:val="24"/>
          <w:lang w:eastAsia="ru-RU"/>
        </w:rPr>
      </w:pPr>
    </w:p>
    <w:p w:rsidR="0060690C" w:rsidRPr="0060690C" w:rsidRDefault="0060690C" w:rsidP="0060690C">
      <w:pPr>
        <w:shd w:val="clear" w:color="auto" w:fill="FFFFFF"/>
        <w:rPr>
          <w:rFonts w:eastAsia="Times New Roman" w:cs="Times New Roman"/>
          <w:b/>
          <w:bCs/>
          <w:color w:val="1F4E79"/>
          <w:sz w:val="24"/>
          <w:szCs w:val="24"/>
          <w:lang w:eastAsia="ru-RU"/>
        </w:rPr>
      </w:pPr>
      <w:r w:rsidRPr="0060690C">
        <w:rPr>
          <w:rFonts w:eastAsia="Times New Roman" w:cs="Times New Roman"/>
          <w:b/>
          <w:bCs/>
          <w:color w:val="1F4E79"/>
          <w:sz w:val="24"/>
          <w:szCs w:val="24"/>
          <w:lang w:eastAsia="ru-RU"/>
        </w:rPr>
        <w:t>Г- глобальный</w:t>
      </w:r>
    </w:p>
    <w:p w:rsidR="0060690C" w:rsidRPr="0060690C" w:rsidRDefault="0060690C" w:rsidP="0060690C">
      <w:pPr>
        <w:shd w:val="clear" w:color="auto" w:fill="FFFFFF"/>
        <w:rPr>
          <w:rFonts w:eastAsia="Times New Roman" w:cs="Times New Roman"/>
          <w:b/>
          <w:bCs/>
          <w:color w:val="1F4E79"/>
          <w:sz w:val="24"/>
          <w:szCs w:val="24"/>
          <w:lang w:eastAsia="ru-RU"/>
        </w:rPr>
      </w:pPr>
      <w:r w:rsidRPr="0060690C">
        <w:rPr>
          <w:rFonts w:eastAsia="Times New Roman" w:cs="Times New Roman"/>
          <w:b/>
          <w:bCs/>
          <w:color w:val="1F4E79"/>
          <w:sz w:val="24"/>
          <w:szCs w:val="24"/>
          <w:lang w:eastAsia="ru-RU"/>
        </w:rPr>
        <w:t>Н- национальный</w:t>
      </w:r>
    </w:p>
    <w:p w:rsidR="0060690C" w:rsidRPr="0060690C" w:rsidRDefault="0060690C" w:rsidP="0060690C">
      <w:pPr>
        <w:shd w:val="clear" w:color="auto" w:fill="FFFFFF"/>
        <w:rPr>
          <w:rFonts w:eastAsia="Times New Roman" w:cs="Times New Roman"/>
          <w:b/>
          <w:bCs/>
          <w:color w:val="1F4E79"/>
          <w:sz w:val="24"/>
          <w:szCs w:val="24"/>
          <w:lang w:eastAsia="ru-RU"/>
        </w:rPr>
      </w:pPr>
      <w:r w:rsidRPr="0060690C">
        <w:rPr>
          <w:rFonts w:eastAsia="Times New Roman" w:cs="Times New Roman"/>
          <w:b/>
          <w:bCs/>
          <w:color w:val="1F4E79"/>
          <w:sz w:val="24"/>
          <w:szCs w:val="24"/>
          <w:lang w:eastAsia="ru-RU"/>
        </w:rPr>
        <w:t>Н+ - дополнительный национальный</w:t>
      </w:r>
    </w:p>
    <w:p w:rsidR="0060690C" w:rsidRDefault="0060690C" w:rsidP="008163EE">
      <w:pPr>
        <w:shd w:val="clear" w:color="auto" w:fill="FFFFFF"/>
        <w:rPr>
          <w:rFonts w:eastAsia="Times New Roman" w:cs="Times New Roman"/>
          <w:b/>
          <w:bCs/>
          <w:color w:val="1F4E79"/>
          <w:sz w:val="24"/>
          <w:szCs w:val="24"/>
          <w:lang w:eastAsia="ru-RU"/>
        </w:rPr>
      </w:pPr>
    </w:p>
    <w:p w:rsidR="0060690C" w:rsidRPr="009A7E82" w:rsidRDefault="0060690C" w:rsidP="009A7E82">
      <w:pPr>
        <w:pStyle w:val="2"/>
      </w:pPr>
      <w:bookmarkStart w:id="38" w:name="_Toc84841918"/>
      <w:bookmarkStart w:id="39" w:name="_Toc129956980"/>
      <w:r w:rsidRPr="009A7E82">
        <w:t>ПРИЛОЖЕНИЕ 2</w:t>
      </w:r>
      <w:bookmarkEnd w:id="38"/>
      <w:bookmarkEnd w:id="39"/>
    </w:p>
    <w:p w:rsidR="00B96F5E" w:rsidRDefault="0060690C" w:rsidP="0060690C">
      <w:pPr>
        <w:pStyle w:val="2"/>
        <w:ind w:left="360"/>
        <w:rPr>
          <w:rFonts w:ascii="Calibri" w:hAnsi="Calibri" w:cs="Calibri"/>
          <w:b/>
          <w:color w:val="000000"/>
          <w:sz w:val="24"/>
          <w:szCs w:val="24"/>
        </w:rPr>
      </w:pPr>
      <w:r>
        <w:rPr>
          <w:rFonts w:ascii="Calibri" w:hAnsi="Calibri" w:cs="Calibri"/>
          <w:b/>
          <w:sz w:val="24"/>
          <w:szCs w:val="24"/>
        </w:rPr>
        <w:t xml:space="preserve"> </w:t>
      </w:r>
      <w:bookmarkStart w:id="40" w:name="_Toc84841919"/>
      <w:bookmarkStart w:id="41" w:name="_Toc129956981"/>
      <w:r w:rsidRPr="00591CA3">
        <w:rPr>
          <w:rFonts w:ascii="Calibri" w:hAnsi="Calibri" w:cs="Calibri"/>
          <w:b/>
          <w:color w:val="000000"/>
          <w:sz w:val="24"/>
          <w:szCs w:val="24"/>
        </w:rPr>
        <w:t>Матрица показателей ЦУР 4 в Кыргызстане</w:t>
      </w:r>
      <w:bookmarkEnd w:id="40"/>
      <w:r w:rsidR="009A709B">
        <w:rPr>
          <w:rStyle w:val="a5"/>
          <w:rFonts w:ascii="Calibri" w:hAnsi="Calibri" w:cs="Calibri"/>
          <w:b/>
          <w:color w:val="000000"/>
          <w:sz w:val="24"/>
          <w:szCs w:val="24"/>
        </w:rPr>
        <w:footnoteReference w:id="57"/>
      </w:r>
      <w:bookmarkEnd w:id="41"/>
    </w:p>
    <w:p w:rsidR="0060690C" w:rsidRPr="00B96F5E" w:rsidRDefault="00B96F5E" w:rsidP="0060690C">
      <w:pPr>
        <w:pStyle w:val="2"/>
        <w:ind w:left="360"/>
        <w:rPr>
          <w:rFonts w:ascii="Calibri" w:hAnsi="Calibri" w:cs="Calibri"/>
          <w:color w:val="000000"/>
          <w:sz w:val="24"/>
          <w:szCs w:val="24"/>
        </w:rPr>
      </w:pPr>
      <w:r>
        <w:rPr>
          <w:rFonts w:ascii="Calibri" w:hAnsi="Calibri" w:cs="Calibri"/>
          <w:b/>
          <w:color w:val="000000"/>
          <w:sz w:val="24"/>
          <w:szCs w:val="24"/>
        </w:rPr>
        <w:t xml:space="preserve"> </w:t>
      </w:r>
      <w:bookmarkStart w:id="42" w:name="_Toc129956982"/>
      <w:r>
        <w:rPr>
          <w:rFonts w:ascii="Calibri" w:hAnsi="Calibri" w:cs="Calibri"/>
          <w:color w:val="000000"/>
          <w:sz w:val="24"/>
          <w:szCs w:val="24"/>
        </w:rPr>
        <w:t>(</w:t>
      </w:r>
      <w:r w:rsidRPr="00B96F5E">
        <w:rPr>
          <w:rFonts w:ascii="Calibri" w:hAnsi="Calibri" w:cs="Calibri"/>
          <w:color w:val="000000"/>
          <w:sz w:val="24"/>
          <w:szCs w:val="24"/>
        </w:rPr>
        <w:t>данные за 2020 год дополнены, за 2021 такая таблица не составлялась)</w:t>
      </w:r>
      <w:bookmarkEnd w:id="42"/>
    </w:p>
    <w:p w:rsidR="0060690C" w:rsidRPr="006A3309" w:rsidRDefault="0060690C" w:rsidP="0060690C"/>
    <w:tbl>
      <w:tblPr>
        <w:tblW w:w="10238"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0"/>
        <w:gridCol w:w="3574"/>
        <w:gridCol w:w="822"/>
        <w:gridCol w:w="696"/>
        <w:gridCol w:w="924"/>
        <w:gridCol w:w="646"/>
        <w:gridCol w:w="709"/>
        <w:gridCol w:w="709"/>
        <w:gridCol w:w="708"/>
        <w:gridCol w:w="740"/>
      </w:tblGrid>
      <w:tr w:rsidR="0060690C" w:rsidRPr="00203C09" w:rsidTr="009A709B">
        <w:trPr>
          <w:tblHeader/>
        </w:trPr>
        <w:tc>
          <w:tcPr>
            <w:tcW w:w="710" w:type="dxa"/>
            <w:shd w:val="clear" w:color="auto" w:fill="auto"/>
            <w:vAlign w:val="center"/>
          </w:tcPr>
          <w:p w:rsidR="0060690C" w:rsidRPr="00521F53" w:rsidRDefault="0060690C" w:rsidP="00B6195B">
            <w:pPr>
              <w:ind w:left="-137" w:right="-79"/>
              <w:jc w:val="center"/>
              <w:rPr>
                <w:rFonts w:cs="Calibri"/>
                <w:b/>
                <w:sz w:val="18"/>
                <w:szCs w:val="18"/>
              </w:rPr>
            </w:pPr>
            <w:r w:rsidRPr="00521F53">
              <w:rPr>
                <w:rFonts w:cs="Calibri"/>
                <w:b/>
                <w:sz w:val="18"/>
                <w:szCs w:val="18"/>
              </w:rPr>
              <w:t xml:space="preserve">Вид </w:t>
            </w:r>
          </w:p>
          <w:p w:rsidR="0060690C" w:rsidRPr="00521F53" w:rsidRDefault="0060690C" w:rsidP="00B6195B">
            <w:pPr>
              <w:ind w:left="-137" w:right="-79"/>
              <w:jc w:val="center"/>
              <w:rPr>
                <w:rFonts w:cs="Calibri"/>
                <w:b/>
                <w:sz w:val="18"/>
                <w:szCs w:val="18"/>
              </w:rPr>
            </w:pPr>
            <w:r w:rsidRPr="00521F53">
              <w:rPr>
                <w:rFonts w:cs="Calibri"/>
                <w:b/>
                <w:sz w:val="18"/>
                <w:szCs w:val="18"/>
              </w:rPr>
              <w:t>показателя</w:t>
            </w:r>
          </w:p>
        </w:tc>
        <w:tc>
          <w:tcPr>
            <w:tcW w:w="3574"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Показатель ЦУР</w:t>
            </w:r>
          </w:p>
        </w:tc>
        <w:tc>
          <w:tcPr>
            <w:tcW w:w="822"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Ед.</w:t>
            </w:r>
          </w:p>
          <w:p w:rsidR="0060690C" w:rsidRPr="00521F53" w:rsidRDefault="0060690C" w:rsidP="00B6195B">
            <w:pPr>
              <w:ind w:right="-108"/>
              <w:jc w:val="center"/>
              <w:rPr>
                <w:rFonts w:cs="Calibri"/>
                <w:b/>
                <w:sz w:val="18"/>
                <w:szCs w:val="18"/>
              </w:rPr>
            </w:pPr>
            <w:r w:rsidRPr="00521F53">
              <w:rPr>
                <w:rFonts w:cs="Calibri"/>
                <w:b/>
                <w:sz w:val="18"/>
                <w:szCs w:val="18"/>
              </w:rPr>
              <w:t>измерения</w:t>
            </w:r>
          </w:p>
        </w:tc>
        <w:tc>
          <w:tcPr>
            <w:tcW w:w="696"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2014</w:t>
            </w:r>
          </w:p>
        </w:tc>
        <w:tc>
          <w:tcPr>
            <w:tcW w:w="924"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2015</w:t>
            </w:r>
          </w:p>
        </w:tc>
        <w:tc>
          <w:tcPr>
            <w:tcW w:w="646"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2016</w:t>
            </w:r>
          </w:p>
        </w:tc>
        <w:tc>
          <w:tcPr>
            <w:tcW w:w="709"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2017</w:t>
            </w:r>
          </w:p>
        </w:tc>
        <w:tc>
          <w:tcPr>
            <w:tcW w:w="709"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2018</w:t>
            </w:r>
          </w:p>
        </w:tc>
        <w:tc>
          <w:tcPr>
            <w:tcW w:w="708" w:type="dxa"/>
            <w:shd w:val="clear" w:color="auto" w:fill="FFFFFF"/>
          </w:tcPr>
          <w:p w:rsidR="0060690C" w:rsidRPr="00521F53" w:rsidRDefault="0060690C" w:rsidP="00B6195B">
            <w:pPr>
              <w:jc w:val="center"/>
              <w:rPr>
                <w:rFonts w:cs="Calibri"/>
                <w:b/>
                <w:sz w:val="18"/>
                <w:szCs w:val="18"/>
              </w:rPr>
            </w:pPr>
            <w:r w:rsidRPr="00521F53">
              <w:rPr>
                <w:rFonts w:cs="Calibri"/>
                <w:b/>
                <w:sz w:val="18"/>
                <w:szCs w:val="18"/>
              </w:rPr>
              <w:t>2019</w:t>
            </w:r>
          </w:p>
        </w:tc>
        <w:tc>
          <w:tcPr>
            <w:tcW w:w="740" w:type="dxa"/>
            <w:shd w:val="clear" w:color="auto" w:fill="FFFFFF"/>
          </w:tcPr>
          <w:p w:rsidR="0060690C" w:rsidRPr="00521F53" w:rsidRDefault="0060690C" w:rsidP="00B6195B">
            <w:pPr>
              <w:rPr>
                <w:rFonts w:cs="Calibri"/>
                <w:b/>
                <w:sz w:val="18"/>
                <w:szCs w:val="18"/>
              </w:rPr>
            </w:pPr>
            <w:r w:rsidRPr="00521F53">
              <w:rPr>
                <w:rFonts w:cs="Calibri"/>
                <w:b/>
                <w:sz w:val="18"/>
                <w:szCs w:val="18"/>
              </w:rPr>
              <w:t>2020</w:t>
            </w:r>
          </w:p>
        </w:tc>
      </w:tr>
      <w:tr w:rsidR="0060690C" w:rsidRPr="00203C09" w:rsidTr="009A709B">
        <w:trPr>
          <w:trHeight w:val="370"/>
        </w:trPr>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Г</w:t>
            </w:r>
          </w:p>
        </w:tc>
        <w:tc>
          <w:tcPr>
            <w:tcW w:w="3574" w:type="dxa"/>
            <w:shd w:val="clear" w:color="auto" w:fill="auto"/>
          </w:tcPr>
          <w:p w:rsidR="0060690C" w:rsidRDefault="0060690C" w:rsidP="00B6195B">
            <w:pPr>
              <w:jc w:val="both"/>
              <w:rPr>
                <w:rFonts w:eastAsia="Times New Roman" w:cs="Calibri"/>
                <w:b/>
                <w:bCs/>
                <w:sz w:val="18"/>
                <w:szCs w:val="18"/>
                <w:lang w:eastAsia="ru-RU"/>
              </w:rPr>
            </w:pPr>
            <w:r w:rsidRPr="00521F53">
              <w:rPr>
                <w:rFonts w:eastAsia="Times New Roman" w:cs="Calibri"/>
                <w:b/>
                <w:bCs/>
                <w:sz w:val="18"/>
                <w:szCs w:val="18"/>
                <w:lang w:eastAsia="ru-RU"/>
              </w:rPr>
              <w:t xml:space="preserve">4.1.1 Доля детей и молодежи: </w:t>
            </w:r>
            <w:r w:rsidRPr="00521F53">
              <w:rPr>
                <w:rFonts w:eastAsia="Times New Roman" w:cs="Calibri"/>
                <w:b/>
                <w:bCs/>
                <w:sz w:val="18"/>
                <w:szCs w:val="18"/>
                <w:lang w:eastAsia="ru-RU"/>
              </w:rPr>
              <w:br/>
              <w:t>a) во 2-м/ 3-м классе,</w:t>
            </w:r>
          </w:p>
          <w:p w:rsidR="0060690C" w:rsidRDefault="0060690C" w:rsidP="00B6195B">
            <w:pPr>
              <w:jc w:val="both"/>
              <w:rPr>
                <w:rFonts w:eastAsia="Times New Roman" w:cs="Calibri"/>
                <w:b/>
                <w:bCs/>
                <w:sz w:val="18"/>
                <w:szCs w:val="18"/>
                <w:lang w:eastAsia="ru-RU"/>
              </w:rPr>
            </w:pPr>
            <w:r w:rsidRPr="00521F53">
              <w:rPr>
                <w:rFonts w:eastAsia="Times New Roman" w:cs="Calibri"/>
                <w:b/>
                <w:bCs/>
                <w:sz w:val="18"/>
                <w:szCs w:val="18"/>
                <w:lang w:eastAsia="ru-RU"/>
              </w:rPr>
              <w:t xml:space="preserve"> </w:t>
            </w:r>
            <w:r w:rsidRPr="00521F53">
              <w:rPr>
                <w:rFonts w:eastAsia="Times New Roman" w:cs="Calibri"/>
                <w:b/>
                <w:bCs/>
                <w:sz w:val="18"/>
                <w:szCs w:val="18"/>
                <w:lang w:eastAsia="ru-RU"/>
              </w:rPr>
              <w:br/>
              <w:t>b)</w:t>
            </w:r>
            <w:r>
              <w:rPr>
                <w:rFonts w:eastAsia="Times New Roman" w:cs="Calibri"/>
                <w:b/>
                <w:bCs/>
                <w:sz w:val="18"/>
                <w:szCs w:val="18"/>
                <w:lang w:eastAsia="ru-RU"/>
              </w:rPr>
              <w:t xml:space="preserve"> выпускников начальной школы</w:t>
            </w:r>
          </w:p>
          <w:p w:rsidR="0060690C" w:rsidRDefault="0060690C" w:rsidP="00B6195B">
            <w:pPr>
              <w:jc w:val="both"/>
              <w:rPr>
                <w:rFonts w:eastAsia="Times New Roman" w:cs="Calibri"/>
                <w:b/>
                <w:bCs/>
                <w:sz w:val="18"/>
                <w:szCs w:val="18"/>
                <w:lang w:eastAsia="ru-RU"/>
              </w:rPr>
            </w:pPr>
            <w:r>
              <w:rPr>
                <w:rFonts w:eastAsia="Times New Roman" w:cs="Calibri"/>
                <w:b/>
                <w:bCs/>
                <w:sz w:val="18"/>
                <w:szCs w:val="18"/>
                <w:lang w:eastAsia="ru-RU"/>
              </w:rPr>
              <w:t xml:space="preserve"> </w:t>
            </w:r>
            <w:r>
              <w:rPr>
                <w:rFonts w:eastAsia="Times New Roman" w:cs="Calibri"/>
                <w:b/>
                <w:bCs/>
                <w:sz w:val="18"/>
                <w:szCs w:val="18"/>
                <w:lang w:eastAsia="ru-RU"/>
              </w:rPr>
              <w:br/>
            </w:r>
            <w:r w:rsidRPr="00521F53">
              <w:rPr>
                <w:rFonts w:eastAsia="Times New Roman" w:cs="Calibri"/>
                <w:b/>
                <w:bCs/>
                <w:sz w:val="18"/>
                <w:szCs w:val="18"/>
                <w:lang w:eastAsia="ru-RU"/>
              </w:rPr>
              <w:t xml:space="preserve">c) выпускников средней школы, </w:t>
            </w:r>
            <w:r w:rsidRPr="00521F53">
              <w:rPr>
                <w:rFonts w:eastAsia="Times New Roman" w:cs="Calibri"/>
                <w:b/>
                <w:bCs/>
                <w:sz w:val="18"/>
                <w:szCs w:val="18"/>
                <w:lang w:eastAsia="ru-RU"/>
              </w:rPr>
              <w:br/>
              <w:t>достигших, по меньшей мере, минимального уровня</w:t>
            </w:r>
          </w:p>
          <w:p w:rsidR="0060690C" w:rsidRPr="00521F53" w:rsidRDefault="0060690C" w:rsidP="00B6195B">
            <w:pPr>
              <w:rPr>
                <w:rFonts w:eastAsia="Times New Roman" w:cs="Calibri"/>
                <w:b/>
                <w:bCs/>
                <w:sz w:val="18"/>
                <w:szCs w:val="18"/>
                <w:lang w:eastAsia="ru-RU"/>
              </w:rPr>
            </w:pPr>
            <w:r w:rsidRPr="00521F53">
              <w:rPr>
                <w:rFonts w:eastAsia="Times New Roman" w:cs="Calibri"/>
                <w:b/>
                <w:bCs/>
                <w:sz w:val="18"/>
                <w:szCs w:val="18"/>
                <w:lang w:eastAsia="ru-RU"/>
              </w:rPr>
              <w:t xml:space="preserve"> </w:t>
            </w:r>
            <w:r w:rsidRPr="00521F53">
              <w:rPr>
                <w:rFonts w:eastAsia="Times New Roman" w:cs="Calibri"/>
                <w:b/>
                <w:bCs/>
                <w:sz w:val="18"/>
                <w:szCs w:val="18"/>
                <w:lang w:eastAsia="ru-RU"/>
              </w:rPr>
              <w:br/>
              <w:t>i) г</w:t>
            </w:r>
            <w:r>
              <w:rPr>
                <w:rFonts w:eastAsia="Times New Roman" w:cs="Calibri"/>
                <w:b/>
                <w:bCs/>
                <w:sz w:val="18"/>
                <w:szCs w:val="18"/>
                <w:lang w:eastAsia="ru-RU"/>
              </w:rPr>
              <w:t xml:space="preserve">рамотности </w:t>
            </w:r>
            <w:r>
              <w:rPr>
                <w:rFonts w:eastAsia="Times New Roman" w:cs="Calibri"/>
                <w:b/>
                <w:bCs/>
                <w:sz w:val="18"/>
                <w:szCs w:val="18"/>
                <w:lang w:eastAsia="ru-RU"/>
              </w:rPr>
              <w:br/>
            </w:r>
            <w:r w:rsidRPr="00521F53">
              <w:rPr>
                <w:rFonts w:eastAsia="Times New Roman" w:cs="Calibri"/>
                <w:b/>
                <w:bCs/>
                <w:sz w:val="18"/>
                <w:szCs w:val="18"/>
                <w:lang w:eastAsia="ru-RU"/>
              </w:rPr>
              <w:t xml:space="preserve"> </w:t>
            </w:r>
            <w:proofErr w:type="spellStart"/>
            <w:r w:rsidRPr="00521F53">
              <w:rPr>
                <w:rFonts w:eastAsia="Times New Roman" w:cs="Calibri"/>
                <w:b/>
                <w:bCs/>
                <w:sz w:val="18"/>
                <w:szCs w:val="18"/>
                <w:lang w:eastAsia="ru-RU"/>
              </w:rPr>
              <w:t>ii</w:t>
            </w:r>
            <w:proofErr w:type="spellEnd"/>
            <w:r w:rsidRPr="00521F53">
              <w:rPr>
                <w:rFonts w:eastAsia="Times New Roman" w:cs="Calibri"/>
                <w:b/>
                <w:bCs/>
                <w:sz w:val="18"/>
                <w:szCs w:val="18"/>
                <w:lang w:eastAsia="ru-RU"/>
              </w:rPr>
              <w:t>) навыков счета, в разбивке по полу</w:t>
            </w:r>
          </w:p>
        </w:tc>
        <w:tc>
          <w:tcPr>
            <w:tcW w:w="822" w:type="dxa"/>
            <w:shd w:val="clear" w:color="auto" w:fill="auto"/>
          </w:tcPr>
          <w:p w:rsidR="0060690C" w:rsidRPr="00521F53" w:rsidRDefault="0060690C" w:rsidP="00B6195B">
            <w:pPr>
              <w:jc w:val="center"/>
              <w:rPr>
                <w:rFonts w:eastAsia="Times New Roman" w:cs="Calibri"/>
                <w:sz w:val="16"/>
                <w:szCs w:val="16"/>
                <w:lang w:eastAsia="ru-RU"/>
              </w:rPr>
            </w:pPr>
            <w:r w:rsidRPr="00521F53">
              <w:rPr>
                <w:rFonts w:eastAsia="Times New Roman" w:cs="Calibri"/>
                <w:sz w:val="16"/>
                <w:szCs w:val="16"/>
                <w:lang w:eastAsia="ru-RU"/>
              </w:rPr>
              <w:t>процент</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sz w:val="18"/>
                <w:szCs w:val="18"/>
                <w:lang w:eastAsia="ru-RU"/>
              </w:rPr>
            </w:pPr>
            <w:r w:rsidRPr="00521F53">
              <w:rPr>
                <w:rFonts w:eastAsia="Times New Roman" w:cs="Calibri"/>
                <w:bCs/>
                <w:iCs/>
                <w:sz w:val="18"/>
                <w:szCs w:val="18"/>
                <w:lang w:eastAsia="ru-RU"/>
              </w:rPr>
              <w:t>Процентная доля детей в возрасте от 7 до 14 лет, кто успешно выполнил три задания на основополагающие умения и навыки чтения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57,9</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DB2ABB" w:rsidRDefault="00DB2ABB"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color w:val="000000"/>
                <w:sz w:val="18"/>
                <w:szCs w:val="18"/>
                <w:lang w:eastAsia="ru-RU"/>
              </w:rPr>
            </w:pPr>
            <w:r w:rsidRPr="00521F53">
              <w:rPr>
                <w:rFonts w:eastAsia="Times New Roman" w:cs="Calibri"/>
                <w:bCs/>
                <w:iCs/>
                <w:color w:val="000000"/>
                <w:sz w:val="18"/>
                <w:szCs w:val="18"/>
                <w:lang w:eastAsia="ru-RU"/>
              </w:rPr>
              <w:t>Процентная доля детей в возрасте от 7 до 14 лет, кто успешно выполнил три задания на основополагающие умения и навыки счета</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51,3</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color w:val="000000"/>
                <w:sz w:val="18"/>
                <w:szCs w:val="18"/>
                <w:lang w:eastAsia="ru-RU"/>
              </w:rPr>
            </w:pPr>
            <w:r w:rsidRPr="00521F53">
              <w:rPr>
                <w:rFonts w:eastAsia="Times New Roman" w:cs="Calibri"/>
                <w:bCs/>
                <w:iCs/>
                <w:sz w:val="18"/>
                <w:szCs w:val="18"/>
                <w:lang w:eastAsia="ru-RU"/>
              </w:rPr>
              <w:t>Процентная доля детей в возрасте посещения 2-го / 3-го класса, кто успешно выполнил три задания на основополагающие умения и навыки чтения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47,4</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color w:val="000000"/>
                <w:sz w:val="18"/>
                <w:szCs w:val="18"/>
                <w:lang w:eastAsia="ru-RU"/>
              </w:rPr>
            </w:pPr>
            <w:r w:rsidRPr="00521F53">
              <w:rPr>
                <w:rFonts w:eastAsia="Times New Roman" w:cs="Calibri"/>
                <w:bCs/>
                <w:iCs/>
                <w:color w:val="000000"/>
                <w:sz w:val="18"/>
                <w:szCs w:val="18"/>
                <w:lang w:eastAsia="ru-RU"/>
              </w:rPr>
              <w:t xml:space="preserve">Процентная доля детей в возрасте </w:t>
            </w:r>
            <w:r w:rsidRPr="00521F53">
              <w:rPr>
                <w:rFonts w:eastAsia="Times New Roman" w:cs="Calibri"/>
                <w:bCs/>
                <w:iCs/>
                <w:sz w:val="18"/>
                <w:szCs w:val="18"/>
                <w:lang w:eastAsia="ru-RU"/>
              </w:rPr>
              <w:t>посещения 2-го / 3-го класса</w:t>
            </w:r>
            <w:r w:rsidRPr="00521F53">
              <w:rPr>
                <w:rFonts w:eastAsia="Times New Roman" w:cs="Calibri"/>
                <w:bCs/>
                <w:iCs/>
                <w:color w:val="000000"/>
                <w:sz w:val="18"/>
                <w:szCs w:val="18"/>
                <w:lang w:eastAsia="ru-RU"/>
              </w:rPr>
              <w:t>, кто успешно выполнил три задания на основополагающие умения и навыки счета</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41,8</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color w:val="000000"/>
                <w:sz w:val="18"/>
                <w:szCs w:val="18"/>
                <w:lang w:eastAsia="ru-RU"/>
              </w:rPr>
            </w:pPr>
            <w:r w:rsidRPr="00521F53">
              <w:rPr>
                <w:rFonts w:eastAsia="Times New Roman" w:cs="Calibri"/>
                <w:bCs/>
                <w:iCs/>
                <w:sz w:val="18"/>
                <w:szCs w:val="18"/>
                <w:lang w:eastAsia="ru-RU"/>
              </w:rPr>
              <w:t>Процентная доля детей, посещающих 2-й / 3-й класс, кто успешно выполнил три задания на основополагающие умения и навыки чтения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38,7</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iCs/>
                <w:color w:val="000000"/>
                <w:sz w:val="18"/>
                <w:szCs w:val="18"/>
                <w:lang w:eastAsia="ru-RU"/>
              </w:rPr>
            </w:pPr>
            <w:r w:rsidRPr="00521F53">
              <w:rPr>
                <w:rFonts w:eastAsia="Times New Roman" w:cs="Calibri"/>
                <w:bCs/>
                <w:iCs/>
                <w:color w:val="000000"/>
                <w:sz w:val="18"/>
                <w:szCs w:val="18"/>
                <w:lang w:eastAsia="ru-RU"/>
              </w:rPr>
              <w:t xml:space="preserve">Процентная доля детей, </w:t>
            </w:r>
            <w:r w:rsidRPr="00521F53">
              <w:rPr>
                <w:rFonts w:eastAsia="Times New Roman" w:cs="Calibri"/>
                <w:bCs/>
                <w:iCs/>
                <w:sz w:val="18"/>
                <w:szCs w:val="18"/>
                <w:lang w:eastAsia="ru-RU"/>
              </w:rPr>
              <w:t>2-й / 3-й класс</w:t>
            </w:r>
            <w:r w:rsidRPr="00521F53">
              <w:rPr>
                <w:rFonts w:eastAsia="Times New Roman" w:cs="Calibri"/>
                <w:bCs/>
                <w:iCs/>
                <w:color w:val="000000"/>
                <w:sz w:val="18"/>
                <w:szCs w:val="18"/>
                <w:lang w:eastAsia="ru-RU"/>
              </w:rPr>
              <w:t>, кто успешно выполнил три задания на основополагающие умения и навыки счета</w:t>
            </w:r>
          </w:p>
        </w:tc>
        <w:tc>
          <w:tcPr>
            <w:tcW w:w="822" w:type="dxa"/>
            <w:shd w:val="clear" w:color="auto" w:fill="auto"/>
          </w:tcPr>
          <w:p w:rsidR="0060690C" w:rsidRDefault="0060690C" w:rsidP="00B6195B">
            <w:pPr>
              <w:jc w:val="center"/>
              <w:rPr>
                <w:rFonts w:eastAsia="Times New Roman" w:cs="Calibri"/>
                <w:sz w:val="18"/>
                <w:szCs w:val="18"/>
                <w:lang w:eastAsia="ru-RU"/>
              </w:rPr>
            </w:pPr>
          </w:p>
          <w:p w:rsidR="0060690C" w:rsidRDefault="0060690C" w:rsidP="00B6195B">
            <w:pPr>
              <w:jc w:val="center"/>
              <w:rPr>
                <w:rFonts w:eastAsia="Times New Roman" w:cs="Calibri"/>
                <w:sz w:val="18"/>
                <w:szCs w:val="18"/>
                <w:lang w:eastAsia="ru-RU"/>
              </w:rPr>
            </w:pPr>
          </w:p>
          <w:p w:rsidR="0060690C" w:rsidRDefault="0060690C" w:rsidP="00B6195B">
            <w:pPr>
              <w:jc w:val="center"/>
              <w:rPr>
                <w:rFonts w:eastAsia="Times New Roman" w:cs="Calibri"/>
                <w:sz w:val="18"/>
                <w:szCs w:val="18"/>
                <w:lang w:eastAsia="ru-RU"/>
              </w:rPr>
            </w:pPr>
          </w:p>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30,1</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нет</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102F4"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cs="Calibri"/>
                <w:b/>
                <w:sz w:val="18"/>
                <w:szCs w:val="18"/>
              </w:rPr>
              <w:t>Н+</w:t>
            </w:r>
          </w:p>
        </w:tc>
        <w:tc>
          <w:tcPr>
            <w:tcW w:w="3574" w:type="dxa"/>
            <w:shd w:val="clear" w:color="auto" w:fill="auto"/>
          </w:tcPr>
          <w:p w:rsidR="0060690C" w:rsidRPr="00521F53" w:rsidRDefault="0060690C" w:rsidP="00B6195B">
            <w:pPr>
              <w:jc w:val="both"/>
              <w:rPr>
                <w:rFonts w:eastAsia="Times New Roman" w:cs="Calibri"/>
                <w:sz w:val="18"/>
                <w:szCs w:val="18"/>
                <w:lang w:eastAsia="ru-RU"/>
              </w:rPr>
            </w:pPr>
            <w:r w:rsidRPr="00521F53">
              <w:rPr>
                <w:rFonts w:cs="Calibri"/>
                <w:b/>
                <w:bCs/>
                <w:sz w:val="18"/>
                <w:szCs w:val="18"/>
              </w:rPr>
              <w:t xml:space="preserve">4.1.1.1а Численность детей и подростков 7-17 лет (1-11классов), не приступивших к занятиям </w:t>
            </w:r>
            <w:r w:rsidRPr="00521F53">
              <w:rPr>
                <w:rFonts w:cs="Calibri"/>
                <w:b/>
                <w:bCs/>
                <w:sz w:val="18"/>
                <w:szCs w:val="18"/>
              </w:rPr>
              <w:br/>
              <w:t xml:space="preserve">в общеобразовательные организации по причинам, по полу </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Pr>
                <w:rFonts w:cs="Calibri"/>
                <w:sz w:val="18"/>
                <w:szCs w:val="18"/>
              </w:rPr>
              <w:t>процент</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2 623</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2 226</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2 576</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2 613</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2 826</w:t>
            </w:r>
          </w:p>
        </w:tc>
        <w:tc>
          <w:tcPr>
            <w:tcW w:w="708" w:type="dxa"/>
            <w:shd w:val="clear" w:color="auto" w:fill="FFFFFF"/>
          </w:tcPr>
          <w:p w:rsidR="0060690C" w:rsidRPr="00521F53" w:rsidRDefault="0060690C" w:rsidP="00B6195B">
            <w:pPr>
              <w:jc w:val="right"/>
              <w:rPr>
                <w:rFonts w:cs="Calibri"/>
                <w:b/>
                <w:bCs/>
                <w:sz w:val="18"/>
                <w:szCs w:val="18"/>
              </w:rPr>
            </w:pPr>
            <w:r w:rsidRPr="00521F53">
              <w:rPr>
                <w:rFonts w:cs="Calibri"/>
                <w:b/>
                <w:bCs/>
                <w:sz w:val="18"/>
                <w:szCs w:val="18"/>
              </w:rPr>
              <w:t>2834</w:t>
            </w:r>
          </w:p>
        </w:tc>
        <w:tc>
          <w:tcPr>
            <w:tcW w:w="740" w:type="dxa"/>
            <w:shd w:val="clear" w:color="auto" w:fill="FFFFFF"/>
          </w:tcPr>
          <w:p w:rsidR="0060690C" w:rsidRPr="002102F4" w:rsidRDefault="0060690C" w:rsidP="00B6195B">
            <w:pPr>
              <w:jc w:val="right"/>
              <w:rPr>
                <w:rFonts w:cs="Calibri"/>
                <w:b/>
                <w:bCs/>
                <w:sz w:val="18"/>
                <w:szCs w:val="18"/>
              </w:rPr>
            </w:pPr>
            <w:r w:rsidRPr="002102F4">
              <w:rPr>
                <w:rFonts w:cs="Calibri"/>
                <w:b/>
                <w:bCs/>
                <w:sz w:val="18"/>
                <w:szCs w:val="18"/>
              </w:rPr>
              <w:t>2585</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jc w:val="both"/>
              <w:rPr>
                <w:rFonts w:eastAsia="Times New Roman" w:cs="Calibri"/>
                <w:sz w:val="18"/>
                <w:szCs w:val="18"/>
                <w:lang w:eastAsia="ru-RU"/>
              </w:rPr>
            </w:pP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bCs/>
                <w:sz w:val="18"/>
                <w:szCs w:val="18"/>
                <w:lang w:eastAsia="ru-RU"/>
              </w:rPr>
              <w:t>2014</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bCs/>
                <w:sz w:val="18"/>
                <w:szCs w:val="18"/>
                <w:lang w:eastAsia="ru-RU"/>
              </w:rPr>
              <w:t>2015</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bCs/>
                <w:sz w:val="18"/>
                <w:szCs w:val="18"/>
                <w:lang w:eastAsia="ru-RU"/>
              </w:rPr>
              <w:t>2016</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bCs/>
                <w:sz w:val="18"/>
                <w:szCs w:val="18"/>
                <w:lang w:eastAsia="ru-RU"/>
              </w:rPr>
              <w:t>2017</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bCs/>
                <w:sz w:val="18"/>
                <w:szCs w:val="18"/>
                <w:lang w:eastAsia="ru-RU"/>
              </w:rPr>
              <w:t>2018</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b/>
                <w:bCs/>
                <w:sz w:val="18"/>
                <w:szCs w:val="18"/>
                <w:lang w:val="en-US" w:eastAsia="ru-RU"/>
              </w:rPr>
              <w:t>2019</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b/>
                <w:bCs/>
                <w:sz w:val="18"/>
                <w:szCs w:val="18"/>
                <w:lang w:val="ky-KG" w:eastAsia="ru-RU"/>
              </w:rPr>
              <w:t>2020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jc w:val="both"/>
              <w:rPr>
                <w:rFonts w:eastAsia="Times New Roman" w:cs="Calibri"/>
                <w:sz w:val="18"/>
                <w:szCs w:val="18"/>
                <w:lang w:eastAsia="ru-RU"/>
              </w:rPr>
            </w:pPr>
            <w:r w:rsidRPr="00625DF0">
              <w:rPr>
                <w:rFonts w:eastAsia="Times New Roman" w:cs="Calibri"/>
                <w:b/>
                <w:sz w:val="18"/>
                <w:szCs w:val="18"/>
                <w:lang w:eastAsia="ru-RU"/>
              </w:rPr>
              <w:t>Девочки</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8" w:type="dxa"/>
            <w:vAlign w:val="bottom"/>
          </w:tcPr>
          <w:p w:rsidR="0060690C" w:rsidRPr="001433D3" w:rsidRDefault="0060690C" w:rsidP="00B6195B">
            <w:pPr>
              <w:jc w:val="right"/>
              <w:rPr>
                <w:rFonts w:cs="Calibri"/>
                <w:sz w:val="18"/>
                <w:szCs w:val="18"/>
              </w:rPr>
            </w:pPr>
          </w:p>
        </w:tc>
        <w:tc>
          <w:tcPr>
            <w:tcW w:w="740" w:type="dxa"/>
            <w:vAlign w:val="bottom"/>
          </w:tcPr>
          <w:p w:rsidR="0060690C" w:rsidRPr="001433D3" w:rsidRDefault="0060690C" w:rsidP="00B6195B">
            <w:pPr>
              <w:jc w:val="right"/>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jc w:val="both"/>
              <w:rPr>
                <w:rFonts w:eastAsia="Times New Roman" w:cs="Calibri"/>
                <w:sz w:val="18"/>
                <w:szCs w:val="18"/>
                <w:lang w:eastAsia="ru-RU"/>
              </w:rPr>
            </w:pPr>
            <w:r w:rsidRPr="00625DF0">
              <w:rPr>
                <w:rFonts w:eastAsia="Times New Roman" w:cs="Calibri"/>
                <w:b/>
                <w:sz w:val="18"/>
                <w:szCs w:val="18"/>
                <w:lang w:eastAsia="ru-RU"/>
              </w:rPr>
              <w:t>Всего детей, не приступивших к занятиям в общеобразовательные организации</w:t>
            </w:r>
            <w:r w:rsidRPr="00625DF0">
              <w:rPr>
                <w:rFonts w:eastAsia="Times New Roman" w:cs="Calibri"/>
                <w:sz w:val="18"/>
                <w:szCs w:val="18"/>
                <w:lang w:eastAsia="ru-RU"/>
              </w:rPr>
              <w:t xml:space="preserve">, </w:t>
            </w:r>
            <w:r w:rsidRPr="00625DF0">
              <w:rPr>
                <w:rFonts w:eastAsia="Times New Roman" w:cs="Calibri"/>
                <w:i/>
                <w:sz w:val="18"/>
                <w:szCs w:val="18"/>
                <w:lang w:eastAsia="ru-RU"/>
              </w:rPr>
              <w:t>человек</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w:t>
            </w:r>
            <w:r w:rsidRPr="00625DF0">
              <w:rPr>
                <w:rFonts w:eastAsia="Times New Roman" w:cs="Calibri"/>
                <w:b/>
                <w:sz w:val="18"/>
                <w:szCs w:val="18"/>
                <w:lang w:val="ky-KG" w:eastAsia="ru-RU"/>
              </w:rPr>
              <w:t xml:space="preserve"> </w:t>
            </w:r>
            <w:r w:rsidRPr="00625DF0">
              <w:rPr>
                <w:rFonts w:eastAsia="Times New Roman" w:cs="Calibri"/>
                <w:b/>
                <w:sz w:val="18"/>
                <w:szCs w:val="18"/>
                <w:lang w:eastAsia="ru-RU"/>
              </w:rPr>
              <w:t>170</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972</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w:t>
            </w:r>
            <w:r w:rsidRPr="00625DF0">
              <w:rPr>
                <w:rFonts w:eastAsia="Times New Roman" w:cs="Calibri"/>
                <w:b/>
                <w:sz w:val="18"/>
                <w:szCs w:val="18"/>
                <w:lang w:val="ky-KG" w:eastAsia="ru-RU"/>
              </w:rPr>
              <w:t xml:space="preserve"> </w:t>
            </w:r>
            <w:r w:rsidRPr="00625DF0">
              <w:rPr>
                <w:rFonts w:eastAsia="Times New Roman" w:cs="Calibri"/>
                <w:b/>
                <w:sz w:val="18"/>
                <w:szCs w:val="18"/>
                <w:lang w:eastAsia="ru-RU"/>
              </w:rPr>
              <w:t>107</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w:t>
            </w:r>
            <w:r w:rsidRPr="00625DF0">
              <w:rPr>
                <w:rFonts w:eastAsia="Times New Roman" w:cs="Calibri"/>
                <w:b/>
                <w:sz w:val="18"/>
                <w:szCs w:val="18"/>
                <w:lang w:val="ky-KG" w:eastAsia="ru-RU"/>
              </w:rPr>
              <w:t xml:space="preserve"> </w:t>
            </w:r>
            <w:r w:rsidRPr="00625DF0">
              <w:rPr>
                <w:rFonts w:eastAsia="Times New Roman" w:cs="Calibri"/>
                <w:b/>
                <w:sz w:val="18"/>
                <w:szCs w:val="18"/>
                <w:lang w:eastAsia="ru-RU"/>
              </w:rPr>
              <w:t>149</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val="ky-KG" w:eastAsia="ru-RU"/>
              </w:rPr>
              <w:t xml:space="preserve"> </w:t>
            </w:r>
            <w:r w:rsidRPr="00625DF0">
              <w:rPr>
                <w:rFonts w:eastAsia="Times New Roman" w:cs="Calibri"/>
                <w:b/>
                <w:sz w:val="18"/>
                <w:szCs w:val="18"/>
                <w:lang w:eastAsia="ru-RU"/>
              </w:rPr>
              <w:t>1</w:t>
            </w:r>
            <w:r w:rsidRPr="00625DF0">
              <w:rPr>
                <w:rFonts w:eastAsia="Times New Roman" w:cs="Calibri"/>
                <w:b/>
                <w:sz w:val="18"/>
                <w:szCs w:val="18"/>
                <w:lang w:val="ky-KG" w:eastAsia="ru-RU"/>
              </w:rPr>
              <w:t xml:space="preserve"> </w:t>
            </w:r>
            <w:r w:rsidRPr="00625DF0">
              <w:rPr>
                <w:rFonts w:eastAsia="Times New Roman" w:cs="Calibri"/>
                <w:b/>
                <w:sz w:val="18"/>
                <w:szCs w:val="18"/>
                <w:lang w:eastAsia="ru-RU"/>
              </w:rPr>
              <w:t>204</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b/>
                <w:sz w:val="18"/>
                <w:szCs w:val="18"/>
                <w:lang w:val="en-US" w:eastAsia="ru-RU"/>
              </w:rPr>
              <w:t>1</w:t>
            </w:r>
            <w:r w:rsidRPr="00625DF0">
              <w:rPr>
                <w:rFonts w:eastAsia="Times New Roman" w:cs="Calibri"/>
                <w:b/>
                <w:sz w:val="18"/>
                <w:szCs w:val="18"/>
                <w:lang w:val="ky-KG" w:eastAsia="ru-RU"/>
              </w:rPr>
              <w:t xml:space="preserve"> </w:t>
            </w:r>
            <w:r w:rsidRPr="00625DF0">
              <w:rPr>
                <w:rFonts w:eastAsia="Times New Roman" w:cs="Calibri"/>
                <w:b/>
                <w:sz w:val="18"/>
                <w:szCs w:val="18"/>
                <w:lang w:val="en-US" w:eastAsia="ru-RU"/>
              </w:rPr>
              <w:t>172</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b/>
                <w:sz w:val="18"/>
                <w:szCs w:val="18"/>
                <w:lang w:val="ky-KG" w:eastAsia="ru-RU"/>
              </w:rPr>
              <w:t>1 075</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 xml:space="preserve">      в том числе по причинам, </w:t>
            </w:r>
            <w:r w:rsidRPr="00625DF0">
              <w:rPr>
                <w:rFonts w:eastAsia="Times New Roman" w:cs="Calibri"/>
                <w:sz w:val="18"/>
                <w:szCs w:val="18"/>
                <w:lang w:eastAsia="ru-RU"/>
              </w:rPr>
              <w:br/>
            </w:r>
            <w:r w:rsidRPr="00625DF0">
              <w:rPr>
                <w:rFonts w:eastAsia="Times New Roman" w:cs="Calibri"/>
                <w:i/>
                <w:sz w:val="18"/>
                <w:szCs w:val="18"/>
                <w:lang w:eastAsia="ru-RU"/>
              </w:rPr>
              <w:t>в процентах</w:t>
            </w:r>
            <w:r w:rsidRPr="00625DF0">
              <w:rPr>
                <w:rFonts w:eastAsia="Times New Roman" w:cs="Calibri"/>
                <w:sz w:val="18"/>
                <w:szCs w:val="18"/>
                <w:lang w:eastAsia="ru-RU"/>
              </w:rPr>
              <w:t>:</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8" w:type="dxa"/>
            <w:vAlign w:val="bottom"/>
          </w:tcPr>
          <w:p w:rsidR="0060690C" w:rsidRPr="001433D3" w:rsidRDefault="0060690C" w:rsidP="00B6195B">
            <w:pPr>
              <w:jc w:val="right"/>
              <w:rPr>
                <w:rFonts w:cs="Calibri"/>
                <w:sz w:val="18"/>
                <w:szCs w:val="18"/>
              </w:rPr>
            </w:pPr>
          </w:p>
        </w:tc>
        <w:tc>
          <w:tcPr>
            <w:tcW w:w="740" w:type="dxa"/>
            <w:vAlign w:val="bottom"/>
          </w:tcPr>
          <w:p w:rsidR="0060690C" w:rsidRPr="001433D3" w:rsidRDefault="0060690C" w:rsidP="00B6195B">
            <w:pPr>
              <w:jc w:val="right"/>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по семейным обстоятельствам</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25,6</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13,6</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17,5</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19,1</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22,6</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22,2</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12,9</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работают</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7,0</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14,3</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18,4</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17,4</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10,4</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8,4</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7,0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FFFFFF"/>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дети с ограниченными возможностями здоровья</w:t>
            </w:r>
          </w:p>
        </w:tc>
        <w:tc>
          <w:tcPr>
            <w:tcW w:w="822" w:type="dxa"/>
            <w:shd w:val="clear" w:color="auto" w:fill="FFFFFF"/>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47,3</w:t>
            </w:r>
          </w:p>
        </w:tc>
        <w:tc>
          <w:tcPr>
            <w:tcW w:w="924"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58,0</w:t>
            </w:r>
          </w:p>
        </w:tc>
        <w:tc>
          <w:tcPr>
            <w:tcW w:w="646"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49,0</w:t>
            </w:r>
          </w:p>
        </w:tc>
        <w:tc>
          <w:tcPr>
            <w:tcW w:w="709"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45,0</w:t>
            </w:r>
          </w:p>
        </w:tc>
        <w:tc>
          <w:tcPr>
            <w:tcW w:w="709"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43,6</w:t>
            </w:r>
          </w:p>
        </w:tc>
        <w:tc>
          <w:tcPr>
            <w:tcW w:w="708" w:type="dxa"/>
            <w:shd w:val="clear" w:color="auto" w:fill="FFFFFF"/>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52,5</w:t>
            </w:r>
          </w:p>
        </w:tc>
        <w:tc>
          <w:tcPr>
            <w:tcW w:w="740" w:type="dxa"/>
            <w:shd w:val="clear" w:color="auto" w:fill="FFFFFF"/>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65,6</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другое</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20,1</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14,1</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15,1</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18,5</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23,4</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16,9</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14,5</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b/>
                <w:sz w:val="18"/>
                <w:szCs w:val="18"/>
                <w:lang w:eastAsia="ru-RU"/>
              </w:rPr>
              <w:t>Мальчики</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8" w:type="dxa"/>
            <w:vAlign w:val="bottom"/>
          </w:tcPr>
          <w:p w:rsidR="0060690C" w:rsidRPr="001433D3" w:rsidRDefault="0060690C" w:rsidP="00B6195B">
            <w:pPr>
              <w:jc w:val="right"/>
              <w:rPr>
                <w:rFonts w:cs="Calibri"/>
                <w:sz w:val="18"/>
                <w:szCs w:val="18"/>
              </w:rPr>
            </w:pPr>
          </w:p>
        </w:tc>
        <w:tc>
          <w:tcPr>
            <w:tcW w:w="740" w:type="dxa"/>
            <w:vAlign w:val="bottom"/>
          </w:tcPr>
          <w:p w:rsidR="0060690C" w:rsidRPr="001433D3" w:rsidRDefault="0060690C" w:rsidP="00B6195B">
            <w:pPr>
              <w:jc w:val="right"/>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b/>
                <w:sz w:val="18"/>
                <w:szCs w:val="18"/>
                <w:lang w:eastAsia="ru-RU"/>
              </w:rPr>
              <w:t>Всего детей, не приступивших к занятиям в общеобразовательные организации</w:t>
            </w:r>
            <w:r w:rsidRPr="00625DF0">
              <w:rPr>
                <w:rFonts w:eastAsia="Times New Roman" w:cs="Calibri"/>
                <w:sz w:val="18"/>
                <w:szCs w:val="18"/>
                <w:lang w:eastAsia="ru-RU"/>
              </w:rPr>
              <w:t xml:space="preserve">, </w:t>
            </w:r>
            <w:r w:rsidRPr="00625DF0">
              <w:rPr>
                <w:rFonts w:eastAsia="Times New Roman" w:cs="Calibri"/>
                <w:i/>
                <w:sz w:val="18"/>
                <w:szCs w:val="18"/>
                <w:lang w:eastAsia="ru-RU"/>
              </w:rPr>
              <w:t>человек</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1 453</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1 254</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1 469</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1 464</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b/>
                <w:sz w:val="18"/>
                <w:szCs w:val="18"/>
                <w:lang w:eastAsia="ru-RU"/>
              </w:rPr>
              <w:t>1 622</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b/>
                <w:sz w:val="18"/>
                <w:szCs w:val="18"/>
                <w:lang w:val="en-US" w:eastAsia="ru-RU"/>
              </w:rPr>
              <w:t>1</w:t>
            </w:r>
            <w:r w:rsidRPr="00625DF0">
              <w:rPr>
                <w:rFonts w:eastAsia="Times New Roman" w:cs="Calibri"/>
                <w:b/>
                <w:sz w:val="18"/>
                <w:szCs w:val="18"/>
                <w:lang w:eastAsia="ru-RU"/>
              </w:rPr>
              <w:t xml:space="preserve"> </w:t>
            </w:r>
            <w:r w:rsidRPr="00625DF0">
              <w:rPr>
                <w:rFonts w:eastAsia="Times New Roman" w:cs="Calibri"/>
                <w:b/>
                <w:sz w:val="18"/>
                <w:szCs w:val="18"/>
                <w:lang w:val="en-US" w:eastAsia="ru-RU"/>
              </w:rPr>
              <w:t>662</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b/>
                <w:sz w:val="18"/>
                <w:szCs w:val="18"/>
                <w:lang w:val="ky-KG" w:eastAsia="ru-RU"/>
              </w:rPr>
              <w:t>1 510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 xml:space="preserve">      в том числе по причинам, </w:t>
            </w:r>
            <w:r w:rsidRPr="00625DF0">
              <w:rPr>
                <w:rFonts w:eastAsia="Times New Roman" w:cs="Calibri"/>
                <w:sz w:val="18"/>
                <w:szCs w:val="18"/>
                <w:lang w:eastAsia="ru-RU"/>
              </w:rPr>
              <w:br/>
            </w:r>
            <w:r w:rsidRPr="00625DF0">
              <w:rPr>
                <w:rFonts w:eastAsia="Times New Roman" w:cs="Calibri"/>
                <w:i/>
                <w:sz w:val="18"/>
                <w:szCs w:val="18"/>
                <w:lang w:eastAsia="ru-RU"/>
              </w:rPr>
              <w:t>в процентах</w:t>
            </w:r>
            <w:r w:rsidRPr="00625DF0">
              <w:rPr>
                <w:rFonts w:eastAsia="Times New Roman" w:cs="Calibri"/>
                <w:sz w:val="18"/>
                <w:szCs w:val="18"/>
                <w:lang w:eastAsia="ru-RU"/>
              </w:rPr>
              <w:t>:</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p>
        </w:tc>
        <w:tc>
          <w:tcPr>
            <w:tcW w:w="708" w:type="dxa"/>
            <w:vAlign w:val="bottom"/>
          </w:tcPr>
          <w:p w:rsidR="0060690C" w:rsidRPr="001433D3" w:rsidRDefault="0060690C" w:rsidP="00B6195B">
            <w:pPr>
              <w:jc w:val="right"/>
              <w:rPr>
                <w:rFonts w:cs="Calibri"/>
                <w:sz w:val="18"/>
                <w:szCs w:val="18"/>
              </w:rPr>
            </w:pPr>
          </w:p>
        </w:tc>
        <w:tc>
          <w:tcPr>
            <w:tcW w:w="740" w:type="dxa"/>
            <w:vAlign w:val="bottom"/>
          </w:tcPr>
          <w:p w:rsidR="0060690C" w:rsidRPr="001433D3" w:rsidRDefault="0060690C" w:rsidP="00B6195B">
            <w:pPr>
              <w:jc w:val="right"/>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по семейным обстоятельствам</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24,7</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14,0</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19,5</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21,9</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24,7</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en-US" w:eastAsia="ru-RU"/>
              </w:rPr>
              <w:t>22</w:t>
            </w:r>
            <w:r w:rsidRPr="00625DF0">
              <w:rPr>
                <w:rFonts w:eastAsia="Times New Roman" w:cs="Calibri"/>
                <w:sz w:val="18"/>
                <w:szCs w:val="18"/>
                <w:lang w:val="ky-KG" w:eastAsia="ru-RU"/>
              </w:rPr>
              <w:t>,5</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en-US" w:eastAsia="ru-RU"/>
              </w:rPr>
              <w:t>17,3</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работают</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9,6</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14,9</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16,8</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15,0</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7,3</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8,3</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en-US" w:eastAsia="ru-RU"/>
              </w:rPr>
              <w:t>6,4</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FFFFFF"/>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дети с ограниченными возможностями здоровья</w:t>
            </w:r>
          </w:p>
        </w:tc>
        <w:tc>
          <w:tcPr>
            <w:tcW w:w="822" w:type="dxa"/>
            <w:shd w:val="clear" w:color="auto" w:fill="FFFFFF"/>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50,7</w:t>
            </w:r>
          </w:p>
        </w:tc>
        <w:tc>
          <w:tcPr>
            <w:tcW w:w="924"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57,1</w:t>
            </w:r>
          </w:p>
        </w:tc>
        <w:tc>
          <w:tcPr>
            <w:tcW w:w="646"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51,4</w:t>
            </w:r>
          </w:p>
        </w:tc>
        <w:tc>
          <w:tcPr>
            <w:tcW w:w="709"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50,3</w:t>
            </w:r>
          </w:p>
        </w:tc>
        <w:tc>
          <w:tcPr>
            <w:tcW w:w="709" w:type="dxa"/>
            <w:shd w:val="clear" w:color="auto" w:fill="FFFFFF"/>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50,0</w:t>
            </w:r>
          </w:p>
        </w:tc>
        <w:tc>
          <w:tcPr>
            <w:tcW w:w="708" w:type="dxa"/>
            <w:shd w:val="clear" w:color="auto" w:fill="FFFFFF"/>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54,5</w:t>
            </w:r>
          </w:p>
        </w:tc>
        <w:tc>
          <w:tcPr>
            <w:tcW w:w="740" w:type="dxa"/>
            <w:shd w:val="clear" w:color="auto" w:fill="FFFFFF"/>
            <w:vAlign w:val="bottom"/>
          </w:tcPr>
          <w:p w:rsidR="0060690C" w:rsidRPr="001433D3" w:rsidRDefault="0060690C" w:rsidP="00B6195B">
            <w:pPr>
              <w:jc w:val="right"/>
              <w:rPr>
                <w:rFonts w:cs="Calibri"/>
                <w:sz w:val="18"/>
                <w:szCs w:val="18"/>
              </w:rPr>
            </w:pPr>
            <w:r w:rsidRPr="00625DF0">
              <w:rPr>
                <w:rFonts w:eastAsia="Times New Roman" w:cs="Calibri"/>
                <w:sz w:val="18"/>
                <w:szCs w:val="18"/>
                <w:lang w:val="en-US" w:eastAsia="ru-RU"/>
              </w:rPr>
              <w:t>66,0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1433D3" w:rsidRDefault="0060690C" w:rsidP="00B6195B">
            <w:pPr>
              <w:ind w:left="179"/>
              <w:jc w:val="both"/>
              <w:rPr>
                <w:rFonts w:eastAsia="Times New Roman" w:cs="Calibri"/>
                <w:sz w:val="18"/>
                <w:szCs w:val="18"/>
                <w:lang w:eastAsia="ru-RU"/>
              </w:rPr>
            </w:pPr>
            <w:r w:rsidRPr="00625DF0">
              <w:rPr>
                <w:rFonts w:eastAsia="Times New Roman" w:cs="Calibri"/>
                <w:sz w:val="18"/>
                <w:szCs w:val="18"/>
                <w:lang w:eastAsia="ru-RU"/>
              </w:rPr>
              <w:t>другое</w:t>
            </w:r>
          </w:p>
        </w:tc>
        <w:tc>
          <w:tcPr>
            <w:tcW w:w="822" w:type="dxa"/>
            <w:shd w:val="clear" w:color="auto" w:fill="auto"/>
            <w:vAlign w:val="bottom"/>
          </w:tcPr>
          <w:p w:rsidR="0060690C" w:rsidRPr="001433D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15,0</w:t>
            </w:r>
          </w:p>
        </w:tc>
        <w:tc>
          <w:tcPr>
            <w:tcW w:w="924"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14,0</w:t>
            </w:r>
          </w:p>
        </w:tc>
        <w:tc>
          <w:tcPr>
            <w:tcW w:w="646"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12,3</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12,8</w:t>
            </w:r>
          </w:p>
        </w:tc>
        <w:tc>
          <w:tcPr>
            <w:tcW w:w="709" w:type="dxa"/>
            <w:shd w:val="clear" w:color="auto" w:fill="auto"/>
            <w:vAlign w:val="bottom"/>
          </w:tcPr>
          <w:p w:rsidR="0060690C" w:rsidRPr="001433D3" w:rsidRDefault="0060690C" w:rsidP="00B6195B">
            <w:pPr>
              <w:jc w:val="right"/>
              <w:rPr>
                <w:rFonts w:eastAsia="Times New Roman" w:cs="Calibri"/>
                <w:color w:val="000000"/>
                <w:sz w:val="18"/>
                <w:szCs w:val="18"/>
                <w:lang w:eastAsia="ru-RU"/>
              </w:rPr>
            </w:pPr>
            <w:r w:rsidRPr="00625DF0">
              <w:rPr>
                <w:rFonts w:eastAsia="Times New Roman" w:cs="Calibri"/>
                <w:sz w:val="18"/>
                <w:szCs w:val="18"/>
                <w:lang w:eastAsia="ru-RU"/>
              </w:rPr>
              <w:t>18,0</w:t>
            </w:r>
          </w:p>
        </w:tc>
        <w:tc>
          <w:tcPr>
            <w:tcW w:w="708"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ky-KG" w:eastAsia="ru-RU"/>
              </w:rPr>
              <w:t>14,7</w:t>
            </w:r>
          </w:p>
        </w:tc>
        <w:tc>
          <w:tcPr>
            <w:tcW w:w="740" w:type="dxa"/>
            <w:vAlign w:val="bottom"/>
          </w:tcPr>
          <w:p w:rsidR="0060690C" w:rsidRPr="001433D3" w:rsidRDefault="0060690C" w:rsidP="00B6195B">
            <w:pPr>
              <w:jc w:val="right"/>
              <w:rPr>
                <w:rFonts w:cs="Calibri"/>
                <w:sz w:val="18"/>
                <w:szCs w:val="18"/>
              </w:rPr>
            </w:pPr>
            <w:r w:rsidRPr="00625DF0">
              <w:rPr>
                <w:rFonts w:eastAsia="Times New Roman" w:cs="Calibri"/>
                <w:sz w:val="18"/>
                <w:szCs w:val="18"/>
                <w:lang w:val="en-US" w:eastAsia="ru-RU"/>
              </w:rPr>
              <w:t>10,3</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Г</w:t>
            </w:r>
          </w:p>
        </w:tc>
        <w:tc>
          <w:tcPr>
            <w:tcW w:w="3574" w:type="dxa"/>
            <w:shd w:val="clear" w:color="auto" w:fill="auto"/>
          </w:tcPr>
          <w:p w:rsidR="0060690C" w:rsidRPr="001433D3" w:rsidRDefault="0060690C" w:rsidP="00B6195B">
            <w:pPr>
              <w:jc w:val="both"/>
              <w:rPr>
                <w:rFonts w:eastAsia="Times New Roman" w:cs="Calibri"/>
                <w:b/>
                <w:bCs/>
                <w:sz w:val="18"/>
                <w:szCs w:val="18"/>
                <w:lang w:eastAsia="ru-RU"/>
              </w:rPr>
            </w:pPr>
            <w:r w:rsidRPr="001433D3">
              <w:rPr>
                <w:rFonts w:eastAsia="Times New Roman" w:cs="Calibri"/>
                <w:b/>
                <w:bCs/>
                <w:sz w:val="18"/>
                <w:szCs w:val="18"/>
                <w:lang w:eastAsia="ru-RU"/>
              </w:rPr>
              <w:t>4.2.1 Доля детей в возрасте до пяти лет, которые развиваются без отклонений в плане здоровья, обучения и психосоциального благополучия, в разбивке по полу</w:t>
            </w:r>
          </w:p>
        </w:tc>
        <w:tc>
          <w:tcPr>
            <w:tcW w:w="822" w:type="dxa"/>
            <w:shd w:val="clear" w:color="auto" w:fill="auto"/>
          </w:tcPr>
          <w:p w:rsidR="0060690C" w:rsidRPr="001433D3" w:rsidRDefault="0060690C" w:rsidP="00B6195B">
            <w:pPr>
              <w:jc w:val="center"/>
              <w:rPr>
                <w:rFonts w:eastAsia="Times New Roman" w:cs="Calibri"/>
                <w:sz w:val="18"/>
                <w:szCs w:val="18"/>
                <w:lang w:eastAsia="ru-RU"/>
              </w:rPr>
            </w:pPr>
            <w:r w:rsidRPr="001433D3">
              <w:rPr>
                <w:rFonts w:eastAsia="Times New Roman" w:cs="Calibri"/>
                <w:sz w:val="18"/>
                <w:szCs w:val="18"/>
                <w:lang w:eastAsia="ru-RU"/>
              </w:rPr>
              <w:t>процент</w:t>
            </w:r>
          </w:p>
        </w:tc>
        <w:tc>
          <w:tcPr>
            <w:tcW w:w="696" w:type="dxa"/>
            <w:shd w:val="clear" w:color="auto" w:fill="auto"/>
          </w:tcPr>
          <w:p w:rsidR="0060690C" w:rsidRPr="001433D3" w:rsidRDefault="0060690C" w:rsidP="00B6195B">
            <w:pPr>
              <w:jc w:val="right"/>
              <w:rPr>
                <w:rFonts w:eastAsia="Times New Roman" w:cs="Calibri"/>
                <w:color w:val="000000"/>
                <w:sz w:val="18"/>
                <w:szCs w:val="18"/>
                <w:lang w:eastAsia="ru-RU"/>
              </w:rPr>
            </w:pPr>
            <w:r w:rsidRPr="001433D3">
              <w:rPr>
                <w:rFonts w:eastAsia="Times New Roman" w:cs="Calibri"/>
                <w:color w:val="000000"/>
                <w:sz w:val="18"/>
                <w:szCs w:val="18"/>
                <w:lang w:eastAsia="ru-RU"/>
              </w:rPr>
              <w:t>78,3</w:t>
            </w:r>
          </w:p>
        </w:tc>
        <w:tc>
          <w:tcPr>
            <w:tcW w:w="924" w:type="dxa"/>
            <w:shd w:val="clear" w:color="auto" w:fill="auto"/>
          </w:tcPr>
          <w:p w:rsidR="0060690C" w:rsidRPr="001433D3" w:rsidRDefault="0060690C" w:rsidP="00B6195B">
            <w:pPr>
              <w:jc w:val="right"/>
              <w:rPr>
                <w:rFonts w:eastAsia="Times New Roman" w:cs="Calibri"/>
                <w:color w:val="000000"/>
                <w:sz w:val="18"/>
                <w:szCs w:val="18"/>
                <w:lang w:eastAsia="ru-RU"/>
              </w:rPr>
            </w:pPr>
            <w:r w:rsidRPr="001433D3">
              <w:rPr>
                <w:rFonts w:eastAsia="Times New Roman" w:cs="Calibri"/>
                <w:color w:val="000000"/>
                <w:sz w:val="18"/>
                <w:szCs w:val="18"/>
                <w:lang w:eastAsia="ru-RU"/>
              </w:rPr>
              <w:t> </w:t>
            </w:r>
          </w:p>
        </w:tc>
        <w:tc>
          <w:tcPr>
            <w:tcW w:w="646" w:type="dxa"/>
            <w:shd w:val="clear" w:color="auto" w:fill="auto"/>
          </w:tcPr>
          <w:p w:rsidR="0060690C" w:rsidRPr="001433D3" w:rsidRDefault="0060690C" w:rsidP="00B6195B">
            <w:pPr>
              <w:jc w:val="right"/>
              <w:rPr>
                <w:rFonts w:eastAsia="Times New Roman" w:cs="Calibri"/>
                <w:color w:val="000000"/>
                <w:sz w:val="18"/>
                <w:szCs w:val="18"/>
                <w:lang w:eastAsia="ru-RU"/>
              </w:rPr>
            </w:pPr>
            <w:r w:rsidRPr="001433D3">
              <w:rPr>
                <w:rFonts w:eastAsia="Times New Roman" w:cs="Calibri"/>
                <w:color w:val="000000"/>
                <w:sz w:val="18"/>
                <w:szCs w:val="18"/>
                <w:lang w:eastAsia="ru-RU"/>
              </w:rPr>
              <w:t> </w:t>
            </w:r>
          </w:p>
        </w:tc>
        <w:tc>
          <w:tcPr>
            <w:tcW w:w="709" w:type="dxa"/>
            <w:shd w:val="clear" w:color="auto" w:fill="auto"/>
          </w:tcPr>
          <w:p w:rsidR="0060690C" w:rsidRPr="001433D3" w:rsidRDefault="0060690C" w:rsidP="00B6195B">
            <w:pPr>
              <w:jc w:val="right"/>
              <w:rPr>
                <w:rFonts w:eastAsia="Times New Roman" w:cs="Calibri"/>
                <w:color w:val="000000"/>
                <w:sz w:val="18"/>
                <w:szCs w:val="18"/>
                <w:lang w:eastAsia="ru-RU"/>
              </w:rPr>
            </w:pPr>
            <w:r w:rsidRPr="001433D3">
              <w:rPr>
                <w:rFonts w:eastAsia="Times New Roman" w:cs="Calibri"/>
                <w:color w:val="000000"/>
                <w:sz w:val="18"/>
                <w:szCs w:val="18"/>
                <w:lang w:eastAsia="ru-RU"/>
              </w:rPr>
              <w:t> </w:t>
            </w:r>
          </w:p>
        </w:tc>
        <w:tc>
          <w:tcPr>
            <w:tcW w:w="709" w:type="dxa"/>
            <w:shd w:val="clear" w:color="auto" w:fill="auto"/>
          </w:tcPr>
          <w:p w:rsidR="0060690C" w:rsidRPr="001433D3" w:rsidRDefault="0060690C" w:rsidP="00B6195B">
            <w:pPr>
              <w:jc w:val="right"/>
              <w:rPr>
                <w:rFonts w:eastAsia="Times New Roman" w:cs="Calibri"/>
                <w:color w:val="000000"/>
                <w:sz w:val="18"/>
                <w:szCs w:val="18"/>
                <w:lang w:eastAsia="ru-RU"/>
              </w:rPr>
            </w:pPr>
            <w:r w:rsidRPr="001433D3">
              <w:rPr>
                <w:rFonts w:eastAsia="Times New Roman" w:cs="Calibri"/>
                <w:color w:val="000000"/>
                <w:sz w:val="18"/>
                <w:szCs w:val="18"/>
                <w:lang w:eastAsia="ru-RU"/>
              </w:rPr>
              <w:t>71,7</w:t>
            </w:r>
          </w:p>
        </w:tc>
        <w:tc>
          <w:tcPr>
            <w:tcW w:w="708" w:type="dxa"/>
            <w:shd w:val="clear" w:color="auto" w:fill="FFFFFF"/>
          </w:tcPr>
          <w:p w:rsidR="0060690C" w:rsidRPr="001433D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1433D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sz w:val="18"/>
                <w:szCs w:val="18"/>
                <w:lang w:eastAsia="ru-RU"/>
              </w:rPr>
            </w:pPr>
            <w:r w:rsidRPr="00521F53">
              <w:rPr>
                <w:rFonts w:eastAsia="Times New Roman" w:cs="Calibri"/>
                <w:iCs/>
                <w:sz w:val="18"/>
                <w:szCs w:val="18"/>
                <w:lang w:eastAsia="ru-RU"/>
              </w:rPr>
              <w:t>По полу</w:t>
            </w:r>
            <w:r w:rsidRPr="00521F53">
              <w:rPr>
                <w:rFonts w:eastAsia="Times New Roman" w:cs="Calibri"/>
                <w:sz w:val="18"/>
                <w:szCs w:val="18"/>
                <w:lang w:eastAsia="ru-RU"/>
              </w:rPr>
              <w:t>: мужской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76,1</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68,2</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sz w:val="18"/>
                <w:szCs w:val="18"/>
                <w:lang w:eastAsia="ru-RU"/>
              </w:rPr>
            </w:pPr>
            <w:r w:rsidRPr="00521F53">
              <w:rPr>
                <w:rFonts w:eastAsia="Times New Roman" w:cs="Calibri"/>
                <w:sz w:val="18"/>
                <w:szCs w:val="18"/>
                <w:lang w:eastAsia="ru-RU"/>
              </w:rPr>
              <w:t xml:space="preserve">                женский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80,6</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75,0</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sz w:val="18"/>
                <w:szCs w:val="18"/>
                <w:lang w:eastAsia="ru-RU"/>
              </w:rPr>
            </w:pPr>
            <w:r w:rsidRPr="00521F53">
              <w:rPr>
                <w:rFonts w:eastAsia="Times New Roman" w:cs="Calibri"/>
                <w:sz w:val="18"/>
                <w:szCs w:val="18"/>
                <w:lang w:eastAsia="ru-RU"/>
              </w:rPr>
              <w:t>По доходу (</w:t>
            </w:r>
            <w:proofErr w:type="spellStart"/>
            <w:r w:rsidRPr="00521F53">
              <w:rPr>
                <w:rFonts w:eastAsia="Times New Roman" w:cs="Calibri"/>
                <w:sz w:val="18"/>
                <w:szCs w:val="18"/>
                <w:lang w:eastAsia="ru-RU"/>
              </w:rPr>
              <w:t>квинтиль</w:t>
            </w:r>
            <w:proofErr w:type="spellEnd"/>
            <w:r w:rsidRPr="00521F53">
              <w:rPr>
                <w:rFonts w:eastAsia="Times New Roman" w:cs="Calibri"/>
                <w:sz w:val="18"/>
                <w:szCs w:val="18"/>
                <w:lang w:eastAsia="ru-RU"/>
              </w:rPr>
              <w:t xml:space="preserve"> по индексу благосостояния)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center"/>
          </w:tcPr>
          <w:p w:rsidR="0060690C" w:rsidRPr="00521F53" w:rsidRDefault="0060690C" w:rsidP="00B6195B">
            <w:pPr>
              <w:ind w:left="179"/>
              <w:jc w:val="both"/>
              <w:rPr>
                <w:rFonts w:eastAsia="Times New Roman" w:cs="Calibri"/>
                <w:sz w:val="18"/>
                <w:szCs w:val="18"/>
                <w:lang w:eastAsia="ru-RU"/>
              </w:rPr>
            </w:pPr>
            <w:r w:rsidRPr="00521F53">
              <w:rPr>
                <w:rFonts w:eastAsia="Times New Roman" w:cs="Calibri"/>
                <w:sz w:val="18"/>
                <w:szCs w:val="18"/>
                <w:lang w:eastAsia="ru-RU"/>
              </w:rPr>
              <w:t>беднейший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center"/>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76,5</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72,5</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center"/>
          </w:tcPr>
          <w:p w:rsidR="0060690C" w:rsidRPr="00521F53" w:rsidRDefault="0060690C" w:rsidP="00B6195B">
            <w:pPr>
              <w:ind w:left="179"/>
              <w:jc w:val="both"/>
              <w:rPr>
                <w:rFonts w:eastAsia="Times New Roman" w:cs="Calibri"/>
                <w:sz w:val="18"/>
                <w:szCs w:val="18"/>
                <w:lang w:eastAsia="ru-RU"/>
              </w:rPr>
            </w:pPr>
            <w:r w:rsidRPr="00521F53">
              <w:rPr>
                <w:rFonts w:eastAsia="Times New Roman" w:cs="Calibri"/>
                <w:sz w:val="18"/>
                <w:szCs w:val="18"/>
                <w:lang w:eastAsia="ru-RU"/>
              </w:rPr>
              <w:t>второй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center"/>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80,3</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70,6</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center"/>
          </w:tcPr>
          <w:p w:rsidR="0060690C" w:rsidRPr="00521F53" w:rsidRDefault="0060690C" w:rsidP="00B6195B">
            <w:pPr>
              <w:ind w:left="179"/>
              <w:jc w:val="both"/>
              <w:rPr>
                <w:rFonts w:eastAsia="Times New Roman" w:cs="Calibri"/>
                <w:sz w:val="18"/>
                <w:szCs w:val="18"/>
                <w:lang w:eastAsia="ru-RU"/>
              </w:rPr>
            </w:pPr>
            <w:r w:rsidRPr="00521F53">
              <w:rPr>
                <w:rFonts w:eastAsia="Times New Roman" w:cs="Calibri"/>
                <w:sz w:val="18"/>
                <w:szCs w:val="18"/>
                <w:lang w:eastAsia="ru-RU"/>
              </w:rPr>
              <w:t>средний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center"/>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73,0</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67,2</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center"/>
          </w:tcPr>
          <w:p w:rsidR="0060690C" w:rsidRPr="00521F53" w:rsidRDefault="0060690C" w:rsidP="00B6195B">
            <w:pPr>
              <w:ind w:left="179"/>
              <w:jc w:val="both"/>
              <w:rPr>
                <w:rFonts w:eastAsia="Times New Roman" w:cs="Calibri"/>
                <w:sz w:val="18"/>
                <w:szCs w:val="18"/>
                <w:lang w:eastAsia="ru-RU"/>
              </w:rPr>
            </w:pPr>
            <w:r w:rsidRPr="00521F53">
              <w:rPr>
                <w:rFonts w:eastAsia="Times New Roman" w:cs="Calibri"/>
                <w:sz w:val="18"/>
                <w:szCs w:val="18"/>
                <w:lang w:eastAsia="ru-RU"/>
              </w:rPr>
              <w:t>четвертый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center"/>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79,3</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71,0</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center"/>
          </w:tcPr>
          <w:p w:rsidR="0060690C" w:rsidRPr="00521F53" w:rsidRDefault="0060690C" w:rsidP="00B6195B">
            <w:pPr>
              <w:ind w:left="179"/>
              <w:jc w:val="both"/>
              <w:rPr>
                <w:rFonts w:eastAsia="Times New Roman" w:cs="Calibri"/>
                <w:sz w:val="18"/>
                <w:szCs w:val="18"/>
                <w:lang w:eastAsia="ru-RU"/>
              </w:rPr>
            </w:pPr>
            <w:r w:rsidRPr="00521F53">
              <w:rPr>
                <w:rFonts w:eastAsia="Times New Roman" w:cs="Calibri"/>
                <w:sz w:val="18"/>
                <w:szCs w:val="18"/>
                <w:lang w:eastAsia="ru-RU"/>
              </w:rPr>
              <w:t>богатейший</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center"/>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84,3</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vAlign w:val="bottom"/>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78,0</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Г</w:t>
            </w: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eastAsia="Times New Roman" w:cs="Calibri"/>
                <w:b/>
                <w:bCs/>
                <w:sz w:val="18"/>
                <w:szCs w:val="18"/>
                <w:lang w:eastAsia="ru-RU"/>
              </w:rPr>
              <w:t>4.2.2 Уровень участия в организованных видах обучения (за один год до достижения официального возраста поступления в школу) в разбивке по полу</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eastAsia="Times New Roman" w:cs="Calibri"/>
                <w:sz w:val="18"/>
                <w:szCs w:val="18"/>
                <w:lang w:eastAsia="ru-RU"/>
              </w:rPr>
              <w:t>в процентах к численности постоянного населения в возрасте 6 лет</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51,1</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55,0</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74,4</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75,9</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84,9</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77.6</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83,3</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cs="Calibri"/>
                <w:b/>
                <w:sz w:val="18"/>
                <w:szCs w:val="18"/>
              </w:rPr>
              <w:lastRenderedPageBreak/>
              <w:t>Н+</w:t>
            </w: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b/>
                <w:bCs/>
                <w:sz w:val="18"/>
                <w:szCs w:val="18"/>
              </w:rPr>
              <w:t>4.2.2.1а Охват детей дошкольным образованием</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cs="Calibri"/>
                <w:sz w:val="18"/>
                <w:szCs w:val="18"/>
              </w:rPr>
              <w:t>в процентах к соответствующей возрастной группе 1-6 лет</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19,5</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19,9</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22,1</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23,5</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24,8</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25.4</w:t>
            </w:r>
          </w:p>
        </w:tc>
        <w:tc>
          <w:tcPr>
            <w:tcW w:w="740" w:type="dxa"/>
            <w:shd w:val="clear" w:color="auto" w:fill="FFFFFF"/>
          </w:tcPr>
          <w:p w:rsidR="0060690C" w:rsidRPr="00521F53" w:rsidRDefault="00DB2ABB" w:rsidP="00B6195B">
            <w:pPr>
              <w:jc w:val="right"/>
              <w:rPr>
                <w:rFonts w:eastAsia="Times New Roman" w:cs="Calibri"/>
                <w:color w:val="000000"/>
                <w:sz w:val="18"/>
                <w:szCs w:val="18"/>
                <w:lang w:eastAsia="ru-RU"/>
              </w:rPr>
            </w:pPr>
            <w:r>
              <w:rPr>
                <w:rFonts w:eastAsia="Times New Roman" w:cs="Calibri"/>
                <w:color w:val="000000"/>
                <w:sz w:val="18"/>
                <w:szCs w:val="18"/>
                <w:lang w:eastAsia="ru-RU"/>
              </w:rPr>
              <w:t>22</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r w:rsidRPr="00521F53">
              <w:rPr>
                <w:rFonts w:cs="Calibri"/>
                <w:b/>
                <w:sz w:val="18"/>
                <w:szCs w:val="18"/>
              </w:rPr>
              <w:t>Н</w:t>
            </w:r>
          </w:p>
        </w:tc>
        <w:tc>
          <w:tcPr>
            <w:tcW w:w="3574" w:type="dxa"/>
            <w:shd w:val="clear" w:color="auto" w:fill="auto"/>
          </w:tcPr>
          <w:p w:rsidR="0060690C" w:rsidRPr="00521F53" w:rsidRDefault="0060690C" w:rsidP="00B6195B">
            <w:pPr>
              <w:jc w:val="both"/>
              <w:rPr>
                <w:rFonts w:cs="Calibri"/>
                <w:sz w:val="18"/>
                <w:szCs w:val="18"/>
              </w:rPr>
            </w:pPr>
            <w:r w:rsidRPr="00521F53">
              <w:rPr>
                <w:rFonts w:cs="Calibri"/>
                <w:b/>
                <w:bCs/>
                <w:sz w:val="18"/>
                <w:szCs w:val="18"/>
              </w:rPr>
              <w:t>4.3.1.1. Образованность молодежи по полу</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cs="Calibri"/>
                <w:sz w:val="18"/>
                <w:szCs w:val="18"/>
              </w:rPr>
              <w:t>процент</w:t>
            </w:r>
          </w:p>
        </w:tc>
        <w:tc>
          <w:tcPr>
            <w:tcW w:w="696" w:type="dxa"/>
            <w:shd w:val="clear" w:color="auto" w:fill="auto"/>
          </w:tcPr>
          <w:p w:rsidR="0060690C" w:rsidRPr="00521F53" w:rsidRDefault="0060690C" w:rsidP="00B6195B">
            <w:pPr>
              <w:jc w:val="right"/>
              <w:rPr>
                <w:rFonts w:cs="Calibri"/>
                <w:sz w:val="18"/>
                <w:szCs w:val="18"/>
              </w:rPr>
            </w:pPr>
          </w:p>
        </w:tc>
        <w:tc>
          <w:tcPr>
            <w:tcW w:w="924" w:type="dxa"/>
            <w:shd w:val="clear" w:color="auto" w:fill="auto"/>
          </w:tcPr>
          <w:p w:rsidR="0060690C" w:rsidRPr="00521F53" w:rsidRDefault="0060690C" w:rsidP="00B6195B">
            <w:pPr>
              <w:jc w:val="right"/>
              <w:rPr>
                <w:rFonts w:cs="Calibri"/>
                <w:sz w:val="18"/>
                <w:szCs w:val="18"/>
              </w:rPr>
            </w:pPr>
          </w:p>
        </w:tc>
        <w:tc>
          <w:tcPr>
            <w:tcW w:w="646" w:type="dxa"/>
            <w:shd w:val="clear" w:color="auto" w:fill="auto"/>
          </w:tcPr>
          <w:p w:rsidR="0060690C" w:rsidRPr="00521F53" w:rsidRDefault="0060690C" w:rsidP="00B6195B">
            <w:pPr>
              <w:jc w:val="right"/>
              <w:rPr>
                <w:rFonts w:cs="Calibri"/>
                <w:sz w:val="18"/>
                <w:szCs w:val="18"/>
              </w:rPr>
            </w:pPr>
          </w:p>
        </w:tc>
        <w:tc>
          <w:tcPr>
            <w:tcW w:w="709" w:type="dxa"/>
            <w:shd w:val="clear" w:color="auto" w:fill="auto"/>
          </w:tcPr>
          <w:p w:rsidR="0060690C" w:rsidRPr="00521F53" w:rsidRDefault="0060690C" w:rsidP="00B6195B">
            <w:pPr>
              <w:jc w:val="right"/>
              <w:rPr>
                <w:rFonts w:cs="Calibri"/>
                <w:sz w:val="18"/>
                <w:szCs w:val="18"/>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Процент охвата молодежи начальным профессиональным образованием (от населения в возрасте 15-17 лет)</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9,3</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9,5</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10,4</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10,9</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10,1</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9.5</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10,0</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По полу: девочки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5,6</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5,8</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6,3</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6,9</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6,2</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5.9</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6.4</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 xml:space="preserve">                мальчики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12,9</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13,1</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14,3</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14,7</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13,9</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13.1</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13.5</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Процент охвата молодежи средним профессиональным образованием (от населения в возрасте 17-20 лет)</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21,8</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21,1</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22,0</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22,8</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23,1</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23</w:t>
            </w:r>
            <w:r>
              <w:rPr>
                <w:rFonts w:eastAsia="Times New Roman" w:cs="Calibri"/>
                <w:color w:val="000000"/>
                <w:sz w:val="18"/>
                <w:szCs w:val="18"/>
                <w:lang w:eastAsia="ru-RU"/>
              </w:rPr>
              <w:t>,4</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24,3</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По полу: девушки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24,3</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24,2</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25,2</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26,4</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26,4</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26,</w:t>
            </w:r>
            <w:r>
              <w:rPr>
                <w:rFonts w:eastAsia="Times New Roman" w:cs="Calibri"/>
                <w:color w:val="000000"/>
                <w:sz w:val="18"/>
                <w:szCs w:val="18"/>
                <w:lang w:eastAsia="ru-RU"/>
              </w:rPr>
              <w:t>8</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27,8</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 xml:space="preserve">                юноши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18,0</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18,0</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18,8</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19,3</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19,9</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20,1</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20,9</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Процент охвата молодежи высшим профессиональным образованием (от населения в возрасте 17-24 лет)</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23,8</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22,6</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20,2</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19,1</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19,8</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22,</w:t>
            </w:r>
            <w:r>
              <w:rPr>
                <w:rFonts w:eastAsia="Times New Roman" w:cs="Calibri"/>
                <w:color w:val="000000"/>
                <w:sz w:val="18"/>
                <w:szCs w:val="18"/>
                <w:lang w:eastAsia="ru-RU"/>
              </w:rPr>
              <w:t>6</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26,7</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По полу: девушки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26,5</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24,6</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22,2</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20,6</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21,3</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24,0</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28,4</w:t>
            </w:r>
          </w:p>
        </w:tc>
      </w:tr>
      <w:tr w:rsidR="0060690C" w:rsidRPr="00203C09" w:rsidTr="009A709B">
        <w:tc>
          <w:tcPr>
            <w:tcW w:w="710" w:type="dxa"/>
            <w:shd w:val="clear" w:color="auto" w:fill="auto"/>
            <w:vAlign w:val="center"/>
          </w:tcPr>
          <w:p w:rsidR="0060690C" w:rsidRPr="00521F53" w:rsidRDefault="0060690C" w:rsidP="00B6195B">
            <w:pPr>
              <w:jc w:val="center"/>
              <w:rPr>
                <w:rFonts w:cs="Calibri"/>
                <w:b/>
                <w:sz w:val="18"/>
                <w:szCs w:val="18"/>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 xml:space="preserve">                 юноши</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21,2</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20,6</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18,3</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17,4</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18,3</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21,2</w:t>
            </w: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r>
              <w:rPr>
                <w:rFonts w:eastAsia="Times New Roman" w:cs="Calibri"/>
                <w:color w:val="000000"/>
                <w:sz w:val="18"/>
                <w:szCs w:val="18"/>
                <w:lang w:eastAsia="ru-RU"/>
              </w:rPr>
              <w:t>25, 0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Г</w:t>
            </w:r>
          </w:p>
        </w:tc>
        <w:tc>
          <w:tcPr>
            <w:tcW w:w="3574" w:type="dxa"/>
            <w:shd w:val="clear" w:color="auto" w:fill="auto"/>
          </w:tcPr>
          <w:p w:rsidR="0060690C" w:rsidRPr="00521F53" w:rsidRDefault="0060690C" w:rsidP="00B6195B">
            <w:pPr>
              <w:jc w:val="both"/>
              <w:rPr>
                <w:rFonts w:eastAsia="Times New Roman" w:cs="Calibri"/>
                <w:b/>
                <w:bCs/>
                <w:color w:val="000000"/>
                <w:sz w:val="18"/>
                <w:szCs w:val="18"/>
                <w:lang w:eastAsia="ru-RU"/>
              </w:rPr>
            </w:pPr>
            <w:r w:rsidRPr="00521F53">
              <w:rPr>
                <w:rFonts w:eastAsia="Times New Roman" w:cs="Calibri"/>
                <w:b/>
                <w:bCs/>
                <w:sz w:val="18"/>
                <w:szCs w:val="18"/>
                <w:lang w:eastAsia="ru-RU"/>
              </w:rPr>
              <w:t>4.4.1 Доля молодежи и взрослых, обладающей/обладающих навыками в области информационно-коммуникационных технологий (ИКТ) в разбивке по видам навыков</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eastAsia="Times New Roman" w:cs="Calibri"/>
                <w:sz w:val="18"/>
                <w:szCs w:val="18"/>
                <w:lang w:eastAsia="ru-RU"/>
              </w:rPr>
              <w:t>процент</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rPr>
          <w:trHeight w:val="501"/>
        </w:trPr>
        <w:tc>
          <w:tcPr>
            <w:tcW w:w="710" w:type="dxa"/>
            <w:shd w:val="clear" w:color="auto" w:fill="auto"/>
            <w:vAlign w:val="center"/>
          </w:tcPr>
          <w:p w:rsidR="0060690C" w:rsidRPr="00521F53" w:rsidRDefault="0060690C" w:rsidP="00B6195B">
            <w:pPr>
              <w:jc w:val="center"/>
              <w:rPr>
                <w:rFonts w:eastAsia="Times New Roman" w:cs="Calibri"/>
                <w:b/>
                <w:i/>
                <w:sz w:val="18"/>
                <w:szCs w:val="18"/>
                <w:lang w:eastAsia="ru-RU"/>
              </w:rPr>
            </w:pPr>
          </w:p>
        </w:tc>
        <w:tc>
          <w:tcPr>
            <w:tcW w:w="3574" w:type="dxa"/>
            <w:shd w:val="clear" w:color="auto" w:fill="auto"/>
          </w:tcPr>
          <w:p w:rsidR="0060690C" w:rsidRPr="00521F53" w:rsidRDefault="0060690C" w:rsidP="00B6195B">
            <w:pPr>
              <w:jc w:val="both"/>
              <w:rPr>
                <w:rFonts w:eastAsia="Times New Roman" w:cs="Calibri"/>
                <w:bCs/>
                <w:color w:val="000000"/>
                <w:sz w:val="18"/>
                <w:szCs w:val="18"/>
                <w:lang w:eastAsia="ru-RU"/>
              </w:rPr>
            </w:pPr>
            <w:r w:rsidRPr="00521F53">
              <w:rPr>
                <w:rFonts w:eastAsia="Times New Roman" w:cs="Calibri"/>
                <w:bCs/>
                <w:color w:val="000000"/>
                <w:sz w:val="18"/>
                <w:szCs w:val="18"/>
                <w:lang w:eastAsia="ru-RU"/>
              </w:rPr>
              <w:t xml:space="preserve">По полу: </w:t>
            </w:r>
          </w:p>
          <w:p w:rsidR="0060690C" w:rsidRPr="00521F53" w:rsidRDefault="0060690C" w:rsidP="00B6195B">
            <w:pPr>
              <w:jc w:val="both"/>
              <w:rPr>
                <w:rFonts w:eastAsia="Times New Roman" w:cs="Calibri"/>
                <w:bCs/>
                <w:color w:val="000000"/>
                <w:sz w:val="18"/>
                <w:szCs w:val="18"/>
                <w:lang w:eastAsia="ru-RU"/>
              </w:rPr>
            </w:pPr>
            <w:r w:rsidRPr="00521F53">
              <w:rPr>
                <w:rFonts w:eastAsia="Times New Roman" w:cs="Calibri"/>
                <w:bCs/>
                <w:color w:val="000000"/>
                <w:sz w:val="18"/>
                <w:szCs w:val="18"/>
                <w:lang w:eastAsia="ru-RU"/>
              </w:rPr>
              <w:t xml:space="preserve">       Женщины</w:t>
            </w:r>
            <w:r w:rsidRPr="00521F53">
              <w:rPr>
                <w:rFonts w:eastAsia="Times New Roman" w:cs="Calibri"/>
                <w:iCs/>
                <w:color w:val="000000"/>
                <w:sz w:val="18"/>
                <w:szCs w:val="18"/>
                <w:lang w:eastAsia="ru-RU"/>
              </w:rPr>
              <w:t xml:space="preserve"> в возрасте </w:t>
            </w:r>
            <w:r w:rsidRPr="00521F53">
              <w:rPr>
                <w:rFonts w:eastAsia="Times New Roman" w:cs="Calibri"/>
                <w:color w:val="000000"/>
                <w:sz w:val="18"/>
                <w:szCs w:val="18"/>
                <w:lang w:eastAsia="ru-RU"/>
              </w:rPr>
              <w:t>15–24 лет</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29,7</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1528DF"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iCs/>
                <w:color w:val="000000"/>
                <w:sz w:val="18"/>
                <w:szCs w:val="18"/>
                <w:lang w:eastAsia="ru-RU"/>
              </w:rPr>
            </w:pPr>
            <w:r w:rsidRPr="00521F53">
              <w:rPr>
                <w:rFonts w:eastAsia="Times New Roman" w:cs="Calibri"/>
                <w:bCs/>
                <w:color w:val="000000"/>
                <w:sz w:val="18"/>
                <w:szCs w:val="18"/>
                <w:lang w:eastAsia="ru-RU"/>
              </w:rPr>
              <w:t xml:space="preserve">       Женщины</w:t>
            </w:r>
            <w:r w:rsidRPr="00521F53">
              <w:rPr>
                <w:rFonts w:eastAsia="Times New Roman" w:cs="Calibri"/>
                <w:iCs/>
                <w:color w:val="000000"/>
                <w:sz w:val="18"/>
                <w:szCs w:val="18"/>
                <w:lang w:eastAsia="ru-RU"/>
              </w:rPr>
              <w:t xml:space="preserve"> в возрасте </w:t>
            </w:r>
            <w:r w:rsidRPr="00521F53">
              <w:rPr>
                <w:rFonts w:eastAsia="Times New Roman" w:cs="Calibri"/>
                <w:color w:val="000000"/>
                <w:sz w:val="18"/>
                <w:szCs w:val="18"/>
                <w:lang w:eastAsia="ru-RU"/>
              </w:rPr>
              <w:t>15–49 лет</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 </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eastAsia="Times New Roman" w:cs="Calibri"/>
                <w:color w:val="000000"/>
                <w:sz w:val="18"/>
                <w:szCs w:val="18"/>
                <w:lang w:eastAsia="ru-RU"/>
              </w:rPr>
              <w:t>21,0</w:t>
            </w: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1528DF" w:rsidP="00B6195B">
            <w:pPr>
              <w:jc w:val="right"/>
              <w:rPr>
                <w:rFonts w:eastAsia="Times New Roman" w:cs="Calibri"/>
                <w:color w:val="000000"/>
                <w:sz w:val="18"/>
                <w:szCs w:val="18"/>
                <w:lang w:eastAsia="ru-RU"/>
              </w:rPr>
            </w:pPr>
            <w:r>
              <w:rPr>
                <w:rFonts w:eastAsia="Times New Roman" w:cs="Calibri"/>
                <w:color w:val="000000"/>
                <w:sz w:val="18"/>
                <w:szCs w:val="18"/>
                <w:lang w:eastAsia="ru-RU"/>
              </w:rPr>
              <w:t>нет</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bookmarkStart w:id="43" w:name="_Hlk84352201"/>
            <w:r w:rsidRPr="00521F53">
              <w:rPr>
                <w:rFonts w:cs="Calibri"/>
                <w:b/>
                <w:sz w:val="18"/>
                <w:szCs w:val="18"/>
              </w:rPr>
              <w:t>Н+</w:t>
            </w:r>
          </w:p>
        </w:tc>
        <w:tc>
          <w:tcPr>
            <w:tcW w:w="3574" w:type="dxa"/>
            <w:shd w:val="clear" w:color="auto" w:fill="auto"/>
          </w:tcPr>
          <w:p w:rsidR="0060690C" w:rsidRPr="00521F53" w:rsidRDefault="0060690C" w:rsidP="00B6195B">
            <w:pPr>
              <w:jc w:val="both"/>
              <w:rPr>
                <w:rFonts w:eastAsia="Times New Roman" w:cs="Calibri"/>
                <w:color w:val="000000"/>
                <w:sz w:val="18"/>
                <w:szCs w:val="18"/>
                <w:lang w:eastAsia="ru-RU"/>
              </w:rPr>
            </w:pPr>
            <w:r w:rsidRPr="00521F53">
              <w:rPr>
                <w:rFonts w:cs="Calibri"/>
                <w:b/>
                <w:bCs/>
                <w:sz w:val="18"/>
                <w:szCs w:val="18"/>
              </w:rPr>
              <w:t>4.4.1.1 Численность студентов, обучающихся по направлению ИКТ в системе начального профессионального, среднего профессионального и высшего профессионального образования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cs="Calibri"/>
                <w:sz w:val="18"/>
                <w:szCs w:val="18"/>
              </w:rPr>
              <w:t>человек</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8" w:type="dxa"/>
            <w:shd w:val="clear" w:color="auto" w:fill="FFFFFF"/>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FFFFFF"/>
          </w:tcPr>
          <w:p w:rsidR="0060690C" w:rsidRPr="00521F53" w:rsidRDefault="0060690C" w:rsidP="00B6195B">
            <w:pPr>
              <w:jc w:val="right"/>
              <w:rPr>
                <w:rFonts w:eastAsia="Times New Roman" w:cs="Calibri"/>
                <w:color w:val="000000"/>
                <w:sz w:val="18"/>
                <w:szCs w:val="18"/>
                <w:lang w:eastAsia="ru-RU"/>
              </w:rPr>
            </w:pPr>
          </w:p>
        </w:tc>
      </w:tr>
      <w:bookmarkEnd w:id="43"/>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color w:val="000000"/>
                <w:sz w:val="18"/>
                <w:szCs w:val="18"/>
                <w:lang w:eastAsia="ru-RU"/>
              </w:rPr>
            </w:pPr>
            <w:r w:rsidRPr="00521F53">
              <w:rPr>
                <w:rFonts w:cs="Calibri"/>
                <w:sz w:val="18"/>
                <w:szCs w:val="18"/>
              </w:rPr>
              <w:t xml:space="preserve">Численность студентов, обучающихся по направлению ИКТ на уровне начального профессионального образования </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F90636" w:rsidP="00F90636">
            <w:pPr>
              <w:jc w:val="right"/>
              <w:rPr>
                <w:rFonts w:eastAsia="Times New Roman" w:cs="Calibri"/>
                <w:color w:val="000000"/>
                <w:sz w:val="18"/>
                <w:szCs w:val="18"/>
                <w:lang w:eastAsia="ru-RU"/>
              </w:rPr>
            </w:pPr>
            <w:r w:rsidRPr="00521F53">
              <w:rPr>
                <w:rFonts w:cs="Calibri"/>
                <w:sz w:val="18"/>
                <w:szCs w:val="18"/>
              </w:rPr>
              <w:t>1</w:t>
            </w:r>
            <w:r>
              <w:rPr>
                <w:rFonts w:cs="Calibri"/>
                <w:sz w:val="18"/>
                <w:szCs w:val="18"/>
              </w:rPr>
              <w:t> </w:t>
            </w:r>
            <w:r w:rsidRPr="00521F53">
              <w:rPr>
                <w:rFonts w:cs="Calibri"/>
                <w:sz w:val="18"/>
                <w:szCs w:val="18"/>
              </w:rPr>
              <w:t>272</w:t>
            </w:r>
          </w:p>
        </w:tc>
        <w:tc>
          <w:tcPr>
            <w:tcW w:w="924" w:type="dxa"/>
            <w:shd w:val="clear" w:color="auto" w:fill="auto"/>
          </w:tcPr>
          <w:p w:rsidR="0060690C" w:rsidRPr="00521F53" w:rsidRDefault="00F90636" w:rsidP="00F90636">
            <w:pPr>
              <w:jc w:val="right"/>
              <w:rPr>
                <w:rFonts w:eastAsia="Times New Roman" w:cs="Calibri"/>
                <w:color w:val="000000"/>
                <w:sz w:val="18"/>
                <w:szCs w:val="18"/>
                <w:lang w:eastAsia="ru-RU"/>
              </w:rPr>
            </w:pPr>
            <w:r w:rsidRPr="00521F53">
              <w:rPr>
                <w:rFonts w:cs="Calibri"/>
                <w:sz w:val="18"/>
                <w:szCs w:val="18"/>
              </w:rPr>
              <w:t>1</w:t>
            </w:r>
            <w:r>
              <w:rPr>
                <w:rFonts w:cs="Calibri"/>
                <w:sz w:val="18"/>
                <w:szCs w:val="18"/>
              </w:rPr>
              <w:t> </w:t>
            </w:r>
            <w:r w:rsidRPr="00521F53">
              <w:rPr>
                <w:rFonts w:cs="Calibri"/>
                <w:sz w:val="18"/>
                <w:szCs w:val="18"/>
              </w:rPr>
              <w:t>236</w:t>
            </w:r>
          </w:p>
        </w:tc>
        <w:tc>
          <w:tcPr>
            <w:tcW w:w="646" w:type="dxa"/>
            <w:shd w:val="clear" w:color="auto" w:fill="auto"/>
          </w:tcPr>
          <w:p w:rsidR="0060690C" w:rsidRPr="00521F53" w:rsidRDefault="00F90636" w:rsidP="00F90636">
            <w:pPr>
              <w:jc w:val="right"/>
              <w:rPr>
                <w:rFonts w:eastAsia="Times New Roman" w:cs="Calibri"/>
                <w:color w:val="000000"/>
                <w:sz w:val="18"/>
                <w:szCs w:val="18"/>
                <w:lang w:eastAsia="ru-RU"/>
              </w:rPr>
            </w:pPr>
            <w:r w:rsidRPr="00521F53">
              <w:rPr>
                <w:rFonts w:cs="Calibri"/>
                <w:sz w:val="18"/>
                <w:szCs w:val="18"/>
              </w:rPr>
              <w:t>891</w:t>
            </w:r>
          </w:p>
        </w:tc>
        <w:tc>
          <w:tcPr>
            <w:tcW w:w="709" w:type="dxa"/>
            <w:shd w:val="clear" w:color="auto" w:fill="auto"/>
          </w:tcPr>
          <w:p w:rsidR="0060690C" w:rsidRPr="00521F53" w:rsidRDefault="00F90636" w:rsidP="00F90636">
            <w:pPr>
              <w:jc w:val="right"/>
              <w:rPr>
                <w:rFonts w:eastAsia="Times New Roman" w:cs="Calibri"/>
                <w:color w:val="000000"/>
                <w:sz w:val="18"/>
                <w:szCs w:val="18"/>
                <w:lang w:eastAsia="ru-RU"/>
              </w:rPr>
            </w:pPr>
            <w:r w:rsidRPr="00521F53">
              <w:rPr>
                <w:rFonts w:cs="Calibri"/>
                <w:sz w:val="18"/>
                <w:szCs w:val="18"/>
              </w:rPr>
              <w:t>766</w:t>
            </w:r>
          </w:p>
        </w:tc>
        <w:tc>
          <w:tcPr>
            <w:tcW w:w="709" w:type="dxa"/>
            <w:shd w:val="clear" w:color="auto" w:fill="auto"/>
          </w:tcPr>
          <w:p w:rsidR="0060690C" w:rsidRPr="00521F53" w:rsidRDefault="00F90636" w:rsidP="00B6195B">
            <w:pPr>
              <w:jc w:val="right"/>
              <w:rPr>
                <w:rFonts w:eastAsia="Times New Roman" w:cs="Calibri"/>
                <w:color w:val="000000"/>
                <w:sz w:val="18"/>
                <w:szCs w:val="18"/>
                <w:lang w:eastAsia="ru-RU"/>
              </w:rPr>
            </w:pPr>
            <w:r w:rsidRPr="00521F53">
              <w:rPr>
                <w:rFonts w:cs="Calibri"/>
                <w:sz w:val="18"/>
                <w:szCs w:val="18"/>
              </w:rPr>
              <w:t>924</w:t>
            </w:r>
          </w:p>
        </w:tc>
        <w:tc>
          <w:tcPr>
            <w:tcW w:w="708" w:type="dxa"/>
            <w:shd w:val="clear" w:color="auto" w:fill="FFFFFF"/>
          </w:tcPr>
          <w:p w:rsidR="0060690C" w:rsidRPr="00521F53" w:rsidRDefault="00F90636" w:rsidP="00F90636">
            <w:pPr>
              <w:jc w:val="right"/>
              <w:rPr>
                <w:rFonts w:cs="Calibri"/>
                <w:sz w:val="18"/>
                <w:szCs w:val="18"/>
              </w:rPr>
            </w:pPr>
            <w:r w:rsidRPr="00521F53">
              <w:rPr>
                <w:rFonts w:cs="Calibri"/>
                <w:sz w:val="18"/>
                <w:szCs w:val="18"/>
              </w:rPr>
              <w:t>911</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1004</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Численность студентов, обучающихся по направлению ИКТ на уровне среднего профессионального образования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F90636" w:rsidP="00B6195B">
            <w:pPr>
              <w:jc w:val="right"/>
              <w:rPr>
                <w:rFonts w:cs="Calibri"/>
                <w:sz w:val="18"/>
                <w:szCs w:val="18"/>
              </w:rPr>
            </w:pPr>
            <w:r w:rsidRPr="00521F53">
              <w:rPr>
                <w:rFonts w:cs="Calibri"/>
                <w:sz w:val="18"/>
                <w:szCs w:val="18"/>
              </w:rPr>
              <w:t>5</w:t>
            </w:r>
            <w:r>
              <w:rPr>
                <w:rFonts w:cs="Calibri"/>
                <w:sz w:val="18"/>
                <w:szCs w:val="18"/>
              </w:rPr>
              <w:t> </w:t>
            </w:r>
            <w:r w:rsidRPr="00521F53">
              <w:rPr>
                <w:rFonts w:cs="Calibri"/>
                <w:sz w:val="18"/>
                <w:szCs w:val="18"/>
              </w:rPr>
              <w:t>189</w:t>
            </w:r>
          </w:p>
        </w:tc>
        <w:tc>
          <w:tcPr>
            <w:tcW w:w="924" w:type="dxa"/>
            <w:shd w:val="clear" w:color="auto" w:fill="auto"/>
          </w:tcPr>
          <w:p w:rsidR="0060690C" w:rsidRPr="00521F53" w:rsidRDefault="00F90636" w:rsidP="00B6195B">
            <w:pPr>
              <w:jc w:val="right"/>
              <w:rPr>
                <w:rFonts w:cs="Calibri"/>
                <w:sz w:val="18"/>
                <w:szCs w:val="18"/>
              </w:rPr>
            </w:pPr>
            <w:r w:rsidRPr="00521F53">
              <w:rPr>
                <w:rFonts w:cs="Calibri"/>
                <w:sz w:val="18"/>
                <w:szCs w:val="18"/>
              </w:rPr>
              <w:t>4</w:t>
            </w:r>
            <w:r>
              <w:rPr>
                <w:rFonts w:cs="Calibri"/>
                <w:sz w:val="18"/>
                <w:szCs w:val="18"/>
              </w:rPr>
              <w:t> </w:t>
            </w:r>
            <w:r w:rsidRPr="00521F53">
              <w:rPr>
                <w:rFonts w:cs="Calibri"/>
                <w:sz w:val="18"/>
                <w:szCs w:val="18"/>
              </w:rPr>
              <w:t>961</w:t>
            </w:r>
          </w:p>
        </w:tc>
        <w:tc>
          <w:tcPr>
            <w:tcW w:w="646" w:type="dxa"/>
            <w:shd w:val="clear" w:color="auto" w:fill="auto"/>
          </w:tcPr>
          <w:p w:rsidR="0060690C" w:rsidRPr="00521F53" w:rsidRDefault="00F90636" w:rsidP="00B6195B">
            <w:pPr>
              <w:jc w:val="right"/>
              <w:rPr>
                <w:rFonts w:cs="Calibri"/>
                <w:sz w:val="18"/>
                <w:szCs w:val="18"/>
              </w:rPr>
            </w:pPr>
            <w:r w:rsidRPr="00521F53">
              <w:rPr>
                <w:rFonts w:cs="Calibri"/>
                <w:sz w:val="18"/>
                <w:szCs w:val="18"/>
              </w:rPr>
              <w:t>4</w:t>
            </w:r>
            <w:r>
              <w:rPr>
                <w:rFonts w:cs="Calibri"/>
                <w:sz w:val="18"/>
                <w:szCs w:val="18"/>
              </w:rPr>
              <w:t> </w:t>
            </w:r>
            <w:r w:rsidRPr="00521F53">
              <w:rPr>
                <w:rFonts w:cs="Calibri"/>
                <w:sz w:val="18"/>
                <w:szCs w:val="18"/>
              </w:rPr>
              <w:t>754</w:t>
            </w:r>
          </w:p>
        </w:tc>
        <w:tc>
          <w:tcPr>
            <w:tcW w:w="709" w:type="dxa"/>
            <w:shd w:val="clear" w:color="auto" w:fill="auto"/>
          </w:tcPr>
          <w:p w:rsidR="0060690C" w:rsidRPr="00521F53" w:rsidRDefault="00F90636" w:rsidP="00B6195B">
            <w:pPr>
              <w:jc w:val="right"/>
              <w:rPr>
                <w:rFonts w:cs="Calibri"/>
                <w:sz w:val="18"/>
                <w:szCs w:val="18"/>
              </w:rPr>
            </w:pPr>
            <w:r w:rsidRPr="00521F53">
              <w:rPr>
                <w:rFonts w:cs="Calibri"/>
                <w:sz w:val="18"/>
                <w:szCs w:val="18"/>
              </w:rPr>
              <w:t>5</w:t>
            </w:r>
            <w:r>
              <w:rPr>
                <w:rFonts w:cs="Calibri"/>
                <w:sz w:val="18"/>
                <w:szCs w:val="18"/>
              </w:rPr>
              <w:t> </w:t>
            </w:r>
            <w:r w:rsidRPr="00521F53">
              <w:rPr>
                <w:rFonts w:cs="Calibri"/>
                <w:sz w:val="18"/>
                <w:szCs w:val="18"/>
              </w:rPr>
              <w:t>106</w:t>
            </w:r>
          </w:p>
        </w:tc>
        <w:tc>
          <w:tcPr>
            <w:tcW w:w="709" w:type="dxa"/>
            <w:shd w:val="clear" w:color="auto" w:fill="auto"/>
          </w:tcPr>
          <w:p w:rsidR="0060690C" w:rsidRPr="00521F53" w:rsidRDefault="00F90636" w:rsidP="00F90636">
            <w:pPr>
              <w:jc w:val="right"/>
              <w:rPr>
                <w:rFonts w:cs="Calibri"/>
                <w:sz w:val="18"/>
                <w:szCs w:val="18"/>
              </w:rPr>
            </w:pPr>
            <w:r w:rsidRPr="00521F53">
              <w:rPr>
                <w:rFonts w:cs="Calibri"/>
                <w:sz w:val="18"/>
                <w:szCs w:val="18"/>
              </w:rPr>
              <w:t>5</w:t>
            </w:r>
            <w:r>
              <w:rPr>
                <w:rFonts w:cs="Calibri"/>
                <w:sz w:val="18"/>
                <w:szCs w:val="18"/>
              </w:rPr>
              <w:t> </w:t>
            </w:r>
            <w:r w:rsidRPr="00521F53">
              <w:rPr>
                <w:rFonts w:cs="Calibri"/>
                <w:sz w:val="18"/>
                <w:szCs w:val="18"/>
              </w:rPr>
              <w:t>870</w:t>
            </w:r>
          </w:p>
        </w:tc>
        <w:tc>
          <w:tcPr>
            <w:tcW w:w="708" w:type="dxa"/>
            <w:shd w:val="clear" w:color="auto" w:fill="FFFFFF"/>
          </w:tcPr>
          <w:p w:rsidR="0060690C" w:rsidRPr="00521F53" w:rsidRDefault="00F90636" w:rsidP="00B6195B">
            <w:pPr>
              <w:jc w:val="right"/>
              <w:rPr>
                <w:rFonts w:cs="Calibri"/>
                <w:sz w:val="18"/>
                <w:szCs w:val="18"/>
              </w:rPr>
            </w:pPr>
            <w:r w:rsidRPr="00521F53">
              <w:rPr>
                <w:rFonts w:cs="Calibri"/>
                <w:sz w:val="18"/>
                <w:szCs w:val="18"/>
              </w:rPr>
              <w:t>6794</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8237</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По полу</w:t>
            </w:r>
          </w:p>
          <w:p w:rsidR="0060690C" w:rsidRPr="00521F53" w:rsidRDefault="0060690C" w:rsidP="00B6195B">
            <w:pPr>
              <w:jc w:val="both"/>
              <w:rPr>
                <w:rFonts w:cs="Calibri"/>
                <w:sz w:val="18"/>
                <w:szCs w:val="18"/>
              </w:rPr>
            </w:pPr>
            <w:r w:rsidRPr="00521F53">
              <w:rPr>
                <w:rFonts w:cs="Calibri"/>
                <w:sz w:val="18"/>
                <w:szCs w:val="18"/>
              </w:rPr>
              <w:t>женщины</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1873</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1785</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3050</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1380</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1449</w:t>
            </w:r>
          </w:p>
        </w:tc>
        <w:tc>
          <w:tcPr>
            <w:tcW w:w="708" w:type="dxa"/>
            <w:shd w:val="clear" w:color="auto" w:fill="FFFFFF"/>
          </w:tcPr>
          <w:p w:rsidR="0060690C" w:rsidRPr="00521F53" w:rsidRDefault="0060690C" w:rsidP="00B6195B">
            <w:pPr>
              <w:jc w:val="right"/>
              <w:rPr>
                <w:rFonts w:cs="Calibri"/>
                <w:sz w:val="18"/>
                <w:szCs w:val="18"/>
              </w:rPr>
            </w:pPr>
            <w:r w:rsidRPr="00521F53">
              <w:rPr>
                <w:rFonts w:cs="Calibri"/>
                <w:sz w:val="18"/>
                <w:szCs w:val="18"/>
              </w:rPr>
              <w:t>1675</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1752</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мужчины</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3316</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3176</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1704</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3722</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4421</w:t>
            </w:r>
          </w:p>
        </w:tc>
        <w:tc>
          <w:tcPr>
            <w:tcW w:w="708" w:type="dxa"/>
            <w:shd w:val="clear" w:color="auto" w:fill="FFFFFF"/>
          </w:tcPr>
          <w:p w:rsidR="0060690C" w:rsidRPr="00521F53" w:rsidRDefault="0060690C" w:rsidP="00B6195B">
            <w:pPr>
              <w:jc w:val="right"/>
              <w:rPr>
                <w:rFonts w:cs="Calibri"/>
                <w:sz w:val="18"/>
                <w:szCs w:val="18"/>
              </w:rPr>
            </w:pPr>
            <w:r w:rsidRPr="00521F53">
              <w:rPr>
                <w:rFonts w:cs="Calibri"/>
                <w:sz w:val="18"/>
                <w:szCs w:val="18"/>
              </w:rPr>
              <w:t>5119</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6527</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color w:val="000000"/>
                <w:sz w:val="18"/>
                <w:szCs w:val="18"/>
                <w:lang w:eastAsia="ru-RU"/>
              </w:rPr>
            </w:pPr>
            <w:r w:rsidRPr="00521F53">
              <w:rPr>
                <w:rFonts w:cs="Calibri"/>
                <w:sz w:val="18"/>
                <w:szCs w:val="18"/>
              </w:rPr>
              <w:t xml:space="preserve">Численность студентов, обучающихся по направлению ИКТ на уровне высшего профессионального образования </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9 214</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8 551</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7 089</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8 522</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9 516</w:t>
            </w:r>
          </w:p>
        </w:tc>
        <w:tc>
          <w:tcPr>
            <w:tcW w:w="708" w:type="dxa"/>
            <w:shd w:val="clear" w:color="auto" w:fill="FFFFFF"/>
          </w:tcPr>
          <w:p w:rsidR="0060690C" w:rsidRPr="00521F53" w:rsidRDefault="0060690C" w:rsidP="00B6195B">
            <w:pPr>
              <w:jc w:val="right"/>
              <w:rPr>
                <w:rFonts w:cs="Calibri"/>
                <w:sz w:val="18"/>
                <w:szCs w:val="18"/>
              </w:rPr>
            </w:pPr>
            <w:r w:rsidRPr="00521F53">
              <w:rPr>
                <w:rFonts w:cs="Calibri"/>
                <w:sz w:val="18"/>
                <w:szCs w:val="18"/>
              </w:rPr>
              <w:t>9511</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10324</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F96691" w:rsidRDefault="0060690C" w:rsidP="00B6195B">
            <w:pPr>
              <w:jc w:val="both"/>
              <w:rPr>
                <w:rFonts w:cs="Calibri"/>
                <w:i/>
                <w:sz w:val="18"/>
                <w:szCs w:val="18"/>
              </w:rPr>
            </w:pPr>
            <w:r>
              <w:rPr>
                <w:rFonts w:cs="Calibri"/>
                <w:i/>
                <w:sz w:val="18"/>
                <w:szCs w:val="18"/>
              </w:rPr>
              <w:t xml:space="preserve"> </w:t>
            </w:r>
          </w:p>
          <w:p w:rsidR="0060690C" w:rsidRPr="00521F53" w:rsidRDefault="0060690C" w:rsidP="00B6195B">
            <w:pPr>
              <w:jc w:val="both"/>
              <w:rPr>
                <w:rFonts w:cs="Calibri"/>
                <w:sz w:val="18"/>
                <w:szCs w:val="18"/>
              </w:rPr>
            </w:pPr>
            <w:r w:rsidRPr="00521F53">
              <w:rPr>
                <w:rFonts w:cs="Calibri"/>
                <w:sz w:val="18"/>
                <w:szCs w:val="18"/>
              </w:rPr>
              <w:t>женщины</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4096</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3916</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3020</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4023</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4361</w:t>
            </w:r>
          </w:p>
        </w:tc>
        <w:tc>
          <w:tcPr>
            <w:tcW w:w="708" w:type="dxa"/>
            <w:shd w:val="clear" w:color="auto" w:fill="FFFFFF"/>
          </w:tcPr>
          <w:p w:rsidR="0060690C" w:rsidRPr="00521F53" w:rsidRDefault="0060690C" w:rsidP="00B6195B">
            <w:pPr>
              <w:jc w:val="right"/>
              <w:rPr>
                <w:rFonts w:cs="Calibri"/>
                <w:sz w:val="18"/>
                <w:szCs w:val="18"/>
              </w:rPr>
            </w:pPr>
            <w:r w:rsidRPr="00521F53">
              <w:rPr>
                <w:rFonts w:cs="Calibri"/>
                <w:sz w:val="18"/>
                <w:szCs w:val="18"/>
              </w:rPr>
              <w:t>3982</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4131</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cs="Calibri"/>
                <w:sz w:val="18"/>
                <w:szCs w:val="18"/>
              </w:rPr>
            </w:pPr>
            <w:r w:rsidRPr="00521F53">
              <w:rPr>
                <w:rFonts w:cs="Calibri"/>
                <w:sz w:val="18"/>
                <w:szCs w:val="18"/>
              </w:rPr>
              <w:t>мужчины</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cs="Calibri"/>
                <w:sz w:val="18"/>
                <w:szCs w:val="18"/>
              </w:rPr>
            </w:pPr>
            <w:r w:rsidRPr="00521F53">
              <w:rPr>
                <w:rFonts w:cs="Calibri"/>
                <w:sz w:val="18"/>
                <w:szCs w:val="18"/>
              </w:rPr>
              <w:t>5118</w:t>
            </w:r>
          </w:p>
        </w:tc>
        <w:tc>
          <w:tcPr>
            <w:tcW w:w="924" w:type="dxa"/>
            <w:shd w:val="clear" w:color="auto" w:fill="auto"/>
          </w:tcPr>
          <w:p w:rsidR="0060690C" w:rsidRPr="00521F53" w:rsidRDefault="0060690C" w:rsidP="00B6195B">
            <w:pPr>
              <w:jc w:val="right"/>
              <w:rPr>
                <w:rFonts w:cs="Calibri"/>
                <w:sz w:val="18"/>
                <w:szCs w:val="18"/>
              </w:rPr>
            </w:pPr>
            <w:r w:rsidRPr="00521F53">
              <w:rPr>
                <w:rFonts w:cs="Calibri"/>
                <w:sz w:val="18"/>
                <w:szCs w:val="18"/>
              </w:rPr>
              <w:t>4635</w:t>
            </w:r>
          </w:p>
        </w:tc>
        <w:tc>
          <w:tcPr>
            <w:tcW w:w="646" w:type="dxa"/>
            <w:shd w:val="clear" w:color="auto" w:fill="auto"/>
          </w:tcPr>
          <w:p w:rsidR="0060690C" w:rsidRPr="00521F53" w:rsidRDefault="0060690C" w:rsidP="00B6195B">
            <w:pPr>
              <w:jc w:val="right"/>
              <w:rPr>
                <w:rFonts w:cs="Calibri"/>
                <w:sz w:val="18"/>
                <w:szCs w:val="18"/>
              </w:rPr>
            </w:pPr>
            <w:r w:rsidRPr="00521F53">
              <w:rPr>
                <w:rFonts w:cs="Calibri"/>
                <w:sz w:val="18"/>
                <w:szCs w:val="18"/>
              </w:rPr>
              <w:t>4069</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4491</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5155</w:t>
            </w:r>
          </w:p>
        </w:tc>
        <w:tc>
          <w:tcPr>
            <w:tcW w:w="708" w:type="dxa"/>
            <w:shd w:val="clear" w:color="auto" w:fill="FFFFFF"/>
          </w:tcPr>
          <w:p w:rsidR="0060690C" w:rsidRPr="00521F53" w:rsidRDefault="0060690C" w:rsidP="00B6195B">
            <w:pPr>
              <w:jc w:val="right"/>
              <w:rPr>
                <w:rFonts w:cs="Calibri"/>
                <w:sz w:val="18"/>
                <w:szCs w:val="18"/>
              </w:rPr>
            </w:pPr>
            <w:r w:rsidRPr="00521F53">
              <w:rPr>
                <w:rFonts w:cs="Calibri"/>
                <w:sz w:val="18"/>
                <w:szCs w:val="18"/>
              </w:rPr>
              <w:t>5529</w:t>
            </w:r>
          </w:p>
        </w:tc>
        <w:tc>
          <w:tcPr>
            <w:tcW w:w="740" w:type="dxa"/>
            <w:shd w:val="clear" w:color="auto" w:fill="FFFFFF"/>
          </w:tcPr>
          <w:p w:rsidR="0060690C" w:rsidRPr="00F90636" w:rsidRDefault="00F90636" w:rsidP="00B6195B">
            <w:pPr>
              <w:jc w:val="right"/>
              <w:rPr>
                <w:rFonts w:cs="Calibri"/>
                <w:sz w:val="18"/>
                <w:szCs w:val="18"/>
                <w:lang w:val="en-US"/>
              </w:rPr>
            </w:pPr>
            <w:r>
              <w:rPr>
                <w:rFonts w:cs="Calibri"/>
                <w:sz w:val="18"/>
                <w:szCs w:val="18"/>
                <w:lang w:val="en-US"/>
              </w:rPr>
              <w:t>6193</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Г</w:t>
            </w:r>
          </w:p>
        </w:tc>
        <w:tc>
          <w:tcPr>
            <w:tcW w:w="3574" w:type="dxa"/>
            <w:shd w:val="clear" w:color="auto" w:fill="auto"/>
          </w:tcPr>
          <w:p w:rsidR="0060690C" w:rsidRDefault="0060690C" w:rsidP="00B6195B">
            <w:pPr>
              <w:jc w:val="both"/>
              <w:rPr>
                <w:rFonts w:eastAsia="Times New Roman" w:cs="Calibri"/>
                <w:b/>
                <w:bCs/>
                <w:sz w:val="18"/>
                <w:szCs w:val="18"/>
                <w:lang w:eastAsia="ru-RU"/>
              </w:rPr>
            </w:pPr>
            <w:r w:rsidRPr="00521F53">
              <w:rPr>
                <w:rFonts w:eastAsia="Times New Roman" w:cs="Calibri"/>
                <w:b/>
                <w:bCs/>
                <w:sz w:val="18"/>
                <w:szCs w:val="18"/>
                <w:lang w:eastAsia="ru-RU"/>
              </w:rPr>
              <w:t xml:space="preserve">4.7.1 Статус </w:t>
            </w:r>
          </w:p>
          <w:p w:rsidR="0060690C" w:rsidRDefault="0060690C" w:rsidP="00B6195B">
            <w:pPr>
              <w:jc w:val="both"/>
              <w:rPr>
                <w:rFonts w:eastAsia="Times New Roman" w:cs="Calibri"/>
                <w:b/>
                <w:bCs/>
                <w:sz w:val="18"/>
                <w:szCs w:val="18"/>
                <w:lang w:eastAsia="ru-RU"/>
              </w:rPr>
            </w:pPr>
            <w:r w:rsidRPr="00521F53">
              <w:rPr>
                <w:rFonts w:eastAsia="Times New Roman" w:cs="Calibri"/>
                <w:b/>
                <w:bCs/>
                <w:sz w:val="18"/>
                <w:szCs w:val="18"/>
                <w:lang w:eastAsia="ru-RU"/>
              </w:rPr>
              <w:t xml:space="preserve">i) воспитания в духе всемирной гражданственности и </w:t>
            </w:r>
          </w:p>
          <w:p w:rsidR="0060690C" w:rsidRDefault="0060690C" w:rsidP="00B6195B">
            <w:pPr>
              <w:jc w:val="both"/>
              <w:rPr>
                <w:rFonts w:eastAsia="Times New Roman" w:cs="Calibri"/>
                <w:b/>
                <w:bCs/>
                <w:sz w:val="18"/>
                <w:szCs w:val="18"/>
                <w:lang w:eastAsia="ru-RU"/>
              </w:rPr>
            </w:pPr>
            <w:proofErr w:type="spellStart"/>
            <w:r w:rsidRPr="00521F53">
              <w:rPr>
                <w:rFonts w:eastAsia="Times New Roman" w:cs="Calibri"/>
                <w:b/>
                <w:bCs/>
                <w:sz w:val="18"/>
                <w:szCs w:val="18"/>
                <w:lang w:eastAsia="ru-RU"/>
              </w:rPr>
              <w:t>ii</w:t>
            </w:r>
            <w:proofErr w:type="spellEnd"/>
            <w:r w:rsidRPr="00521F53">
              <w:rPr>
                <w:rFonts w:eastAsia="Times New Roman" w:cs="Calibri"/>
                <w:b/>
                <w:bCs/>
                <w:sz w:val="18"/>
                <w:szCs w:val="18"/>
                <w:lang w:eastAsia="ru-RU"/>
              </w:rPr>
              <w:t xml:space="preserve">) пропаганды устойчивого развития, включая гендерное равенство и права человека, на всех уровнях: </w:t>
            </w:r>
          </w:p>
          <w:p w:rsidR="0060690C" w:rsidRPr="00F96691" w:rsidRDefault="0060690C" w:rsidP="00B6195B">
            <w:pPr>
              <w:jc w:val="both"/>
              <w:rPr>
                <w:rFonts w:eastAsia="Times New Roman" w:cs="Calibri"/>
                <w:bCs/>
                <w:sz w:val="18"/>
                <w:szCs w:val="18"/>
                <w:lang w:eastAsia="ru-RU"/>
              </w:rPr>
            </w:pPr>
            <w:r w:rsidRPr="00521F53">
              <w:rPr>
                <w:rFonts w:eastAsia="Times New Roman" w:cs="Calibri"/>
                <w:b/>
                <w:bCs/>
                <w:sz w:val="18"/>
                <w:szCs w:val="18"/>
                <w:lang w:eastAsia="ru-RU"/>
              </w:rPr>
              <w:t>a</w:t>
            </w:r>
            <w:r w:rsidRPr="00F96691">
              <w:rPr>
                <w:rFonts w:eastAsia="Times New Roman" w:cs="Calibri"/>
                <w:bCs/>
                <w:sz w:val="18"/>
                <w:szCs w:val="18"/>
                <w:lang w:eastAsia="ru-RU"/>
              </w:rPr>
              <w:t xml:space="preserve">) в национальной политике в сфере образования, </w:t>
            </w:r>
          </w:p>
          <w:p w:rsidR="0060690C" w:rsidRPr="00F96691" w:rsidRDefault="0060690C" w:rsidP="00B6195B">
            <w:pPr>
              <w:jc w:val="both"/>
              <w:rPr>
                <w:rFonts w:eastAsia="Times New Roman" w:cs="Calibri"/>
                <w:bCs/>
                <w:sz w:val="18"/>
                <w:szCs w:val="18"/>
                <w:lang w:eastAsia="ru-RU"/>
              </w:rPr>
            </w:pPr>
            <w:r w:rsidRPr="00F96691">
              <w:rPr>
                <w:rFonts w:eastAsia="Times New Roman" w:cs="Calibri"/>
                <w:bCs/>
                <w:sz w:val="18"/>
                <w:szCs w:val="18"/>
                <w:lang w:eastAsia="ru-RU"/>
              </w:rPr>
              <w:t xml:space="preserve">b) в учебных программах, </w:t>
            </w:r>
          </w:p>
          <w:p w:rsidR="0060690C" w:rsidRPr="00F96691" w:rsidRDefault="0060690C" w:rsidP="00B6195B">
            <w:pPr>
              <w:jc w:val="both"/>
              <w:rPr>
                <w:rFonts w:eastAsia="Times New Roman" w:cs="Calibri"/>
                <w:bCs/>
                <w:sz w:val="18"/>
                <w:szCs w:val="18"/>
                <w:lang w:eastAsia="ru-RU"/>
              </w:rPr>
            </w:pPr>
            <w:r w:rsidRPr="00F96691">
              <w:rPr>
                <w:rFonts w:eastAsia="Times New Roman" w:cs="Calibri"/>
                <w:bCs/>
                <w:sz w:val="18"/>
                <w:szCs w:val="18"/>
                <w:lang w:eastAsia="ru-RU"/>
              </w:rPr>
              <w:t xml:space="preserve">c) в программах подготовки учителей  </w:t>
            </w:r>
          </w:p>
          <w:p w:rsidR="0060690C" w:rsidRPr="00521F53" w:rsidRDefault="0060690C" w:rsidP="00B6195B">
            <w:pPr>
              <w:jc w:val="both"/>
              <w:rPr>
                <w:rFonts w:eastAsia="Times New Roman" w:cs="Calibri"/>
                <w:b/>
                <w:bCs/>
                <w:sz w:val="18"/>
                <w:szCs w:val="18"/>
                <w:lang w:eastAsia="ru-RU"/>
              </w:rPr>
            </w:pPr>
            <w:r w:rsidRPr="00F96691">
              <w:rPr>
                <w:rFonts w:eastAsia="Times New Roman" w:cs="Calibri"/>
                <w:bCs/>
                <w:sz w:val="18"/>
                <w:szCs w:val="18"/>
                <w:lang w:eastAsia="ru-RU"/>
              </w:rPr>
              <w:lastRenderedPageBreak/>
              <w:t>d) в системе аттестации учащихся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eastAsia="Times New Roman" w:cs="Calibri"/>
                <w:sz w:val="18"/>
                <w:szCs w:val="18"/>
                <w:lang w:eastAsia="ru-RU"/>
              </w:rPr>
              <w:lastRenderedPageBreak/>
              <w:t>число</w:t>
            </w:r>
          </w:p>
        </w:tc>
        <w:tc>
          <w:tcPr>
            <w:tcW w:w="3684" w:type="dxa"/>
            <w:gridSpan w:val="5"/>
            <w:shd w:val="clear" w:color="auto" w:fill="FFFFFF"/>
          </w:tcPr>
          <w:p w:rsidR="0060690C" w:rsidRPr="00521F53" w:rsidRDefault="0060690C" w:rsidP="00B6195B">
            <w:pPr>
              <w:rPr>
                <w:rFonts w:cs="Calibri"/>
                <w:sz w:val="18"/>
                <w:szCs w:val="18"/>
              </w:rPr>
            </w:pPr>
            <w:r w:rsidRPr="00521F53">
              <w:rPr>
                <w:rFonts w:cs="Calibri"/>
                <w:sz w:val="18"/>
                <w:szCs w:val="18"/>
              </w:rPr>
              <w:t>а) ЗКР «Об образовании», ППКР от 23 марта 2012 года N201 «О стратегических направлениях развития системы образования в Кыргызской Республике», ППКР от 17 июня 2019 года № 295 «О внесении изменений в некоторые решения Правительства Кыргызской Республики по вопросам безопасной образовательной среды»,</w:t>
            </w:r>
            <w:r w:rsidRPr="00A7505E">
              <w:rPr>
                <w:rFonts w:cs="Calibri"/>
                <w:color w:val="000000"/>
                <w:sz w:val="18"/>
                <w:szCs w:val="18"/>
              </w:rPr>
              <w:t xml:space="preserve"> ПП КР от 27 июня 2012 года № 443 О Национальной стратегии КР по </w:t>
            </w:r>
            <w:r w:rsidRPr="00A7505E">
              <w:rPr>
                <w:rFonts w:cs="Calibri"/>
                <w:color w:val="000000"/>
                <w:sz w:val="18"/>
                <w:szCs w:val="18"/>
              </w:rPr>
              <w:lastRenderedPageBreak/>
              <w:t xml:space="preserve">достижению гендерного равенства до 2020 года и Национальном плане действий по достижению гендерного равенства в Кыргызской Республики </w:t>
            </w:r>
            <w:r w:rsidRPr="00521F53">
              <w:rPr>
                <w:rFonts w:cs="Calibri"/>
                <w:sz w:val="18"/>
                <w:szCs w:val="18"/>
              </w:rPr>
              <w:t>, Приказ МОН от 08.08.2018 г. о межведомственном взаимодействии по защите учащихся от насилия в общеобразовательных организациях КР.</w:t>
            </w:r>
          </w:p>
        </w:tc>
        <w:tc>
          <w:tcPr>
            <w:tcW w:w="708" w:type="dxa"/>
            <w:shd w:val="clear" w:color="auto" w:fill="FFFFFF"/>
          </w:tcPr>
          <w:p w:rsidR="0060690C" w:rsidRPr="00521F53" w:rsidRDefault="0060690C" w:rsidP="00B6195B">
            <w:pPr>
              <w:rPr>
                <w:rFonts w:cs="Calibri"/>
                <w:sz w:val="18"/>
                <w:szCs w:val="18"/>
              </w:rPr>
            </w:pPr>
          </w:p>
        </w:tc>
        <w:tc>
          <w:tcPr>
            <w:tcW w:w="740" w:type="dxa"/>
            <w:shd w:val="clear" w:color="auto" w:fill="FFFFFF"/>
          </w:tcPr>
          <w:p w:rsidR="0060690C" w:rsidRPr="00521F53" w:rsidRDefault="0060690C" w:rsidP="00B6195B">
            <w:pPr>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8080" w:type="dxa"/>
            <w:gridSpan w:val="7"/>
            <w:shd w:val="clear" w:color="auto" w:fill="auto"/>
          </w:tcPr>
          <w:p w:rsidR="0060690C" w:rsidRPr="0060690C" w:rsidRDefault="0060690C" w:rsidP="00B6195B">
            <w:pPr>
              <w:rPr>
                <w:rFonts w:ascii="Arial" w:hAnsi="Arial" w:cs="Arial"/>
                <w:sz w:val="18"/>
                <w:szCs w:val="18"/>
              </w:rPr>
            </w:pPr>
            <w:r w:rsidRPr="0060690C">
              <w:rPr>
                <w:rFonts w:ascii="Arial" w:hAnsi="Arial" w:cs="Arial"/>
                <w:sz w:val="18"/>
                <w:szCs w:val="18"/>
              </w:rPr>
              <w:t>b) ГОС школьного общего образования Кыргызской Республики (ППКР от 21 июля 2014 года № 403), Вопросы прав детей введены в учебный предмет «Человек и общество» (гражданственность) с 5-го класса (ранее эти вопросы изучались с  9-го класса) (решение Ученого Совета КАО), Макет ГОС НПО (ППКР от 22.01.2018 г. № 41) ,  ГОС ВПО (приказ МОН от 15.09.2015 г. № 1179/1), ГОС СПО (ППКР № 160 от 28.03.2019 г.)</w:t>
            </w:r>
          </w:p>
          <w:p w:rsidR="0060690C" w:rsidRPr="0060690C" w:rsidRDefault="0060690C" w:rsidP="00B6195B">
            <w:pPr>
              <w:rPr>
                <w:rFonts w:ascii="Arial" w:hAnsi="Arial" w:cs="Arial"/>
                <w:sz w:val="18"/>
                <w:szCs w:val="18"/>
              </w:rPr>
            </w:pPr>
            <w:r w:rsidRPr="0060690C">
              <w:rPr>
                <w:rFonts w:ascii="Arial" w:hAnsi="Arial" w:cs="Arial"/>
                <w:sz w:val="18"/>
                <w:szCs w:val="18"/>
              </w:rPr>
              <w:t>c) «Руководство по реализации непрерывного профессионального развития учителя», В УЗ НПО тематика по гражданскому образованию, гендерному равенству и правам человека (ребенка, семьи</w:t>
            </w:r>
          </w:p>
          <w:p w:rsidR="0060690C" w:rsidRPr="0060690C" w:rsidRDefault="0060690C" w:rsidP="00B6195B">
            <w:pPr>
              <w:rPr>
                <w:rFonts w:ascii="Arial" w:hAnsi="Arial" w:cs="Arial"/>
                <w:sz w:val="18"/>
                <w:szCs w:val="18"/>
              </w:rPr>
            </w:pPr>
            <w:r w:rsidRPr="0060690C">
              <w:rPr>
                <w:rFonts w:ascii="Arial" w:hAnsi="Arial" w:cs="Arial"/>
                <w:sz w:val="18"/>
                <w:szCs w:val="18"/>
              </w:rPr>
              <w:t>и т.д.) изучается в рамках предмета «Правовое обеспечение профессиональной деятельности» - 24 часа (решение Научно-методического совета РНМЦ), В рамках цикла «Общие гуманитарные и социально-экономические дисциплины» читаются курсы: «Гендерная политика», «Гендерная социология», «</w:t>
            </w:r>
            <w:proofErr w:type="spellStart"/>
            <w:r w:rsidRPr="0060690C">
              <w:rPr>
                <w:rFonts w:ascii="Arial" w:hAnsi="Arial" w:cs="Arial"/>
                <w:sz w:val="18"/>
                <w:szCs w:val="18"/>
              </w:rPr>
              <w:t>Феминология</w:t>
            </w:r>
            <w:proofErr w:type="spellEnd"/>
            <w:r w:rsidRPr="0060690C">
              <w:rPr>
                <w:rFonts w:ascii="Arial" w:hAnsi="Arial" w:cs="Arial"/>
                <w:sz w:val="18"/>
                <w:szCs w:val="18"/>
              </w:rPr>
              <w:t>», «Юридическая антропология», «Гендерная политика в странах Центральной Азии», «Социология секса и гендера», «</w:t>
            </w:r>
            <w:proofErr w:type="spellStart"/>
            <w:r w:rsidRPr="0060690C">
              <w:rPr>
                <w:rFonts w:ascii="Arial" w:hAnsi="Arial" w:cs="Arial"/>
                <w:sz w:val="18"/>
                <w:szCs w:val="18"/>
              </w:rPr>
              <w:t>Эне</w:t>
            </w:r>
            <w:proofErr w:type="spellEnd"/>
            <w:r w:rsidRPr="0060690C">
              <w:rPr>
                <w:rFonts w:ascii="Arial" w:hAnsi="Arial" w:cs="Arial"/>
                <w:sz w:val="18"/>
                <w:szCs w:val="18"/>
              </w:rPr>
              <w:t xml:space="preserve"> </w:t>
            </w:r>
            <w:proofErr w:type="spellStart"/>
            <w:r w:rsidRPr="0060690C">
              <w:rPr>
                <w:rFonts w:ascii="Arial" w:hAnsi="Arial" w:cs="Arial"/>
                <w:sz w:val="18"/>
                <w:szCs w:val="18"/>
              </w:rPr>
              <w:t>менен</w:t>
            </w:r>
            <w:proofErr w:type="spellEnd"/>
            <w:r w:rsidRPr="0060690C">
              <w:rPr>
                <w:rFonts w:ascii="Arial" w:hAnsi="Arial" w:cs="Arial"/>
                <w:sz w:val="18"/>
                <w:szCs w:val="18"/>
              </w:rPr>
              <w:t xml:space="preserve"> </w:t>
            </w:r>
            <w:proofErr w:type="spellStart"/>
            <w:r w:rsidRPr="0060690C">
              <w:rPr>
                <w:rFonts w:ascii="Arial" w:hAnsi="Arial" w:cs="Arial"/>
                <w:sz w:val="18"/>
                <w:szCs w:val="18"/>
              </w:rPr>
              <w:t>балалыктын</w:t>
            </w:r>
            <w:proofErr w:type="spellEnd"/>
            <w:r w:rsidRPr="0060690C">
              <w:rPr>
                <w:rFonts w:ascii="Arial" w:hAnsi="Arial" w:cs="Arial"/>
                <w:sz w:val="18"/>
                <w:szCs w:val="18"/>
              </w:rPr>
              <w:t xml:space="preserve"> </w:t>
            </w:r>
            <w:proofErr w:type="spellStart"/>
            <w:r w:rsidRPr="0060690C">
              <w:rPr>
                <w:rFonts w:ascii="Arial" w:hAnsi="Arial" w:cs="Arial"/>
                <w:sz w:val="18"/>
                <w:szCs w:val="18"/>
              </w:rPr>
              <w:t>мамлекет</w:t>
            </w:r>
            <w:proofErr w:type="spellEnd"/>
            <w:r w:rsidRPr="0060690C">
              <w:rPr>
                <w:rFonts w:ascii="Arial" w:hAnsi="Arial" w:cs="Arial"/>
                <w:sz w:val="18"/>
                <w:szCs w:val="18"/>
              </w:rPr>
              <w:t xml:space="preserve"> </w:t>
            </w:r>
            <w:proofErr w:type="spellStart"/>
            <w:r w:rsidRPr="0060690C">
              <w:rPr>
                <w:rFonts w:ascii="Arial" w:hAnsi="Arial" w:cs="Arial"/>
                <w:sz w:val="18"/>
                <w:szCs w:val="18"/>
              </w:rPr>
              <w:t>тарабынан</w:t>
            </w:r>
            <w:proofErr w:type="spellEnd"/>
            <w:r w:rsidRPr="0060690C">
              <w:rPr>
                <w:rFonts w:ascii="Arial" w:hAnsi="Arial" w:cs="Arial"/>
                <w:sz w:val="18"/>
                <w:szCs w:val="18"/>
              </w:rPr>
              <w:t xml:space="preserve"> </w:t>
            </w:r>
            <w:proofErr w:type="spellStart"/>
            <w:r w:rsidRPr="0060690C">
              <w:rPr>
                <w:rFonts w:ascii="Arial" w:hAnsi="Arial" w:cs="Arial"/>
                <w:sz w:val="18"/>
                <w:szCs w:val="18"/>
              </w:rPr>
              <w:t>корголушу</w:t>
            </w:r>
            <w:proofErr w:type="spellEnd"/>
            <w:r w:rsidRPr="0060690C">
              <w:rPr>
                <w:rFonts w:ascii="Arial" w:hAnsi="Arial" w:cs="Arial"/>
                <w:sz w:val="18"/>
                <w:szCs w:val="18"/>
              </w:rPr>
              <w:t>», «Права человека и демократия», «Проблемы гендерных отношений», «</w:t>
            </w:r>
            <w:proofErr w:type="spellStart"/>
            <w:r w:rsidRPr="0060690C">
              <w:rPr>
                <w:rFonts w:ascii="Arial" w:hAnsi="Arial" w:cs="Arial"/>
                <w:sz w:val="18"/>
                <w:szCs w:val="18"/>
              </w:rPr>
              <w:t>Семьяведение</w:t>
            </w:r>
            <w:proofErr w:type="spellEnd"/>
            <w:r w:rsidRPr="0060690C">
              <w:rPr>
                <w:rFonts w:ascii="Arial" w:hAnsi="Arial" w:cs="Arial"/>
                <w:sz w:val="18"/>
                <w:szCs w:val="18"/>
              </w:rPr>
              <w:t>», «Социология семьи», «Человек и общество». Количество часов, отведенных гендерным аспектам, варьируется от 34 до 136 часов в зависимости от специфики учебной программы -  ГОС ВПО (приказ МОН от 15.09.2015 г. № 1179/1), Тематические курсы по гендерным аспектам в рамках повышения квалификации педагогических работников разного уровня в количестве 72 часов в КАО (решение Ученого Совета КАО)</w:t>
            </w:r>
          </w:p>
          <w:p w:rsidR="0060690C" w:rsidRPr="00521F53" w:rsidRDefault="0060690C" w:rsidP="00B6195B">
            <w:pPr>
              <w:rPr>
                <w:rFonts w:cs="Calibri"/>
                <w:sz w:val="18"/>
                <w:szCs w:val="18"/>
              </w:rPr>
            </w:pPr>
            <w:r w:rsidRPr="0060690C">
              <w:rPr>
                <w:rFonts w:ascii="Arial" w:hAnsi="Arial" w:cs="Arial"/>
                <w:sz w:val="18"/>
                <w:szCs w:val="18"/>
              </w:rPr>
              <w:t>d) Положение о проведении итоговой государственной аттестации (ИГА) по образовательным программам основного общего и среднего общего образования в общеобразовательных организациях КР всех типов и форм собственности (приказ МОН № 261/1 от 06.03.2017 г.)</w:t>
            </w:r>
          </w:p>
        </w:tc>
        <w:tc>
          <w:tcPr>
            <w:tcW w:w="708" w:type="dxa"/>
            <w:shd w:val="clear" w:color="auto" w:fill="auto"/>
          </w:tcPr>
          <w:p w:rsidR="0060690C" w:rsidRPr="00521F53" w:rsidRDefault="0060690C" w:rsidP="00B6195B">
            <w:pPr>
              <w:rPr>
                <w:rFonts w:cs="Calibri"/>
                <w:sz w:val="18"/>
                <w:szCs w:val="18"/>
              </w:rPr>
            </w:pPr>
          </w:p>
        </w:tc>
        <w:tc>
          <w:tcPr>
            <w:tcW w:w="740" w:type="dxa"/>
            <w:shd w:val="clear" w:color="auto" w:fill="auto"/>
          </w:tcPr>
          <w:p w:rsidR="0060690C" w:rsidRPr="00521F53" w:rsidRDefault="0060690C" w:rsidP="00B6195B">
            <w:pPr>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cs="Calibri"/>
                <w:b/>
                <w:sz w:val="18"/>
                <w:szCs w:val="18"/>
              </w:rPr>
              <w:t>Н</w:t>
            </w: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b/>
                <w:bCs/>
                <w:sz w:val="18"/>
                <w:szCs w:val="18"/>
              </w:rPr>
              <w:t>4.b.1.1 Количество мест, предоставляемых Кыргызстану для подготовки кадров за рубежом за счет принимающей стороны в рамках официальных межправительственных и</w:t>
            </w:r>
            <w:r>
              <w:rPr>
                <w:rFonts w:cs="Calibri"/>
                <w:b/>
                <w:bCs/>
                <w:sz w:val="18"/>
                <w:szCs w:val="18"/>
              </w:rPr>
              <w:t xml:space="preserve"> межгосударственных договоров </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cs="Calibri"/>
                <w:sz w:val="18"/>
                <w:szCs w:val="18"/>
              </w:rPr>
              <w:t>человек</w:t>
            </w: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9" w:type="dxa"/>
            <w:shd w:val="clear" w:color="auto" w:fill="auto"/>
          </w:tcPr>
          <w:p w:rsidR="0060690C" w:rsidRPr="00521F53" w:rsidRDefault="0060690C" w:rsidP="00B6195B">
            <w:pPr>
              <w:jc w:val="right"/>
              <w:rPr>
                <w:rFonts w:cs="Calibri"/>
                <w:sz w:val="18"/>
                <w:szCs w:val="18"/>
              </w:rPr>
            </w:pPr>
          </w:p>
        </w:tc>
        <w:tc>
          <w:tcPr>
            <w:tcW w:w="708" w:type="dxa"/>
            <w:shd w:val="clear" w:color="auto" w:fill="auto"/>
          </w:tcPr>
          <w:p w:rsidR="0060690C" w:rsidRPr="00521F53" w:rsidRDefault="0060690C" w:rsidP="00B6195B">
            <w:pPr>
              <w:jc w:val="right"/>
              <w:rPr>
                <w:rFonts w:cs="Calibri"/>
                <w:sz w:val="18"/>
                <w:szCs w:val="18"/>
              </w:rPr>
            </w:pPr>
          </w:p>
        </w:tc>
        <w:tc>
          <w:tcPr>
            <w:tcW w:w="740" w:type="dxa"/>
            <w:shd w:val="clear" w:color="auto" w:fill="auto"/>
          </w:tcPr>
          <w:p w:rsidR="0060690C" w:rsidRPr="00521F53" w:rsidRDefault="0060690C" w:rsidP="00B6195B">
            <w:pPr>
              <w:jc w:val="right"/>
              <w:rPr>
                <w:rFonts w:cs="Calibri"/>
                <w:sz w:val="18"/>
                <w:szCs w:val="18"/>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Из них: Российская Федерация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465</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445</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360</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364</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347</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330</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370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 xml:space="preserve">              Республика Беларусь</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3</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2</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5</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 xml:space="preserve">              Республика Казахстан</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1</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5</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3</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5</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 xml:space="preserve">              Республика Таджикистан</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50</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47</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44</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21</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33</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20</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 xml:space="preserve">              Китайская Народная Республика</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25</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15</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27</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19</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tcPr>
          <w:p w:rsidR="0060690C" w:rsidRPr="00521F53" w:rsidRDefault="0060690C" w:rsidP="00B6195B">
            <w:pPr>
              <w:jc w:val="both"/>
              <w:rPr>
                <w:rFonts w:eastAsia="Times New Roman" w:cs="Calibri"/>
                <w:b/>
                <w:bCs/>
                <w:sz w:val="18"/>
                <w:szCs w:val="18"/>
                <w:lang w:eastAsia="ru-RU"/>
              </w:rPr>
            </w:pPr>
            <w:r w:rsidRPr="00521F53">
              <w:rPr>
                <w:rFonts w:cs="Calibri"/>
                <w:sz w:val="18"/>
                <w:szCs w:val="18"/>
              </w:rPr>
              <w:t xml:space="preserve">              Венгрия</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924"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646"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0</w:t>
            </w: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r w:rsidRPr="00521F53">
              <w:rPr>
                <w:rFonts w:cs="Calibri"/>
                <w:sz w:val="18"/>
                <w:szCs w:val="18"/>
              </w:rPr>
              <w:t>23</w:t>
            </w:r>
          </w:p>
        </w:tc>
        <w:tc>
          <w:tcPr>
            <w:tcW w:w="709" w:type="dxa"/>
            <w:shd w:val="clear" w:color="auto" w:fill="auto"/>
          </w:tcPr>
          <w:p w:rsidR="0060690C" w:rsidRPr="00521F53" w:rsidRDefault="0060690C" w:rsidP="00B6195B">
            <w:pPr>
              <w:jc w:val="right"/>
              <w:rPr>
                <w:rFonts w:cs="Calibri"/>
                <w:sz w:val="18"/>
                <w:szCs w:val="18"/>
              </w:rPr>
            </w:pPr>
            <w:r w:rsidRPr="00521F53">
              <w:rPr>
                <w:rFonts w:cs="Calibri"/>
                <w:sz w:val="18"/>
                <w:szCs w:val="18"/>
              </w:rPr>
              <w:t>27</w:t>
            </w:r>
          </w:p>
        </w:tc>
        <w:tc>
          <w:tcPr>
            <w:tcW w:w="708" w:type="dxa"/>
            <w:shd w:val="clear" w:color="auto" w:fill="auto"/>
          </w:tcPr>
          <w:p w:rsidR="0060690C" w:rsidRPr="00521F53" w:rsidRDefault="0060690C" w:rsidP="00B6195B">
            <w:pPr>
              <w:jc w:val="right"/>
              <w:rPr>
                <w:rFonts w:cs="Calibri"/>
                <w:sz w:val="18"/>
                <w:szCs w:val="18"/>
              </w:rPr>
            </w:pPr>
            <w:r w:rsidRPr="00521F53">
              <w:rPr>
                <w:rFonts w:cs="Calibri"/>
                <w:sz w:val="18"/>
                <w:szCs w:val="18"/>
              </w:rPr>
              <w:t>67</w:t>
            </w:r>
          </w:p>
        </w:tc>
        <w:tc>
          <w:tcPr>
            <w:tcW w:w="740" w:type="dxa"/>
            <w:shd w:val="clear" w:color="auto" w:fill="auto"/>
          </w:tcPr>
          <w:p w:rsidR="0060690C" w:rsidRPr="00521F53" w:rsidRDefault="0060690C" w:rsidP="0060690C">
            <w:pPr>
              <w:jc w:val="center"/>
              <w:rPr>
                <w:rFonts w:cs="Calibri"/>
                <w:sz w:val="18"/>
                <w:szCs w:val="18"/>
              </w:rPr>
            </w:pPr>
            <w:r>
              <w:rPr>
                <w:rFonts w:cs="Calibri"/>
                <w:sz w:val="18"/>
                <w:szCs w:val="18"/>
              </w:rPr>
              <w:t>73</w:t>
            </w: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r w:rsidRPr="00521F53">
              <w:rPr>
                <w:rFonts w:eastAsia="Times New Roman" w:cs="Calibri"/>
                <w:b/>
                <w:sz w:val="18"/>
                <w:szCs w:val="18"/>
                <w:lang w:eastAsia="ru-RU"/>
              </w:rPr>
              <w:t>Н</w:t>
            </w:r>
          </w:p>
        </w:tc>
        <w:tc>
          <w:tcPr>
            <w:tcW w:w="3574" w:type="dxa"/>
            <w:shd w:val="clear" w:color="auto" w:fill="auto"/>
          </w:tcPr>
          <w:p w:rsidR="0060690C" w:rsidRPr="00521F53" w:rsidRDefault="0060690C" w:rsidP="00B6195B">
            <w:pPr>
              <w:jc w:val="both"/>
              <w:rPr>
                <w:rStyle w:val="aa"/>
                <w:rFonts w:cs="Calibri"/>
                <w:b/>
                <w:bCs/>
                <w:sz w:val="18"/>
                <w:szCs w:val="18"/>
              </w:rPr>
            </w:pPr>
            <w:r w:rsidRPr="00521F53">
              <w:rPr>
                <w:rFonts w:cs="Calibri"/>
                <w:b/>
                <w:bCs/>
                <w:sz w:val="18"/>
                <w:szCs w:val="18"/>
              </w:rPr>
              <w:t>4.c.1.1 Доля дипломированных учителей в образовательных учреждениях</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r w:rsidRPr="00521F53">
              <w:rPr>
                <w:rFonts w:eastAsia="Times New Roman" w:cs="Calibri"/>
                <w:sz w:val="18"/>
                <w:szCs w:val="18"/>
                <w:lang w:eastAsia="ru-RU"/>
              </w:rPr>
              <w:t>процент</w:t>
            </w:r>
          </w:p>
        </w:tc>
        <w:tc>
          <w:tcPr>
            <w:tcW w:w="696" w:type="dxa"/>
            <w:shd w:val="clear" w:color="auto" w:fill="auto"/>
          </w:tcPr>
          <w:p w:rsidR="0060690C" w:rsidRPr="00521F53" w:rsidRDefault="0060690C" w:rsidP="00B6195B">
            <w:pPr>
              <w:jc w:val="right"/>
              <w:rPr>
                <w:rFonts w:eastAsia="Times New Roman" w:cs="Calibri"/>
                <w:sz w:val="18"/>
                <w:szCs w:val="18"/>
                <w:lang w:eastAsia="ru-RU"/>
              </w:rPr>
            </w:pPr>
          </w:p>
        </w:tc>
        <w:tc>
          <w:tcPr>
            <w:tcW w:w="924" w:type="dxa"/>
            <w:shd w:val="clear" w:color="auto" w:fill="auto"/>
          </w:tcPr>
          <w:p w:rsidR="0060690C" w:rsidRPr="00521F53" w:rsidRDefault="0060690C" w:rsidP="00B6195B">
            <w:pPr>
              <w:jc w:val="right"/>
              <w:rPr>
                <w:rFonts w:eastAsia="Times New Roman" w:cs="Calibri"/>
                <w:sz w:val="18"/>
                <w:szCs w:val="18"/>
                <w:lang w:eastAsia="ru-RU"/>
              </w:rPr>
            </w:pPr>
          </w:p>
        </w:tc>
        <w:tc>
          <w:tcPr>
            <w:tcW w:w="646" w:type="dxa"/>
            <w:shd w:val="clear" w:color="auto" w:fill="auto"/>
          </w:tcPr>
          <w:p w:rsidR="0060690C" w:rsidRPr="00521F53" w:rsidRDefault="0060690C" w:rsidP="00B6195B">
            <w:pPr>
              <w:jc w:val="right"/>
              <w:rPr>
                <w:rFonts w:eastAsia="Times New Roman" w:cs="Calibri"/>
                <w:sz w:val="18"/>
                <w:szCs w:val="18"/>
                <w:lang w:eastAsia="ru-RU"/>
              </w:rPr>
            </w:pPr>
          </w:p>
        </w:tc>
        <w:tc>
          <w:tcPr>
            <w:tcW w:w="709" w:type="dxa"/>
            <w:shd w:val="clear" w:color="auto" w:fill="auto"/>
          </w:tcPr>
          <w:p w:rsidR="0060690C" w:rsidRPr="00521F53" w:rsidRDefault="0060690C" w:rsidP="00B6195B">
            <w:pPr>
              <w:jc w:val="right"/>
              <w:rPr>
                <w:rFonts w:eastAsia="Times New Roman" w:cs="Calibri"/>
                <w:sz w:val="18"/>
                <w:szCs w:val="18"/>
                <w:lang w:eastAsia="ru-RU"/>
              </w:rPr>
            </w:pPr>
          </w:p>
        </w:tc>
        <w:tc>
          <w:tcPr>
            <w:tcW w:w="709"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08" w:type="dxa"/>
            <w:shd w:val="clear" w:color="auto" w:fill="auto"/>
          </w:tcPr>
          <w:p w:rsidR="0060690C" w:rsidRPr="00521F53" w:rsidRDefault="0060690C" w:rsidP="00B6195B">
            <w:pPr>
              <w:jc w:val="right"/>
              <w:rPr>
                <w:rFonts w:eastAsia="Times New Roman" w:cs="Calibri"/>
                <w:color w:val="000000"/>
                <w:sz w:val="18"/>
                <w:szCs w:val="18"/>
                <w:lang w:eastAsia="ru-RU"/>
              </w:rPr>
            </w:pPr>
          </w:p>
        </w:tc>
        <w:tc>
          <w:tcPr>
            <w:tcW w:w="740" w:type="dxa"/>
            <w:shd w:val="clear" w:color="auto" w:fill="auto"/>
          </w:tcPr>
          <w:p w:rsidR="0060690C" w:rsidRPr="00521F53" w:rsidRDefault="0060690C" w:rsidP="00B6195B">
            <w:pPr>
              <w:jc w:val="right"/>
              <w:rPr>
                <w:rFonts w:eastAsia="Times New Roman" w:cs="Calibri"/>
                <w:color w:val="000000"/>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521F53" w:rsidRDefault="0060690C" w:rsidP="00B6195B">
            <w:pPr>
              <w:jc w:val="both"/>
              <w:rPr>
                <w:rFonts w:eastAsia="Times New Roman" w:cs="Calibri"/>
                <w:sz w:val="18"/>
                <w:szCs w:val="18"/>
              </w:rPr>
            </w:pPr>
            <w:r w:rsidRPr="00521F53">
              <w:rPr>
                <w:rFonts w:eastAsia="Times New Roman" w:cs="Calibri"/>
                <w:sz w:val="18"/>
                <w:szCs w:val="18"/>
                <w:lang w:eastAsia="ru-RU"/>
              </w:rPr>
              <w:t>a) в дошкольных образовательных организациях</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89,8</w:t>
            </w:r>
          </w:p>
        </w:tc>
        <w:tc>
          <w:tcPr>
            <w:tcW w:w="924"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94,7</w:t>
            </w:r>
          </w:p>
        </w:tc>
        <w:tc>
          <w:tcPr>
            <w:tcW w:w="64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91,6</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93,4</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93,5</w:t>
            </w:r>
          </w:p>
        </w:tc>
        <w:tc>
          <w:tcPr>
            <w:tcW w:w="708" w:type="dxa"/>
            <w:shd w:val="clear" w:color="auto" w:fill="auto"/>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93,6</w:t>
            </w:r>
          </w:p>
        </w:tc>
        <w:tc>
          <w:tcPr>
            <w:tcW w:w="740" w:type="dxa"/>
            <w:shd w:val="clear" w:color="auto" w:fill="auto"/>
          </w:tcPr>
          <w:p w:rsidR="0060690C" w:rsidRPr="00521F53" w:rsidRDefault="0060690C" w:rsidP="00B6195B">
            <w:pPr>
              <w:jc w:val="right"/>
              <w:rPr>
                <w:rFonts w:eastAsia="Times New Roman" w:cs="Calibri"/>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521F53" w:rsidRDefault="0060690C" w:rsidP="00B6195B">
            <w:pPr>
              <w:jc w:val="both"/>
              <w:rPr>
                <w:rFonts w:eastAsia="Times New Roman" w:cs="Calibri"/>
                <w:sz w:val="18"/>
                <w:szCs w:val="18"/>
              </w:rPr>
            </w:pPr>
            <w:r w:rsidRPr="00521F53">
              <w:rPr>
                <w:rFonts w:eastAsia="Times New Roman" w:cs="Calibri"/>
                <w:sz w:val="18"/>
                <w:szCs w:val="18"/>
                <w:lang w:eastAsia="ru-RU"/>
              </w:rPr>
              <w:t xml:space="preserve"> b) в начальной школе (1-4 класс), </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94,4</w:t>
            </w:r>
          </w:p>
        </w:tc>
        <w:tc>
          <w:tcPr>
            <w:tcW w:w="924"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95</w:t>
            </w:r>
          </w:p>
        </w:tc>
        <w:tc>
          <w:tcPr>
            <w:tcW w:w="64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95,4</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96</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96,4</w:t>
            </w:r>
          </w:p>
        </w:tc>
        <w:tc>
          <w:tcPr>
            <w:tcW w:w="708" w:type="dxa"/>
            <w:shd w:val="clear" w:color="auto" w:fill="auto"/>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96,3</w:t>
            </w:r>
          </w:p>
        </w:tc>
        <w:tc>
          <w:tcPr>
            <w:tcW w:w="740" w:type="dxa"/>
            <w:shd w:val="clear" w:color="auto" w:fill="auto"/>
          </w:tcPr>
          <w:p w:rsidR="0060690C" w:rsidRPr="00521F53" w:rsidRDefault="0060690C" w:rsidP="00B6195B">
            <w:pPr>
              <w:jc w:val="right"/>
              <w:rPr>
                <w:rFonts w:eastAsia="Times New Roman" w:cs="Calibri"/>
                <w:sz w:val="18"/>
                <w:szCs w:val="18"/>
                <w:lang w:eastAsia="ru-RU"/>
              </w:rPr>
            </w:pPr>
          </w:p>
        </w:tc>
      </w:tr>
      <w:tr w:rsidR="0060690C" w:rsidRPr="00203C09" w:rsidTr="009A709B">
        <w:tc>
          <w:tcPr>
            <w:tcW w:w="710" w:type="dxa"/>
            <w:shd w:val="clear" w:color="auto" w:fill="auto"/>
            <w:vAlign w:val="center"/>
          </w:tcPr>
          <w:p w:rsidR="0060690C" w:rsidRPr="00521F53" w:rsidRDefault="0060690C" w:rsidP="00B6195B">
            <w:pPr>
              <w:jc w:val="center"/>
              <w:rPr>
                <w:rFonts w:eastAsia="Times New Roman" w:cs="Calibri"/>
                <w:b/>
                <w:sz w:val="18"/>
                <w:szCs w:val="18"/>
                <w:lang w:eastAsia="ru-RU"/>
              </w:rPr>
            </w:pPr>
          </w:p>
        </w:tc>
        <w:tc>
          <w:tcPr>
            <w:tcW w:w="3574" w:type="dxa"/>
            <w:shd w:val="clear" w:color="auto" w:fill="auto"/>
            <w:vAlign w:val="bottom"/>
          </w:tcPr>
          <w:p w:rsidR="0060690C" w:rsidRPr="00521F53" w:rsidRDefault="0060690C" w:rsidP="00B6195B">
            <w:pPr>
              <w:jc w:val="both"/>
              <w:rPr>
                <w:rFonts w:eastAsia="Times New Roman" w:cs="Calibri"/>
                <w:sz w:val="18"/>
                <w:szCs w:val="18"/>
              </w:rPr>
            </w:pPr>
            <w:r w:rsidRPr="00521F53">
              <w:rPr>
                <w:rFonts w:eastAsia="Times New Roman" w:cs="Calibri"/>
                <w:sz w:val="18"/>
                <w:szCs w:val="18"/>
                <w:lang w:eastAsia="ru-RU"/>
              </w:rPr>
              <w:t>c) в основной школе (5-9 класс) и d) средней школе (10-11 класс).</w:t>
            </w:r>
          </w:p>
        </w:tc>
        <w:tc>
          <w:tcPr>
            <w:tcW w:w="822" w:type="dxa"/>
            <w:shd w:val="clear" w:color="auto" w:fill="auto"/>
          </w:tcPr>
          <w:p w:rsidR="0060690C" w:rsidRPr="00521F53" w:rsidRDefault="0060690C" w:rsidP="00B6195B">
            <w:pPr>
              <w:jc w:val="center"/>
              <w:rPr>
                <w:rFonts w:eastAsia="Times New Roman" w:cs="Calibri"/>
                <w:sz w:val="18"/>
                <w:szCs w:val="18"/>
                <w:lang w:eastAsia="ru-RU"/>
              </w:rPr>
            </w:pPr>
          </w:p>
        </w:tc>
        <w:tc>
          <w:tcPr>
            <w:tcW w:w="69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95,3</w:t>
            </w:r>
          </w:p>
        </w:tc>
        <w:tc>
          <w:tcPr>
            <w:tcW w:w="924"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95,9</w:t>
            </w:r>
          </w:p>
        </w:tc>
        <w:tc>
          <w:tcPr>
            <w:tcW w:w="646"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96,9</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97,9</w:t>
            </w:r>
          </w:p>
        </w:tc>
        <w:tc>
          <w:tcPr>
            <w:tcW w:w="709" w:type="dxa"/>
            <w:shd w:val="clear" w:color="auto" w:fill="auto"/>
            <w:vAlign w:val="bottom"/>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98,0</w:t>
            </w:r>
          </w:p>
        </w:tc>
        <w:tc>
          <w:tcPr>
            <w:tcW w:w="708" w:type="dxa"/>
            <w:shd w:val="clear" w:color="auto" w:fill="auto"/>
          </w:tcPr>
          <w:p w:rsidR="0060690C" w:rsidRPr="00521F53" w:rsidRDefault="0060690C" w:rsidP="00B6195B">
            <w:pPr>
              <w:jc w:val="right"/>
              <w:rPr>
                <w:rFonts w:eastAsia="Times New Roman" w:cs="Calibri"/>
                <w:sz w:val="18"/>
                <w:szCs w:val="18"/>
                <w:lang w:eastAsia="ru-RU"/>
              </w:rPr>
            </w:pPr>
            <w:r w:rsidRPr="00521F53">
              <w:rPr>
                <w:rFonts w:eastAsia="Times New Roman" w:cs="Calibri"/>
                <w:sz w:val="18"/>
                <w:szCs w:val="18"/>
                <w:lang w:eastAsia="ru-RU"/>
              </w:rPr>
              <w:t>98,0</w:t>
            </w:r>
          </w:p>
        </w:tc>
        <w:tc>
          <w:tcPr>
            <w:tcW w:w="740" w:type="dxa"/>
            <w:shd w:val="clear" w:color="auto" w:fill="auto"/>
          </w:tcPr>
          <w:p w:rsidR="0060690C" w:rsidRPr="00521F53" w:rsidRDefault="0060690C" w:rsidP="00B6195B">
            <w:pPr>
              <w:jc w:val="right"/>
              <w:rPr>
                <w:rFonts w:eastAsia="Times New Roman" w:cs="Calibri"/>
                <w:sz w:val="18"/>
                <w:szCs w:val="18"/>
                <w:lang w:eastAsia="ru-RU"/>
              </w:rPr>
            </w:pPr>
          </w:p>
        </w:tc>
      </w:tr>
    </w:tbl>
    <w:p w:rsidR="00F53848" w:rsidRDefault="00F53848" w:rsidP="00B96F5E">
      <w:pPr>
        <w:sectPr w:rsidR="00F53848" w:rsidSect="0067049A">
          <w:pgSz w:w="11906" w:h="16838" w:code="9"/>
          <w:pgMar w:top="1134" w:right="851" w:bottom="1134" w:left="1701" w:header="709" w:footer="709" w:gutter="0"/>
          <w:cols w:space="708"/>
          <w:docGrid w:linePitch="381"/>
        </w:sectPr>
      </w:pPr>
    </w:p>
    <w:tbl>
      <w:tblPr>
        <w:tblW w:w="8931" w:type="dxa"/>
        <w:tblLook w:val="04A0" w:firstRow="1" w:lastRow="0" w:firstColumn="1" w:lastColumn="0" w:noHBand="0" w:noVBand="1"/>
      </w:tblPr>
      <w:tblGrid>
        <w:gridCol w:w="4060"/>
        <w:gridCol w:w="276"/>
        <w:gridCol w:w="960"/>
        <w:gridCol w:w="960"/>
        <w:gridCol w:w="960"/>
        <w:gridCol w:w="960"/>
        <w:gridCol w:w="755"/>
      </w:tblGrid>
      <w:tr w:rsidR="00B96F5E" w:rsidRPr="00B96F5E" w:rsidTr="009A709B">
        <w:trPr>
          <w:trHeight w:val="690"/>
        </w:trPr>
        <w:tc>
          <w:tcPr>
            <w:tcW w:w="4060" w:type="dxa"/>
            <w:tcBorders>
              <w:top w:val="nil"/>
              <w:left w:val="nil"/>
              <w:bottom w:val="nil"/>
              <w:right w:val="nil"/>
            </w:tcBorders>
            <w:shd w:val="clear" w:color="auto" w:fill="auto"/>
            <w:vAlign w:val="center"/>
            <w:hideMark/>
          </w:tcPr>
          <w:p w:rsidR="009A709B" w:rsidRPr="009A709B" w:rsidRDefault="009A709B" w:rsidP="009A7E82">
            <w:pPr>
              <w:pStyle w:val="2"/>
              <w:rPr>
                <w:lang w:eastAsia="ru-RU"/>
              </w:rPr>
            </w:pPr>
            <w:bookmarkStart w:id="44" w:name="_Toc129956983"/>
            <w:r>
              <w:rPr>
                <w:lang w:eastAsia="ru-RU"/>
              </w:rPr>
              <w:lastRenderedPageBreak/>
              <w:t>ПРИЛОЖЕНИЕ</w:t>
            </w:r>
            <w:r w:rsidR="009A7E82">
              <w:rPr>
                <w:lang w:eastAsia="ru-RU"/>
              </w:rPr>
              <w:t xml:space="preserve"> 3</w:t>
            </w:r>
            <w:bookmarkEnd w:id="44"/>
          </w:p>
          <w:p w:rsidR="009A709B" w:rsidRDefault="009A709B" w:rsidP="00B96F5E">
            <w:pPr>
              <w:rPr>
                <w:rFonts w:ascii="Times New Roman CYR" w:eastAsia="Times New Roman" w:hAnsi="Times New Roman CYR" w:cs="Times New Roman CYR"/>
                <w:b/>
                <w:bCs/>
                <w:sz w:val="20"/>
                <w:szCs w:val="20"/>
                <w:lang w:eastAsia="ru-RU"/>
              </w:rPr>
            </w:pPr>
          </w:p>
          <w:p w:rsidR="00B96F5E" w:rsidRPr="00B96F5E" w:rsidRDefault="00B96F5E" w:rsidP="009A7E82">
            <w:pPr>
              <w:rPr>
                <w:rFonts w:ascii="Times New Roman CYR" w:eastAsia="Times New Roman" w:hAnsi="Times New Roman CYR" w:cs="Times New Roman CYR"/>
                <w:b/>
                <w:bCs/>
                <w:sz w:val="20"/>
                <w:szCs w:val="20"/>
                <w:lang w:eastAsia="ru-RU"/>
              </w:rPr>
            </w:pPr>
            <w:r w:rsidRPr="00B96F5E">
              <w:rPr>
                <w:rFonts w:ascii="Times New Roman CYR" w:eastAsia="Times New Roman" w:hAnsi="Times New Roman CYR" w:cs="Times New Roman CYR"/>
                <w:b/>
                <w:bCs/>
                <w:sz w:val="20"/>
                <w:szCs w:val="20"/>
                <w:lang w:eastAsia="ru-RU"/>
              </w:rPr>
              <w:t xml:space="preserve">Численность детей и подростков 7-17 лет </w:t>
            </w:r>
            <w:r w:rsidR="009A7E82" w:rsidRPr="00B96F5E">
              <w:rPr>
                <w:rFonts w:ascii="Times New Roman CYR" w:eastAsia="Times New Roman" w:hAnsi="Times New Roman CYR" w:cs="Times New Roman CYR"/>
                <w:b/>
                <w:bCs/>
                <w:sz w:val="20"/>
                <w:szCs w:val="20"/>
                <w:lang w:eastAsia="ru-RU"/>
              </w:rPr>
              <w:t>1-11классов),</w:t>
            </w:r>
            <w:r w:rsidR="009A7E82">
              <w:rPr>
                <w:rFonts w:ascii="Times New Roman CYR" w:eastAsia="Times New Roman" w:hAnsi="Times New Roman CYR" w:cs="Times New Roman CYR"/>
                <w:b/>
                <w:bCs/>
                <w:sz w:val="20"/>
                <w:szCs w:val="20"/>
                <w:lang w:eastAsia="ru-RU"/>
              </w:rPr>
              <w:t xml:space="preserve"> не приступивших к </w:t>
            </w:r>
            <w:r w:rsidRPr="00B96F5E">
              <w:rPr>
                <w:rFonts w:ascii="Times New Roman CYR" w:eastAsia="Times New Roman" w:hAnsi="Times New Roman CYR" w:cs="Times New Roman CYR"/>
                <w:b/>
                <w:bCs/>
                <w:sz w:val="20"/>
                <w:szCs w:val="20"/>
                <w:lang w:eastAsia="ru-RU"/>
              </w:rPr>
              <w:t>(</w:t>
            </w:r>
            <w:r w:rsidR="009A709B">
              <w:rPr>
                <w:rFonts w:ascii="Times New Roman CYR" w:eastAsia="Times New Roman" w:hAnsi="Times New Roman CYR" w:cs="Times New Roman CYR"/>
                <w:b/>
                <w:bCs/>
                <w:sz w:val="20"/>
                <w:szCs w:val="20"/>
                <w:lang w:eastAsia="ru-RU"/>
              </w:rPr>
              <w:t xml:space="preserve">занятиям в </w:t>
            </w:r>
            <w:proofErr w:type="spellStart"/>
            <w:r w:rsidR="009A709B">
              <w:rPr>
                <w:rFonts w:ascii="Times New Roman CYR" w:eastAsia="Times New Roman" w:hAnsi="Times New Roman CYR" w:cs="Times New Roman CYR"/>
                <w:b/>
                <w:bCs/>
                <w:sz w:val="20"/>
                <w:szCs w:val="20"/>
                <w:lang w:eastAsia="ru-RU"/>
              </w:rPr>
              <w:t>общеобразоваиельные</w:t>
            </w:r>
            <w:proofErr w:type="spellEnd"/>
            <w:r w:rsidR="009A709B">
              <w:rPr>
                <w:rFonts w:ascii="Times New Roman CYR" w:eastAsia="Times New Roman" w:hAnsi="Times New Roman CYR" w:cs="Times New Roman CYR"/>
                <w:b/>
                <w:bCs/>
                <w:sz w:val="20"/>
                <w:szCs w:val="20"/>
                <w:lang w:eastAsia="ru-RU"/>
              </w:rPr>
              <w:t xml:space="preserve"> организации. ( по полу)</w:t>
            </w:r>
          </w:p>
        </w:tc>
        <w:tc>
          <w:tcPr>
            <w:tcW w:w="276" w:type="dxa"/>
            <w:tcBorders>
              <w:top w:val="nil"/>
              <w:left w:val="nil"/>
              <w:bottom w:val="nil"/>
              <w:right w:val="nil"/>
            </w:tcBorders>
            <w:shd w:val="clear" w:color="auto" w:fill="auto"/>
            <w:noWrap/>
            <w:vAlign w:val="center"/>
            <w:hideMark/>
          </w:tcPr>
          <w:p w:rsidR="00B96F5E" w:rsidRPr="00B96F5E" w:rsidRDefault="00B96F5E" w:rsidP="00B96F5E">
            <w:pPr>
              <w:rPr>
                <w:rFonts w:ascii="Times New Roman CYR" w:eastAsia="Times New Roman" w:hAnsi="Times New Roman CYR" w:cs="Times New Roman CYR"/>
                <w:b/>
                <w:bCs/>
                <w:sz w:val="20"/>
                <w:szCs w:val="20"/>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755"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r>
      <w:tr w:rsidR="00B96F5E" w:rsidRPr="00B96F5E" w:rsidTr="009A709B">
        <w:trPr>
          <w:trHeight w:val="345"/>
        </w:trPr>
        <w:tc>
          <w:tcPr>
            <w:tcW w:w="4060" w:type="dxa"/>
            <w:tcBorders>
              <w:top w:val="nil"/>
              <w:left w:val="nil"/>
              <w:bottom w:val="nil"/>
              <w:right w:val="nil"/>
            </w:tcBorders>
            <w:shd w:val="clear" w:color="auto" w:fill="auto"/>
            <w:noWrap/>
            <w:vAlign w:val="center"/>
            <w:hideMark/>
          </w:tcPr>
          <w:p w:rsidR="00B96F5E" w:rsidRPr="00B96F5E" w:rsidRDefault="00B96F5E" w:rsidP="00B96F5E">
            <w:pPr>
              <w:rPr>
                <w:rFonts w:ascii="Times New Roman CYR" w:eastAsia="Times New Roman" w:hAnsi="Times New Roman CYR" w:cs="Times New Roman CYR"/>
                <w:i/>
                <w:iCs/>
                <w:sz w:val="16"/>
                <w:szCs w:val="16"/>
                <w:lang w:eastAsia="ru-RU"/>
              </w:rPr>
            </w:pPr>
            <w:r w:rsidRPr="00B96F5E">
              <w:rPr>
                <w:rFonts w:ascii="Times New Roman CYR" w:eastAsia="Times New Roman" w:hAnsi="Times New Roman CYR" w:cs="Times New Roman CYR"/>
                <w:i/>
                <w:iCs/>
                <w:sz w:val="16"/>
                <w:szCs w:val="16"/>
                <w:lang w:eastAsia="ru-RU"/>
              </w:rPr>
              <w:t xml:space="preserve">                           (человек)</w:t>
            </w:r>
          </w:p>
        </w:tc>
        <w:tc>
          <w:tcPr>
            <w:tcW w:w="276" w:type="dxa"/>
            <w:tcBorders>
              <w:top w:val="nil"/>
              <w:left w:val="nil"/>
              <w:bottom w:val="nil"/>
              <w:right w:val="nil"/>
            </w:tcBorders>
            <w:shd w:val="clear" w:color="auto" w:fill="auto"/>
            <w:noWrap/>
            <w:vAlign w:val="center"/>
            <w:hideMark/>
          </w:tcPr>
          <w:p w:rsidR="00B96F5E" w:rsidRPr="00B96F5E" w:rsidRDefault="00B96F5E" w:rsidP="00B96F5E">
            <w:pPr>
              <w:rPr>
                <w:rFonts w:ascii="Times New Roman CYR" w:eastAsia="Times New Roman" w:hAnsi="Times New Roman CYR" w:cs="Times New Roman CYR"/>
                <w:i/>
                <w:iCs/>
                <w:sz w:val="16"/>
                <w:szCs w:val="16"/>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single" w:sz="8" w:space="0" w:color="auto"/>
              <w:right w:val="nil"/>
            </w:tcBorders>
            <w:shd w:val="clear" w:color="auto" w:fill="auto"/>
            <w:noWrap/>
            <w:vAlign w:val="center"/>
            <w:hideMark/>
          </w:tcPr>
          <w:p w:rsidR="00B96F5E" w:rsidRPr="00B96F5E" w:rsidRDefault="00B96F5E" w:rsidP="00B96F5E">
            <w:pPr>
              <w:rPr>
                <w:rFonts w:ascii="Times New Roman CYR" w:eastAsia="Times New Roman" w:hAnsi="Times New Roman CYR" w:cs="Times New Roman CYR"/>
                <w:b/>
                <w:bCs/>
                <w:sz w:val="24"/>
                <w:szCs w:val="24"/>
                <w:lang w:eastAsia="ru-RU"/>
              </w:rPr>
            </w:pPr>
            <w:r w:rsidRPr="00B96F5E">
              <w:rPr>
                <w:rFonts w:ascii="Times New Roman CYR" w:eastAsia="Times New Roman" w:hAnsi="Times New Roman CYR" w:cs="Times New Roman CYR"/>
                <w:b/>
                <w:bCs/>
                <w:sz w:val="24"/>
                <w:szCs w:val="24"/>
                <w:lang w:eastAsia="ru-RU"/>
              </w:rPr>
              <w:t> </w:t>
            </w: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ascii="Times New Roman CYR" w:eastAsia="Times New Roman" w:hAnsi="Times New Roman CYR" w:cs="Times New Roman CYR"/>
                <w:b/>
                <w:bCs/>
                <w:sz w:val="24"/>
                <w:szCs w:val="24"/>
                <w:lang w:eastAsia="ru-RU"/>
              </w:rPr>
            </w:pPr>
          </w:p>
        </w:tc>
        <w:tc>
          <w:tcPr>
            <w:tcW w:w="960"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c>
          <w:tcPr>
            <w:tcW w:w="755" w:type="dxa"/>
            <w:tcBorders>
              <w:top w:val="nil"/>
              <w:left w:val="nil"/>
              <w:bottom w:val="nil"/>
              <w:right w:val="nil"/>
            </w:tcBorders>
            <w:shd w:val="clear" w:color="auto" w:fill="auto"/>
            <w:noWrap/>
            <w:vAlign w:val="center"/>
            <w:hideMark/>
          </w:tcPr>
          <w:p w:rsidR="00B96F5E" w:rsidRPr="00B96F5E" w:rsidRDefault="00B96F5E" w:rsidP="00B96F5E">
            <w:pPr>
              <w:rPr>
                <w:rFonts w:eastAsia="Times New Roman" w:cs="Times New Roman"/>
                <w:sz w:val="20"/>
                <w:szCs w:val="20"/>
                <w:lang w:eastAsia="ru-RU"/>
              </w:rPr>
            </w:pPr>
          </w:p>
        </w:tc>
      </w:tr>
      <w:tr w:rsidR="00B96F5E" w:rsidRPr="00B96F5E" w:rsidTr="009A709B">
        <w:trPr>
          <w:trHeight w:val="420"/>
        </w:trPr>
        <w:tc>
          <w:tcPr>
            <w:tcW w:w="4060"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center"/>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Наименование показателей</w:t>
            </w:r>
          </w:p>
        </w:tc>
        <w:tc>
          <w:tcPr>
            <w:tcW w:w="276"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 </w:t>
            </w:r>
          </w:p>
        </w:tc>
        <w:tc>
          <w:tcPr>
            <w:tcW w:w="960"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2017</w:t>
            </w:r>
          </w:p>
        </w:tc>
        <w:tc>
          <w:tcPr>
            <w:tcW w:w="960" w:type="dxa"/>
            <w:tcBorders>
              <w:top w:val="nil"/>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2018</w:t>
            </w:r>
          </w:p>
        </w:tc>
        <w:tc>
          <w:tcPr>
            <w:tcW w:w="960"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2019</w:t>
            </w:r>
          </w:p>
        </w:tc>
        <w:tc>
          <w:tcPr>
            <w:tcW w:w="960"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2020</w:t>
            </w:r>
          </w:p>
        </w:tc>
        <w:tc>
          <w:tcPr>
            <w:tcW w:w="755" w:type="dxa"/>
            <w:tcBorders>
              <w:top w:val="single" w:sz="8" w:space="0" w:color="auto"/>
              <w:left w:val="nil"/>
              <w:bottom w:val="single" w:sz="8" w:space="0" w:color="auto"/>
              <w:right w:val="nil"/>
            </w:tcBorders>
            <w:shd w:val="clear" w:color="auto" w:fill="auto"/>
            <w:vAlign w:val="center"/>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2021</w:t>
            </w:r>
          </w:p>
        </w:tc>
      </w:tr>
      <w:tr w:rsidR="00B96F5E" w:rsidRPr="00B96F5E" w:rsidTr="009A709B">
        <w:trPr>
          <w:trHeight w:val="259"/>
        </w:trPr>
        <w:tc>
          <w:tcPr>
            <w:tcW w:w="4060" w:type="dxa"/>
            <w:tcBorders>
              <w:top w:val="nil"/>
              <w:left w:val="nil"/>
              <w:bottom w:val="nil"/>
              <w:right w:val="nil"/>
            </w:tcBorders>
            <w:shd w:val="clear" w:color="auto" w:fill="auto"/>
            <w:vAlign w:val="center"/>
            <w:hideMark/>
          </w:tcPr>
          <w:p w:rsidR="00B96F5E" w:rsidRPr="00B96F5E" w:rsidRDefault="00B96F5E" w:rsidP="00B96F5E">
            <w:pPr>
              <w:rPr>
                <w:rFonts w:ascii="Times New Roman CYR" w:eastAsia="Times New Roman" w:hAnsi="Times New Roman CYR" w:cs="Times New Roman CYR"/>
                <w:b/>
                <w:bCs/>
                <w:sz w:val="24"/>
                <w:szCs w:val="24"/>
                <w:lang w:eastAsia="ru-RU"/>
              </w:rPr>
            </w:pPr>
            <w:r w:rsidRPr="00B96F5E">
              <w:rPr>
                <w:rFonts w:ascii="Times New Roman CYR" w:eastAsia="Times New Roman" w:hAnsi="Times New Roman CYR" w:cs="Times New Roman CYR"/>
                <w:b/>
                <w:bCs/>
                <w:sz w:val="24"/>
                <w:szCs w:val="24"/>
                <w:lang w:eastAsia="ru-RU"/>
              </w:rPr>
              <w:t>Мальчики</w:t>
            </w:r>
          </w:p>
        </w:tc>
        <w:tc>
          <w:tcPr>
            <w:tcW w:w="276" w:type="dxa"/>
            <w:tcBorders>
              <w:top w:val="nil"/>
              <w:left w:val="nil"/>
              <w:bottom w:val="nil"/>
              <w:right w:val="nil"/>
            </w:tcBorders>
            <w:shd w:val="clear" w:color="auto" w:fill="auto"/>
            <w:vAlign w:val="center"/>
            <w:hideMark/>
          </w:tcPr>
          <w:p w:rsidR="00B96F5E" w:rsidRPr="00B96F5E" w:rsidRDefault="00B96F5E" w:rsidP="00B96F5E">
            <w:pPr>
              <w:rPr>
                <w:rFonts w:ascii="Times New Roman CYR" w:eastAsia="Times New Roman" w:hAnsi="Times New Roman CYR" w:cs="Times New Roman CYR"/>
                <w:b/>
                <w:bCs/>
                <w:sz w:val="18"/>
                <w:szCs w:val="18"/>
                <w:lang w:eastAsia="ru-RU"/>
              </w:rPr>
            </w:pPr>
          </w:p>
        </w:tc>
        <w:tc>
          <w:tcPr>
            <w:tcW w:w="960" w:type="dxa"/>
            <w:tcBorders>
              <w:top w:val="nil"/>
              <w:left w:val="nil"/>
              <w:bottom w:val="nil"/>
              <w:right w:val="nil"/>
            </w:tcBorders>
            <w:shd w:val="clear" w:color="auto" w:fill="auto"/>
            <w:vAlign w:val="center"/>
            <w:hideMark/>
          </w:tcPr>
          <w:p w:rsidR="00B96F5E" w:rsidRPr="00B96F5E" w:rsidRDefault="00B96F5E" w:rsidP="00B96F5E">
            <w:pPr>
              <w:jc w:val="right"/>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B96F5E" w:rsidRPr="00B96F5E" w:rsidRDefault="00B96F5E" w:rsidP="00B96F5E">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B96F5E" w:rsidRPr="00B96F5E" w:rsidRDefault="00B96F5E" w:rsidP="00B96F5E">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B96F5E" w:rsidRPr="00B96F5E" w:rsidRDefault="00B96F5E" w:rsidP="00B96F5E">
            <w:pPr>
              <w:jc w:val="center"/>
              <w:rPr>
                <w:rFonts w:eastAsia="Times New Roman" w:cs="Times New Roman"/>
                <w:sz w:val="20"/>
                <w:szCs w:val="20"/>
                <w:lang w:eastAsia="ru-RU"/>
              </w:rPr>
            </w:pPr>
          </w:p>
        </w:tc>
        <w:tc>
          <w:tcPr>
            <w:tcW w:w="755" w:type="dxa"/>
            <w:tcBorders>
              <w:top w:val="nil"/>
              <w:left w:val="nil"/>
              <w:bottom w:val="nil"/>
              <w:right w:val="nil"/>
            </w:tcBorders>
            <w:shd w:val="clear" w:color="auto" w:fill="auto"/>
            <w:vAlign w:val="center"/>
            <w:hideMark/>
          </w:tcPr>
          <w:p w:rsidR="00B96F5E" w:rsidRPr="00B96F5E" w:rsidRDefault="00B96F5E" w:rsidP="00B96F5E">
            <w:pPr>
              <w:jc w:val="center"/>
              <w:rPr>
                <w:rFonts w:eastAsia="Times New Roman" w:cs="Times New Roman"/>
                <w:sz w:val="20"/>
                <w:szCs w:val="20"/>
                <w:lang w:eastAsia="ru-RU"/>
              </w:rPr>
            </w:pPr>
          </w:p>
        </w:tc>
      </w:tr>
      <w:tr w:rsidR="00B96F5E" w:rsidRPr="00B96F5E" w:rsidTr="009A709B">
        <w:trPr>
          <w:trHeight w:val="735"/>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Всего детей,  не приступивших к занятиям в общеобразовательные организации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b/>
                <w:bCs/>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1 464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1 622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1 662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1 570</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1 466</w:t>
            </w:r>
          </w:p>
        </w:tc>
      </w:tr>
      <w:tr w:rsidR="00B96F5E" w:rsidRPr="00B96F5E" w:rsidTr="009A709B">
        <w:trPr>
          <w:trHeight w:val="570"/>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в том числе по причинам: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материальные трудности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104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152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115</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76</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нежелание родителей</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27</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15</w:t>
            </w:r>
          </w:p>
        </w:tc>
      </w:tr>
      <w:tr w:rsidR="00B96F5E" w:rsidRPr="00B96F5E" w:rsidTr="009A709B">
        <w:trPr>
          <w:trHeight w:val="75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отсутствие необходимых документов (свидетельства о рождении, прописки)</w:t>
            </w:r>
          </w:p>
        </w:tc>
        <w:tc>
          <w:tcPr>
            <w:tcW w:w="276"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семейным обстоятельствам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320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400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374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271</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188</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нет желания учиться</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66</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39</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22</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неблагополучные семьи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13</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8</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15</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работают</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218</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108</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93</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112</w:t>
            </w:r>
          </w:p>
        </w:tc>
      </w:tr>
      <w:tr w:rsidR="00B96F5E" w:rsidRPr="00B96F5E" w:rsidTr="009A709B">
        <w:trPr>
          <w:trHeight w:val="51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отсутствие транспорта (школа расположена далеко от дома)</w:t>
            </w:r>
          </w:p>
        </w:tc>
        <w:tc>
          <w:tcPr>
            <w:tcW w:w="276"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525"/>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временные сезонные работы (с/х работы, выпас скота на пастбище)</w:t>
            </w:r>
          </w:p>
        </w:tc>
        <w:tc>
          <w:tcPr>
            <w:tcW w:w="276"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6</w:t>
            </w:r>
          </w:p>
        </w:tc>
      </w:tr>
      <w:tr w:rsidR="00B96F5E" w:rsidRPr="00B96F5E" w:rsidTr="009A709B">
        <w:trPr>
          <w:trHeight w:val="495"/>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 соответствие возраста данному классу</w:t>
            </w:r>
          </w:p>
        </w:tc>
        <w:tc>
          <w:tcPr>
            <w:tcW w:w="276"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6</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6</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болезни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44</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35</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29</w:t>
            </w:r>
          </w:p>
        </w:tc>
      </w:tr>
      <w:tr w:rsidR="00B96F5E" w:rsidRPr="00B96F5E" w:rsidTr="009A709B">
        <w:trPr>
          <w:trHeight w:val="450"/>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дети с ограниченными возможностями здоровья</w:t>
            </w:r>
          </w:p>
        </w:tc>
        <w:tc>
          <w:tcPr>
            <w:tcW w:w="276"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736</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811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906</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996</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1 002</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другим причинам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5"/>
        </w:trPr>
        <w:tc>
          <w:tcPr>
            <w:tcW w:w="4060" w:type="dxa"/>
            <w:tcBorders>
              <w:top w:val="nil"/>
              <w:left w:val="nil"/>
              <w:bottom w:val="nil"/>
              <w:right w:val="nil"/>
            </w:tcBorders>
            <w:shd w:val="clear" w:color="auto" w:fill="auto"/>
            <w:vAlign w:val="center"/>
            <w:hideMark/>
          </w:tcPr>
          <w:p w:rsidR="00B96F5E" w:rsidRPr="00B96F5E" w:rsidRDefault="00B96F5E" w:rsidP="00B96F5E">
            <w:pPr>
              <w:rPr>
                <w:rFonts w:ascii="Times New Roman CYR" w:eastAsia="Times New Roman" w:hAnsi="Times New Roman CYR" w:cs="Times New Roman CYR"/>
                <w:b/>
                <w:bCs/>
                <w:sz w:val="24"/>
                <w:szCs w:val="24"/>
                <w:lang w:eastAsia="ru-RU"/>
              </w:rPr>
            </w:pPr>
            <w:r w:rsidRPr="00B96F5E">
              <w:rPr>
                <w:rFonts w:ascii="Times New Roman CYR" w:eastAsia="Times New Roman" w:hAnsi="Times New Roman CYR" w:cs="Times New Roman CYR"/>
                <w:b/>
                <w:bCs/>
                <w:sz w:val="24"/>
                <w:szCs w:val="24"/>
                <w:lang w:eastAsia="ru-RU"/>
              </w:rPr>
              <w:t>Девочки</w:t>
            </w:r>
          </w:p>
        </w:tc>
        <w:tc>
          <w:tcPr>
            <w:tcW w:w="276"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b/>
                <w:bCs/>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center"/>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center"/>
              <w:rPr>
                <w:rFonts w:eastAsia="Times New Roman" w:cs="Times New Roman"/>
                <w:sz w:val="20"/>
                <w:szCs w:val="20"/>
                <w:lang w:eastAsia="ru-RU"/>
              </w:rPr>
            </w:pPr>
          </w:p>
        </w:tc>
        <w:tc>
          <w:tcPr>
            <w:tcW w:w="755" w:type="dxa"/>
            <w:tcBorders>
              <w:top w:val="nil"/>
              <w:left w:val="nil"/>
              <w:bottom w:val="nil"/>
              <w:right w:val="nil"/>
            </w:tcBorders>
            <w:shd w:val="clear" w:color="auto" w:fill="auto"/>
            <w:vAlign w:val="bottom"/>
            <w:hideMark/>
          </w:tcPr>
          <w:p w:rsidR="00B96F5E" w:rsidRPr="00B96F5E" w:rsidRDefault="00B96F5E" w:rsidP="00B96F5E">
            <w:pPr>
              <w:jc w:val="center"/>
              <w:rPr>
                <w:rFonts w:eastAsia="Times New Roman" w:cs="Times New Roman"/>
                <w:sz w:val="20"/>
                <w:szCs w:val="20"/>
                <w:lang w:eastAsia="ru-RU"/>
              </w:rPr>
            </w:pPr>
          </w:p>
        </w:tc>
      </w:tr>
      <w:tr w:rsidR="00B96F5E" w:rsidRPr="00B96F5E" w:rsidTr="009A709B">
        <w:trPr>
          <w:trHeight w:val="1140"/>
        </w:trPr>
        <w:tc>
          <w:tcPr>
            <w:tcW w:w="4060" w:type="dxa"/>
            <w:tcBorders>
              <w:top w:val="nil"/>
              <w:left w:val="nil"/>
              <w:bottom w:val="nil"/>
              <w:right w:val="nil"/>
            </w:tcBorders>
            <w:shd w:val="clear" w:color="auto" w:fill="auto"/>
            <w:vAlign w:val="bottom"/>
            <w:hideMark/>
          </w:tcPr>
          <w:p w:rsidR="00B96F5E" w:rsidRPr="00B96F5E" w:rsidRDefault="00B96F5E" w:rsidP="009A709B">
            <w:pPr>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Всего</w:t>
            </w:r>
            <w:r w:rsidR="009A709B">
              <w:rPr>
                <w:rFonts w:ascii="Times New Roman CYR" w:eastAsia="Times New Roman" w:hAnsi="Times New Roman CYR" w:cs="Times New Roman CYR"/>
                <w:b/>
                <w:bCs/>
                <w:sz w:val="18"/>
                <w:szCs w:val="18"/>
                <w:lang w:eastAsia="ru-RU"/>
              </w:rPr>
              <w:t xml:space="preserve"> девочек</w:t>
            </w:r>
            <w:r w:rsidRPr="00B96F5E">
              <w:rPr>
                <w:rFonts w:ascii="Times New Roman CYR" w:eastAsia="Times New Roman" w:hAnsi="Times New Roman CYR" w:cs="Times New Roman CYR"/>
                <w:b/>
                <w:bCs/>
                <w:sz w:val="18"/>
                <w:szCs w:val="18"/>
                <w:lang w:eastAsia="ru-RU"/>
              </w:rPr>
              <w:t>,  не приступивших к занятиям в общеобразовательные организации</w:t>
            </w:r>
          </w:p>
        </w:tc>
        <w:tc>
          <w:tcPr>
            <w:tcW w:w="276"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b/>
                <w:bCs/>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1 149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b/>
                <w:bCs/>
                <w:sz w:val="18"/>
                <w:szCs w:val="18"/>
                <w:lang w:eastAsia="ru-RU"/>
              </w:rPr>
            </w:pPr>
            <w:r w:rsidRPr="00B96F5E">
              <w:rPr>
                <w:rFonts w:ascii="Times New Roman CYR" w:eastAsia="Times New Roman" w:hAnsi="Times New Roman CYR" w:cs="Times New Roman CYR"/>
                <w:b/>
                <w:bCs/>
                <w:sz w:val="18"/>
                <w:szCs w:val="18"/>
                <w:lang w:eastAsia="ru-RU"/>
              </w:rPr>
              <w:t>1 204</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b/>
                <w:bCs/>
                <w:sz w:val="18"/>
                <w:szCs w:val="18"/>
                <w:lang w:eastAsia="ru-RU"/>
              </w:rPr>
            </w:pPr>
            <w:r w:rsidRPr="00B96F5E">
              <w:rPr>
                <w:rFonts w:eastAsia="Times New Roman" w:cs="Times New Roman"/>
                <w:b/>
                <w:bCs/>
                <w:sz w:val="18"/>
                <w:szCs w:val="18"/>
                <w:lang w:eastAsia="ru-RU"/>
              </w:rPr>
              <w:t>1 172</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b/>
                <w:bCs/>
                <w:sz w:val="18"/>
                <w:szCs w:val="18"/>
                <w:lang w:eastAsia="ru-RU"/>
              </w:rPr>
            </w:pPr>
            <w:r w:rsidRPr="00B96F5E">
              <w:rPr>
                <w:rFonts w:eastAsia="Times New Roman" w:cs="Times New Roman"/>
                <w:b/>
                <w:bCs/>
                <w:sz w:val="18"/>
                <w:szCs w:val="18"/>
                <w:lang w:eastAsia="ru-RU"/>
              </w:rPr>
              <w:t>1 075</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b/>
                <w:bCs/>
                <w:sz w:val="18"/>
                <w:szCs w:val="18"/>
                <w:lang w:eastAsia="ru-RU"/>
              </w:rPr>
            </w:pPr>
            <w:r w:rsidRPr="00B96F5E">
              <w:rPr>
                <w:rFonts w:eastAsia="Times New Roman" w:cs="Times New Roman"/>
                <w:b/>
                <w:bCs/>
                <w:sz w:val="18"/>
                <w:szCs w:val="18"/>
                <w:lang w:eastAsia="ru-RU"/>
              </w:rPr>
              <w:t>1 029</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в том числе по причинам: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B96F5E" w:rsidRPr="00B96F5E" w:rsidRDefault="00B96F5E" w:rsidP="00B96F5E">
            <w:pPr>
              <w:rPr>
                <w:rFonts w:eastAsia="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B96F5E" w:rsidRPr="00B96F5E" w:rsidRDefault="00B96F5E" w:rsidP="00B96F5E">
            <w:pPr>
              <w:rPr>
                <w:rFonts w:eastAsia="Times New Roman" w:cs="Times New Roman"/>
                <w:sz w:val="20"/>
                <w:szCs w:val="20"/>
                <w:lang w:eastAsia="ru-RU"/>
              </w:rPr>
            </w:pP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eastAsia="Times New Roman" w:cs="Times New Roman"/>
                <w:sz w:val="20"/>
                <w:szCs w:val="20"/>
                <w:lang w:eastAsia="ru-RU"/>
              </w:rPr>
            </w:pP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материальные трудности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147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118</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110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93</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51</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нежелание родителей</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30</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8</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14</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w:t>
            </w:r>
          </w:p>
        </w:tc>
      </w:tr>
      <w:tr w:rsidR="00B96F5E" w:rsidRPr="00B96F5E" w:rsidTr="009A709B">
        <w:trPr>
          <w:trHeight w:val="735"/>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отсутствие необходимых документов (свидетельства о рождении, прописки)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семейным обстоятельствам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220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272</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260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139</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127</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нет желания учиться</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73</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33</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23</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14</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неблагополучные семьи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10</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17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14</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 владеют языком </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51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состоит в браке, беременна, стали родителями (матерью, отцом)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работают</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199</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121</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91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75</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70</w:t>
            </w:r>
          </w:p>
        </w:tc>
      </w:tr>
      <w:tr w:rsidR="00B96F5E" w:rsidRPr="00B96F5E" w:rsidTr="009A709B">
        <w:trPr>
          <w:trHeight w:val="54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отсутствие транспорта (школа расположена далеко от дома)</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48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lastRenderedPageBreak/>
              <w:t xml:space="preserve"> временные сезонные работы (с/х работы, выпас скота на пастбище)</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4</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8</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w:t>
            </w:r>
          </w:p>
        </w:tc>
      </w:tr>
      <w:tr w:rsidR="00B96F5E" w:rsidRPr="00B96F5E" w:rsidTr="009A709B">
        <w:trPr>
          <w:trHeight w:val="450"/>
        </w:trPr>
        <w:tc>
          <w:tcPr>
            <w:tcW w:w="4060"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не соответствие возраста данному классу</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18</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3</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болезни</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20</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31</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27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9</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16</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дети с ограниченными возможностями здоровья</w:t>
            </w:r>
          </w:p>
        </w:tc>
        <w:tc>
          <w:tcPr>
            <w:tcW w:w="276" w:type="dxa"/>
            <w:tcBorders>
              <w:top w:val="nil"/>
              <w:left w:val="nil"/>
              <w:bottom w:val="nil"/>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517</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525</w:t>
            </w:r>
          </w:p>
        </w:tc>
        <w:tc>
          <w:tcPr>
            <w:tcW w:w="960" w:type="dxa"/>
            <w:tcBorders>
              <w:top w:val="nil"/>
              <w:left w:val="nil"/>
              <w:bottom w:val="nil"/>
              <w:right w:val="nil"/>
            </w:tcBorders>
            <w:shd w:val="clear" w:color="auto" w:fill="auto"/>
            <w:noWrap/>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615</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705</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732</w:t>
            </w:r>
          </w:p>
        </w:tc>
      </w:tr>
      <w:tr w:rsidR="00B96F5E" w:rsidRPr="00B96F5E" w:rsidTr="009A709B">
        <w:trPr>
          <w:trHeight w:val="259"/>
        </w:trPr>
        <w:tc>
          <w:tcPr>
            <w:tcW w:w="4060"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xml:space="preserve">  по другим причинам</w:t>
            </w:r>
          </w:p>
        </w:tc>
        <w:tc>
          <w:tcPr>
            <w:tcW w:w="276" w:type="dxa"/>
            <w:tcBorders>
              <w:top w:val="nil"/>
              <w:left w:val="nil"/>
              <w:bottom w:val="nil"/>
              <w:right w:val="nil"/>
            </w:tcBorders>
            <w:shd w:val="clear" w:color="auto" w:fill="auto"/>
            <w:noWrap/>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w:t>
            </w:r>
          </w:p>
        </w:tc>
        <w:tc>
          <w:tcPr>
            <w:tcW w:w="960" w:type="dxa"/>
            <w:tcBorders>
              <w:top w:val="nil"/>
              <w:left w:val="nil"/>
              <w:bottom w:val="nil"/>
              <w:right w:val="nil"/>
            </w:tcBorders>
            <w:shd w:val="clear" w:color="auto" w:fill="auto"/>
            <w:vAlign w:val="bottom"/>
            <w:hideMark/>
          </w:tcPr>
          <w:p w:rsidR="00B96F5E" w:rsidRPr="00B96F5E" w:rsidRDefault="00B96F5E" w:rsidP="00B96F5E">
            <w:pPr>
              <w:jc w:val="right"/>
              <w:rPr>
                <w:rFonts w:eastAsia="Times New Roman" w:cs="Times New Roman"/>
                <w:sz w:val="18"/>
                <w:szCs w:val="18"/>
                <w:lang w:eastAsia="ru-RU"/>
              </w:rPr>
            </w:pPr>
            <w:r w:rsidRPr="00B96F5E">
              <w:rPr>
                <w:rFonts w:eastAsia="Times New Roman" w:cs="Times New Roman"/>
                <w:sz w:val="18"/>
                <w:szCs w:val="18"/>
                <w:lang w:eastAsia="ru-RU"/>
              </w:rPr>
              <w:t>-</w:t>
            </w:r>
          </w:p>
        </w:tc>
        <w:tc>
          <w:tcPr>
            <w:tcW w:w="755" w:type="dxa"/>
            <w:tcBorders>
              <w:top w:val="nil"/>
              <w:left w:val="nil"/>
              <w:bottom w:val="nil"/>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w:t>
            </w:r>
          </w:p>
        </w:tc>
      </w:tr>
      <w:tr w:rsidR="00B96F5E" w:rsidRPr="00B96F5E" w:rsidTr="009A709B">
        <w:trPr>
          <w:trHeight w:val="259"/>
        </w:trPr>
        <w:tc>
          <w:tcPr>
            <w:tcW w:w="4060" w:type="dxa"/>
            <w:tcBorders>
              <w:top w:val="nil"/>
              <w:left w:val="nil"/>
              <w:bottom w:val="single" w:sz="8" w:space="0" w:color="auto"/>
              <w:right w:val="nil"/>
            </w:tcBorders>
            <w:shd w:val="clear" w:color="auto" w:fill="auto"/>
            <w:vAlign w:val="center"/>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276" w:type="dxa"/>
            <w:tcBorders>
              <w:top w:val="nil"/>
              <w:left w:val="nil"/>
              <w:bottom w:val="single" w:sz="8" w:space="0" w:color="auto"/>
              <w:right w:val="nil"/>
            </w:tcBorders>
            <w:shd w:val="clear" w:color="auto" w:fill="auto"/>
            <w:vAlign w:val="bottom"/>
            <w:hideMark/>
          </w:tcPr>
          <w:p w:rsidR="00B96F5E" w:rsidRPr="00B96F5E" w:rsidRDefault="00B96F5E" w:rsidP="00B96F5E">
            <w:pPr>
              <w:jc w:val="right"/>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960" w:type="dxa"/>
            <w:tcBorders>
              <w:top w:val="nil"/>
              <w:left w:val="nil"/>
              <w:bottom w:val="single" w:sz="8" w:space="0" w:color="auto"/>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960" w:type="dxa"/>
            <w:tcBorders>
              <w:top w:val="nil"/>
              <w:left w:val="nil"/>
              <w:bottom w:val="single" w:sz="8" w:space="0" w:color="auto"/>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960" w:type="dxa"/>
            <w:tcBorders>
              <w:top w:val="nil"/>
              <w:left w:val="nil"/>
              <w:bottom w:val="single" w:sz="8" w:space="0" w:color="auto"/>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960" w:type="dxa"/>
            <w:tcBorders>
              <w:top w:val="nil"/>
              <w:left w:val="nil"/>
              <w:bottom w:val="single" w:sz="8" w:space="0" w:color="auto"/>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c>
          <w:tcPr>
            <w:tcW w:w="755" w:type="dxa"/>
            <w:tcBorders>
              <w:top w:val="nil"/>
              <w:left w:val="nil"/>
              <w:bottom w:val="single" w:sz="8" w:space="0" w:color="auto"/>
              <w:right w:val="nil"/>
            </w:tcBorders>
            <w:shd w:val="clear" w:color="auto" w:fill="auto"/>
            <w:vAlign w:val="bottom"/>
            <w:hideMark/>
          </w:tcPr>
          <w:p w:rsidR="00B96F5E" w:rsidRPr="00B96F5E" w:rsidRDefault="00B96F5E" w:rsidP="00B96F5E">
            <w:pPr>
              <w:rPr>
                <w:rFonts w:ascii="Times New Roman CYR" w:eastAsia="Times New Roman" w:hAnsi="Times New Roman CYR" w:cs="Times New Roman CYR"/>
                <w:sz w:val="18"/>
                <w:szCs w:val="18"/>
                <w:lang w:eastAsia="ru-RU"/>
              </w:rPr>
            </w:pPr>
            <w:r w:rsidRPr="00B96F5E">
              <w:rPr>
                <w:rFonts w:ascii="Times New Roman CYR" w:eastAsia="Times New Roman" w:hAnsi="Times New Roman CYR" w:cs="Times New Roman CYR"/>
                <w:sz w:val="18"/>
                <w:szCs w:val="18"/>
                <w:lang w:eastAsia="ru-RU"/>
              </w:rPr>
              <w:t> </w:t>
            </w:r>
          </w:p>
        </w:tc>
      </w:tr>
    </w:tbl>
    <w:p w:rsidR="00B96F5E" w:rsidRDefault="00B96F5E" w:rsidP="00B96F5E"/>
    <w:p w:rsidR="00C75339" w:rsidRDefault="00C75339" w:rsidP="00B96F5E"/>
    <w:p w:rsidR="00C75339" w:rsidRDefault="00C75339" w:rsidP="00B96F5E"/>
    <w:p w:rsidR="0060690C" w:rsidRDefault="0060690C" w:rsidP="00C75339">
      <w:pPr>
        <w:pStyle w:val="2"/>
        <w:rPr>
          <w:lang w:eastAsia="ru-RU"/>
        </w:rPr>
      </w:pPr>
      <w:bookmarkStart w:id="45" w:name="_Toc129956984"/>
      <w:r>
        <w:rPr>
          <w:lang w:eastAsia="ru-RU"/>
        </w:rPr>
        <w:t>ПРИЛОЖЕНИЕ</w:t>
      </w:r>
      <w:r w:rsidR="00C75339">
        <w:rPr>
          <w:lang w:eastAsia="ru-RU"/>
        </w:rPr>
        <w:t xml:space="preserve"> 4</w:t>
      </w:r>
      <w:bookmarkEnd w:id="45"/>
    </w:p>
    <w:p w:rsidR="00C75339" w:rsidRPr="00C75339" w:rsidRDefault="00C75339" w:rsidP="00C75339">
      <w:pPr>
        <w:rPr>
          <w:lang w:eastAsia="ru-RU"/>
        </w:rPr>
      </w:pPr>
    </w:p>
    <w:p w:rsidR="008163EE" w:rsidRDefault="008163EE" w:rsidP="008163EE">
      <w:pPr>
        <w:shd w:val="clear" w:color="auto" w:fill="FFFFFF"/>
        <w:rPr>
          <w:rFonts w:eastAsia="Times New Roman" w:cs="Times New Roman"/>
          <w:b/>
          <w:bCs/>
          <w:color w:val="1F4E79"/>
          <w:sz w:val="24"/>
          <w:szCs w:val="24"/>
          <w:lang w:eastAsia="ru-RU"/>
        </w:rPr>
      </w:pPr>
      <w:r w:rsidRPr="00C75339">
        <w:rPr>
          <w:rFonts w:ascii="Arial" w:eastAsia="Times New Roman" w:hAnsi="Arial" w:cs="Arial"/>
          <w:bCs/>
          <w:color w:val="1F4E79"/>
          <w:sz w:val="24"/>
          <w:szCs w:val="24"/>
          <w:lang w:eastAsia="ru-RU"/>
        </w:rPr>
        <w:t>Таблица Список изменений в Конституции Кыргызской Республики вступивших в силу и внесенных в 2021 году</w:t>
      </w:r>
      <w:r>
        <w:rPr>
          <w:rStyle w:val="a5"/>
          <w:rFonts w:eastAsia="Times New Roman" w:cs="Times New Roman"/>
          <w:b/>
          <w:bCs/>
          <w:color w:val="404040"/>
          <w:sz w:val="24"/>
          <w:szCs w:val="24"/>
          <w:lang w:eastAsia="ru-RU"/>
        </w:rPr>
        <w:footnoteReference w:id="58"/>
      </w:r>
    </w:p>
    <w:p w:rsidR="008163EE" w:rsidRDefault="008163EE" w:rsidP="008163EE">
      <w:pPr>
        <w:shd w:val="clear" w:color="auto" w:fill="FFFFFF"/>
        <w:rPr>
          <w:rFonts w:eastAsia="Times New Roman" w:cs="Times New Roman"/>
          <w:b/>
          <w:bCs/>
          <w:color w:val="404040"/>
          <w:sz w:val="24"/>
          <w:szCs w:val="24"/>
          <w:lang w:eastAsia="ru-RU"/>
        </w:rPr>
      </w:pPr>
    </w:p>
    <w:tbl>
      <w:tblPr>
        <w:tblW w:w="0" w:type="auto"/>
        <w:tblInd w:w="108" w:type="dxa"/>
        <w:tblLayout w:type="fixed"/>
        <w:tblLook w:val="0000" w:firstRow="0" w:lastRow="0" w:firstColumn="0" w:lastColumn="0" w:noHBand="0" w:noVBand="0"/>
      </w:tblPr>
      <w:tblGrid>
        <w:gridCol w:w="4672"/>
        <w:gridCol w:w="4672"/>
      </w:tblGrid>
      <w:tr w:rsidR="008163EE" w:rsidTr="005371DE">
        <w:trPr>
          <w:trHeight w:val="454"/>
        </w:trPr>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8163EE" w:rsidRDefault="008163EE" w:rsidP="005371DE">
            <w:pPr>
              <w:jc w:val="center"/>
            </w:pPr>
            <w:r>
              <w:rPr>
                <w:rFonts w:eastAsia="Times New Roman" w:cs="Times New Roman"/>
                <w:b/>
                <w:bCs/>
                <w:color w:val="404040"/>
                <w:sz w:val="24"/>
                <w:szCs w:val="24"/>
                <w:lang w:eastAsia="ru-RU"/>
              </w:rPr>
              <w:t>Конституция 2010 года</w:t>
            </w:r>
          </w:p>
          <w:p w:rsidR="008163EE" w:rsidRDefault="008163EE" w:rsidP="005371DE">
            <w:pPr>
              <w:jc w:val="center"/>
            </w:pPr>
            <w:r>
              <w:rPr>
                <w:rFonts w:eastAsia="Times New Roman" w:cs="Times New Roman"/>
                <w:b/>
                <w:bCs/>
                <w:color w:val="404040"/>
                <w:sz w:val="24"/>
                <w:szCs w:val="24"/>
                <w:lang w:eastAsia="ru-RU"/>
              </w:rPr>
              <w:t>Статья 45</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8163EE" w:rsidRDefault="008163EE" w:rsidP="005371DE">
            <w:pPr>
              <w:jc w:val="center"/>
            </w:pPr>
            <w:r>
              <w:rPr>
                <w:rFonts w:eastAsia="Times New Roman" w:cs="Times New Roman"/>
                <w:b/>
                <w:bCs/>
                <w:color w:val="404040"/>
                <w:sz w:val="24"/>
                <w:szCs w:val="24"/>
                <w:lang w:eastAsia="ru-RU"/>
              </w:rPr>
              <w:t>Новая Конституция 2021 года</w:t>
            </w:r>
          </w:p>
          <w:p w:rsidR="008163EE" w:rsidRDefault="008163EE" w:rsidP="005371DE">
            <w:pPr>
              <w:jc w:val="center"/>
            </w:pPr>
            <w:r>
              <w:rPr>
                <w:rFonts w:eastAsia="Times New Roman" w:cs="Times New Roman"/>
                <w:b/>
                <w:bCs/>
                <w:color w:val="404040"/>
                <w:sz w:val="24"/>
                <w:szCs w:val="24"/>
                <w:lang w:eastAsia="ru-RU"/>
              </w:rPr>
              <w:t>Статья 46</w:t>
            </w:r>
          </w:p>
        </w:tc>
      </w:tr>
      <w:tr w:rsidR="008163EE" w:rsidTr="005371DE">
        <w:trPr>
          <w:trHeight w:val="5233"/>
        </w:trPr>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8163EE" w:rsidRDefault="008163EE" w:rsidP="008163EE">
            <w:pPr>
              <w:pStyle w:val="a8"/>
              <w:numPr>
                <w:ilvl w:val="0"/>
                <w:numId w:val="5"/>
              </w:numPr>
              <w:shd w:val="clear" w:color="auto" w:fill="FFFFFF"/>
              <w:suppressAutoHyphens/>
              <w:spacing w:after="120" w:line="240" w:lineRule="auto"/>
              <w:jc w:val="both"/>
            </w:pPr>
            <w:r>
              <w:rPr>
                <w:rFonts w:eastAsia="Times New Roman" w:cs="Calibri"/>
                <w:sz w:val="20"/>
                <w:szCs w:val="20"/>
                <w:lang w:eastAsia="ru-RU"/>
              </w:rPr>
              <w:t xml:space="preserve"> Каждый имеет право на образование.</w:t>
            </w:r>
          </w:p>
          <w:p w:rsidR="008163EE" w:rsidRDefault="008163EE" w:rsidP="008163EE">
            <w:pPr>
              <w:pStyle w:val="a8"/>
              <w:numPr>
                <w:ilvl w:val="0"/>
                <w:numId w:val="5"/>
              </w:numPr>
              <w:shd w:val="clear" w:color="auto" w:fill="FFFFFF"/>
              <w:suppressAutoHyphens/>
              <w:spacing w:after="120" w:line="240" w:lineRule="auto"/>
              <w:jc w:val="both"/>
            </w:pPr>
            <w:r>
              <w:rPr>
                <w:rFonts w:eastAsia="Times New Roman" w:cs="Calibri"/>
                <w:sz w:val="20"/>
                <w:szCs w:val="20"/>
                <w:lang w:eastAsia="ru-RU"/>
              </w:rPr>
              <w:t>Основное общее образование обязательно.</w:t>
            </w:r>
          </w:p>
          <w:p w:rsidR="008163EE" w:rsidRDefault="008163EE" w:rsidP="005371DE">
            <w:pPr>
              <w:pStyle w:val="a8"/>
              <w:shd w:val="clear" w:color="auto" w:fill="FFFFFF"/>
              <w:spacing w:after="120" w:line="240" w:lineRule="auto"/>
              <w:ind w:left="360"/>
              <w:jc w:val="both"/>
            </w:pPr>
            <w:r>
              <w:rPr>
                <w:rFonts w:eastAsia="Times New Roman" w:cs="Calibri"/>
                <w:sz w:val="20"/>
                <w:szCs w:val="20"/>
                <w:lang w:eastAsia="ru-RU"/>
              </w:rPr>
              <w:t>Каждый имеет право бесплатно получить основное общее и среднее общее образование в государственных образовательных организациях.</w:t>
            </w:r>
          </w:p>
          <w:p w:rsidR="008163EE" w:rsidRDefault="008163EE" w:rsidP="008163EE">
            <w:pPr>
              <w:pStyle w:val="a8"/>
              <w:numPr>
                <w:ilvl w:val="0"/>
                <w:numId w:val="5"/>
              </w:numPr>
              <w:shd w:val="clear" w:color="auto" w:fill="FFFFFF"/>
              <w:suppressAutoHyphens/>
              <w:spacing w:after="120" w:line="240" w:lineRule="auto"/>
              <w:jc w:val="both"/>
            </w:pPr>
            <w:r>
              <w:rPr>
                <w:rFonts w:eastAsia="Times New Roman" w:cs="Calibri"/>
                <w:sz w:val="20"/>
                <w:szCs w:val="20"/>
                <w:lang w:eastAsia="ru-RU"/>
              </w:rPr>
              <w:t>Государство создает условия для обучения каждого гражданина государственному, официальному и одному международному языкам, начиная с учреждений дошкольного образования до основного общего образования.</w:t>
            </w:r>
          </w:p>
          <w:p w:rsidR="008163EE" w:rsidRDefault="008163EE" w:rsidP="008163EE">
            <w:pPr>
              <w:pStyle w:val="a8"/>
              <w:numPr>
                <w:ilvl w:val="0"/>
                <w:numId w:val="5"/>
              </w:numPr>
              <w:shd w:val="clear" w:color="auto" w:fill="FFFFFF"/>
              <w:suppressAutoHyphens/>
              <w:spacing w:after="120" w:line="240" w:lineRule="auto"/>
              <w:jc w:val="both"/>
            </w:pPr>
            <w:r>
              <w:rPr>
                <w:rFonts w:eastAsia="Times New Roman" w:cs="Calibri"/>
                <w:sz w:val="20"/>
                <w:szCs w:val="20"/>
                <w:lang w:eastAsia="ru-RU"/>
              </w:rPr>
              <w:t>Государство создает условия для развития государственных, муниципальных и частных учебных заведений.</w:t>
            </w:r>
          </w:p>
          <w:p w:rsidR="008163EE" w:rsidRPr="005E7702" w:rsidRDefault="008163EE" w:rsidP="008163EE">
            <w:pPr>
              <w:pStyle w:val="a8"/>
              <w:numPr>
                <w:ilvl w:val="0"/>
                <w:numId w:val="5"/>
              </w:numPr>
              <w:shd w:val="clear" w:color="auto" w:fill="FFFFFF"/>
              <w:suppressAutoHyphens/>
              <w:spacing w:after="120" w:line="240" w:lineRule="auto"/>
              <w:jc w:val="both"/>
              <w:rPr>
                <w:rFonts w:eastAsia="Times New Roman" w:cs="Calibri"/>
                <w:sz w:val="20"/>
                <w:szCs w:val="20"/>
                <w:lang w:eastAsia="ru-RU"/>
              </w:rPr>
            </w:pPr>
            <w:r w:rsidRPr="005E7702">
              <w:rPr>
                <w:rFonts w:eastAsia="Times New Roman" w:cs="Calibri"/>
                <w:sz w:val="20"/>
                <w:szCs w:val="20"/>
                <w:lang w:eastAsia="ru-RU"/>
              </w:rPr>
              <w:t>Государство создает условия для развития физической культуры и спорта.</w:t>
            </w:r>
          </w:p>
          <w:p w:rsidR="008163EE" w:rsidRDefault="008163EE" w:rsidP="005371DE">
            <w:pPr>
              <w:spacing w:after="375" w:line="360" w:lineRule="atLeast"/>
              <w:rPr>
                <w:rFonts w:eastAsia="Times New Roman" w:cs="Calibri"/>
                <w:bCs/>
                <w:sz w:val="20"/>
                <w:szCs w:val="20"/>
                <w:lang w:eastAsia="ru-RU"/>
              </w:rPr>
            </w:pP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8163EE" w:rsidRDefault="008163EE" w:rsidP="008163EE">
            <w:pPr>
              <w:pStyle w:val="a8"/>
              <w:numPr>
                <w:ilvl w:val="0"/>
                <w:numId w:val="6"/>
              </w:numPr>
              <w:shd w:val="clear" w:color="auto" w:fill="FFFFFF"/>
              <w:tabs>
                <w:tab w:val="left" w:pos="324"/>
              </w:tabs>
              <w:suppressAutoHyphens/>
              <w:spacing w:line="240" w:lineRule="auto"/>
              <w:ind w:right="141"/>
              <w:jc w:val="both"/>
            </w:pPr>
            <w:r>
              <w:rPr>
                <w:rFonts w:eastAsia="Times New Roman" w:cs="Calibri"/>
                <w:sz w:val="20"/>
                <w:szCs w:val="20"/>
                <w:lang w:eastAsia="ru-RU"/>
              </w:rPr>
              <w:t>Каждый имеет право на образование.</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Основное общее образование обязательно.</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Каждый имеет право бесплатно получить дошкольное, основное общее, среднее общее и начальное профессиональное образование в государственных образовательных организациях.</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Государство создает условия для обучения каждого гражданина государственному, официальному и одному из иностранных языков, начиная с учреждений дошкольного образования до среднего общего образования.</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Государство создает равные условия для развития государственных, муниципальных, частных и других форм учебных заведений.</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Государство создает условия для развития физической культуры и спорта.</w:t>
            </w:r>
          </w:p>
          <w:p w:rsidR="008163EE" w:rsidRDefault="008163EE" w:rsidP="008163EE">
            <w:pPr>
              <w:pStyle w:val="a8"/>
              <w:numPr>
                <w:ilvl w:val="0"/>
                <w:numId w:val="6"/>
              </w:numPr>
              <w:shd w:val="clear" w:color="auto" w:fill="FFFFFF"/>
              <w:suppressAutoHyphens/>
              <w:spacing w:line="240" w:lineRule="auto"/>
              <w:ind w:right="141"/>
              <w:jc w:val="both"/>
            </w:pPr>
            <w:r>
              <w:rPr>
                <w:rFonts w:eastAsia="Times New Roman" w:cs="Calibri"/>
                <w:sz w:val="20"/>
                <w:szCs w:val="20"/>
                <w:lang w:eastAsia="ru-RU"/>
              </w:rPr>
              <w:t>Государство содействует повышению профессиональной квалификации граждан в порядке, предусмотренном законом.</w:t>
            </w:r>
          </w:p>
        </w:tc>
      </w:tr>
    </w:tbl>
    <w:p w:rsidR="001C64EF" w:rsidRDefault="001C64EF" w:rsidP="000372ED">
      <w:pPr>
        <w:ind w:firstLine="709"/>
        <w:jc w:val="both"/>
      </w:pPr>
    </w:p>
    <w:p w:rsidR="008163EE" w:rsidRDefault="008163EE" w:rsidP="000372ED">
      <w:pPr>
        <w:ind w:firstLine="709"/>
        <w:jc w:val="both"/>
      </w:pPr>
    </w:p>
    <w:p w:rsidR="00F53848" w:rsidRDefault="00F53848" w:rsidP="000372ED">
      <w:pPr>
        <w:ind w:firstLine="709"/>
        <w:jc w:val="both"/>
      </w:pPr>
    </w:p>
    <w:p w:rsidR="00F53848" w:rsidRDefault="00F53848" w:rsidP="000372ED">
      <w:pPr>
        <w:ind w:firstLine="709"/>
        <w:jc w:val="both"/>
      </w:pPr>
    </w:p>
    <w:p w:rsidR="00F53848" w:rsidRDefault="00F53848" w:rsidP="000372ED">
      <w:pPr>
        <w:ind w:firstLine="709"/>
        <w:jc w:val="both"/>
      </w:pPr>
    </w:p>
    <w:p w:rsidR="00F53848" w:rsidRDefault="00F53848" w:rsidP="000372ED">
      <w:pPr>
        <w:ind w:firstLine="709"/>
        <w:jc w:val="both"/>
      </w:pPr>
    </w:p>
    <w:p w:rsidR="00F53848" w:rsidRDefault="00F53848" w:rsidP="000372ED">
      <w:pPr>
        <w:ind w:firstLine="709"/>
        <w:jc w:val="both"/>
      </w:pPr>
    </w:p>
    <w:p w:rsidR="00F53848" w:rsidRDefault="00F53848" w:rsidP="000372ED">
      <w:pPr>
        <w:ind w:firstLine="709"/>
        <w:jc w:val="both"/>
      </w:pPr>
    </w:p>
    <w:p w:rsidR="00F53848" w:rsidRDefault="00F53848" w:rsidP="000372ED">
      <w:pPr>
        <w:ind w:firstLine="709"/>
        <w:jc w:val="both"/>
      </w:pPr>
    </w:p>
    <w:p w:rsidR="00054951" w:rsidRPr="002D6479" w:rsidRDefault="00054951" w:rsidP="00C75339">
      <w:pPr>
        <w:pStyle w:val="2"/>
        <w:rPr>
          <w:b/>
        </w:rPr>
      </w:pPr>
      <w:bookmarkStart w:id="46" w:name="_Toc129956985"/>
      <w:r w:rsidRPr="002D6479">
        <w:rPr>
          <w:b/>
        </w:rPr>
        <w:lastRenderedPageBreak/>
        <w:t>Литература:</w:t>
      </w:r>
      <w:bookmarkEnd w:id="46"/>
    </w:p>
    <w:p w:rsidR="00054951" w:rsidRDefault="00054951" w:rsidP="000372ED">
      <w:pPr>
        <w:ind w:firstLine="709"/>
        <w:jc w:val="both"/>
      </w:pPr>
    </w:p>
    <w:p w:rsidR="00054951" w:rsidRPr="00C75339" w:rsidRDefault="00054951" w:rsidP="00515F11">
      <w:pPr>
        <w:pStyle w:val="a8"/>
        <w:numPr>
          <w:ilvl w:val="0"/>
          <w:numId w:val="2"/>
        </w:numPr>
        <w:jc w:val="both"/>
        <w:rPr>
          <w:rFonts w:ascii="Arial" w:hAnsi="Arial" w:cs="Arial"/>
          <w:sz w:val="24"/>
          <w:szCs w:val="24"/>
        </w:rPr>
      </w:pPr>
      <w:r w:rsidRPr="00C75339">
        <w:rPr>
          <w:rFonts w:ascii="Arial" w:hAnsi="Arial" w:cs="Arial"/>
          <w:sz w:val="24"/>
          <w:szCs w:val="24"/>
        </w:rPr>
        <w:t xml:space="preserve">Национальное оценивание образовательных достижений, учащихся 4-х и 8-х классов Кыргызской Республики в 2021 году. Бишкек 2022 </w:t>
      </w:r>
      <w:r w:rsidR="002D4683">
        <w:rPr>
          <w:rStyle w:val="aa"/>
          <w:rFonts w:ascii="Arial" w:hAnsi="Arial" w:cs="Arial"/>
          <w:sz w:val="24"/>
          <w:szCs w:val="24"/>
        </w:rPr>
        <w:fldChar w:fldCharType="begin"/>
      </w:r>
      <w:r w:rsidR="002D4683">
        <w:rPr>
          <w:rStyle w:val="aa"/>
          <w:rFonts w:ascii="Arial" w:hAnsi="Arial" w:cs="Arial"/>
          <w:sz w:val="24"/>
          <w:szCs w:val="24"/>
        </w:rPr>
        <w:instrText xml:space="preserve"> HYPERLINK "https://testing.kg/media/uploads/2022/12/19/2021_report.pdf" </w:instrText>
      </w:r>
      <w:r w:rsidR="002D4683">
        <w:rPr>
          <w:rStyle w:val="aa"/>
          <w:rFonts w:ascii="Arial" w:hAnsi="Arial" w:cs="Arial"/>
          <w:sz w:val="24"/>
          <w:szCs w:val="24"/>
        </w:rPr>
        <w:fldChar w:fldCharType="separate"/>
      </w:r>
      <w:r w:rsidR="00515F11" w:rsidRPr="00C75339">
        <w:rPr>
          <w:rStyle w:val="aa"/>
          <w:rFonts w:ascii="Arial" w:hAnsi="Arial" w:cs="Arial"/>
          <w:sz w:val="24"/>
          <w:szCs w:val="24"/>
        </w:rPr>
        <w:t>https://testing.kg/media/uploads/2022/12/19/2021_report.pdf</w:t>
      </w:r>
      <w:r w:rsidR="002D4683">
        <w:rPr>
          <w:rStyle w:val="aa"/>
          <w:rFonts w:ascii="Arial" w:hAnsi="Arial" w:cs="Arial"/>
          <w:sz w:val="24"/>
          <w:szCs w:val="24"/>
        </w:rPr>
        <w:fldChar w:fldCharType="end"/>
      </w:r>
    </w:p>
    <w:p w:rsidR="00515F11" w:rsidRPr="00C75339" w:rsidRDefault="00515F11" w:rsidP="00515F11">
      <w:pPr>
        <w:pStyle w:val="a8"/>
        <w:numPr>
          <w:ilvl w:val="0"/>
          <w:numId w:val="2"/>
        </w:numPr>
        <w:jc w:val="both"/>
        <w:rPr>
          <w:rFonts w:ascii="Arial" w:hAnsi="Arial" w:cs="Arial"/>
          <w:sz w:val="24"/>
          <w:szCs w:val="24"/>
        </w:rPr>
      </w:pPr>
      <w:r w:rsidRPr="00C75339">
        <w:rPr>
          <w:rFonts w:ascii="Arial" w:hAnsi="Arial" w:cs="Arial"/>
          <w:sz w:val="24"/>
          <w:szCs w:val="24"/>
        </w:rPr>
        <w:t>Национальное заявление Кыргызской Республики</w:t>
      </w:r>
      <w:r w:rsidRPr="00C75339">
        <w:rPr>
          <w:rFonts w:ascii="Arial" w:hAnsi="Arial" w:cs="Arial"/>
          <w:sz w:val="24"/>
          <w:szCs w:val="24"/>
          <w:lang w:val="ru-RU"/>
        </w:rPr>
        <w:t>.</w:t>
      </w:r>
      <w:r w:rsidRPr="00C75339">
        <w:rPr>
          <w:rFonts w:ascii="Arial" w:hAnsi="Arial" w:cs="Arial"/>
          <w:sz w:val="24"/>
          <w:szCs w:val="24"/>
        </w:rPr>
        <w:t xml:space="preserve"> Саммит по преобразованию системы образования 2022 г. </w:t>
      </w:r>
    </w:p>
    <w:p w:rsidR="00813B1B" w:rsidRPr="00C75339" w:rsidRDefault="002D4683" w:rsidP="005B68DB">
      <w:pPr>
        <w:pStyle w:val="ad"/>
        <w:numPr>
          <w:ilvl w:val="0"/>
          <w:numId w:val="2"/>
        </w:numPr>
        <w:shd w:val="clear" w:color="auto" w:fill="FFFFFF"/>
        <w:spacing w:before="0" w:beforeAutospacing="0" w:after="300" w:afterAutospacing="0"/>
        <w:jc w:val="both"/>
        <w:rPr>
          <w:rFonts w:ascii="Arial" w:hAnsi="Arial" w:cs="Arial"/>
        </w:rPr>
      </w:pPr>
      <w:hyperlink r:id="rId31" w:history="1">
        <w:r w:rsidR="00813B1B" w:rsidRPr="00C75339">
          <w:rPr>
            <w:rStyle w:val="aa"/>
            <w:rFonts w:ascii="Arial" w:hAnsi="Arial" w:cs="Arial"/>
          </w:rPr>
          <w:t>https://center.kg/article/455</w:t>
        </w:r>
      </w:hyperlink>
      <w:r w:rsidR="00813B1B" w:rsidRPr="00C75339">
        <w:rPr>
          <w:rStyle w:val="ac"/>
          <w:rFonts w:ascii="Arial" w:hAnsi="Arial" w:cs="Arial"/>
          <w:color w:val="333333"/>
        </w:rPr>
        <w:t xml:space="preserve"> </w:t>
      </w:r>
      <w:r w:rsidR="00813B1B" w:rsidRPr="00C75339">
        <w:rPr>
          <w:rFonts w:ascii="Arial" w:hAnsi="Arial" w:cs="Arial"/>
        </w:rPr>
        <w:t xml:space="preserve">Качество школьного образования КР: состояние, проблемы, пути решения </w:t>
      </w:r>
      <w:proofErr w:type="spellStart"/>
      <w:r w:rsidR="00813B1B" w:rsidRPr="00C75339">
        <w:rPr>
          <w:rFonts w:ascii="Arial" w:hAnsi="Arial" w:cs="Arial"/>
        </w:rPr>
        <w:t>Бактыбек</w:t>
      </w:r>
      <w:proofErr w:type="spellEnd"/>
      <w:r w:rsidR="00813B1B" w:rsidRPr="00C75339">
        <w:rPr>
          <w:rFonts w:ascii="Arial" w:hAnsi="Arial" w:cs="Arial"/>
        </w:rPr>
        <w:t xml:space="preserve"> Исмаилов, </w:t>
      </w:r>
      <w:proofErr w:type="spellStart"/>
      <w:r w:rsidR="00813B1B" w:rsidRPr="00C75339">
        <w:rPr>
          <w:rFonts w:ascii="Arial" w:hAnsi="Arial" w:cs="Arial"/>
        </w:rPr>
        <w:t>Сейитжан</w:t>
      </w:r>
      <w:proofErr w:type="spellEnd"/>
      <w:r w:rsidR="00813B1B" w:rsidRPr="00C75339">
        <w:rPr>
          <w:rFonts w:ascii="Arial" w:hAnsi="Arial" w:cs="Arial"/>
        </w:rPr>
        <w:t xml:space="preserve"> Апышев 16.04.2022</w:t>
      </w:r>
    </w:p>
    <w:p w:rsidR="006F763D" w:rsidRPr="00C75339" w:rsidRDefault="006F763D"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О</w:t>
      </w:r>
      <w:r w:rsidR="00C75339">
        <w:rPr>
          <w:rFonts w:ascii="Arial" w:hAnsi="Arial" w:cs="Arial"/>
        </w:rPr>
        <w:t>тчет</w:t>
      </w:r>
      <w:r w:rsidRPr="00C75339">
        <w:rPr>
          <w:rFonts w:ascii="Arial" w:hAnsi="Arial" w:cs="Arial"/>
        </w:rPr>
        <w:t xml:space="preserve"> по результатам диагностического тестирования навыков чтения и понимания у учащихся начальных классов в рамках в рамках проекта по развитию системы оценивания и инклюзивному образованию в КР – «Учиться лучше вместе!» Национальный центр</w:t>
      </w:r>
      <w:r w:rsidRPr="00C75339">
        <w:rPr>
          <w:rFonts w:ascii="Arial" w:eastAsiaTheme="minorHAnsi" w:hAnsi="Arial" w:cs="Arial"/>
          <w:lang w:eastAsia="en-US"/>
        </w:rPr>
        <w:t xml:space="preserve"> </w:t>
      </w:r>
      <w:r w:rsidRPr="00C75339">
        <w:rPr>
          <w:rFonts w:ascii="Arial" w:hAnsi="Arial" w:cs="Arial"/>
        </w:rPr>
        <w:t xml:space="preserve">оценки образования и информационных технологий при Министерстве образования и науки Кыргызской Республики, при </w:t>
      </w:r>
      <w:proofErr w:type="spellStart"/>
      <w:r w:rsidRPr="00C75339">
        <w:rPr>
          <w:rFonts w:ascii="Arial" w:hAnsi="Arial" w:cs="Arial"/>
        </w:rPr>
        <w:t>подержке</w:t>
      </w:r>
      <w:proofErr w:type="spellEnd"/>
      <w:r w:rsidRPr="00C75339">
        <w:rPr>
          <w:rFonts w:ascii="Arial" w:hAnsi="Arial" w:cs="Arial"/>
        </w:rPr>
        <w:t xml:space="preserve"> ЮНИСЭФ  </w:t>
      </w:r>
    </w:p>
    <w:p w:rsidR="00C37175" w:rsidRPr="00C75339" w:rsidRDefault="00C37175"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Проект USAID «</w:t>
      </w:r>
      <w:proofErr w:type="spellStart"/>
      <w:r w:rsidRPr="00C75339">
        <w:rPr>
          <w:rFonts w:ascii="Arial" w:hAnsi="Arial" w:cs="Arial"/>
        </w:rPr>
        <w:t>Окуу</w:t>
      </w:r>
      <w:proofErr w:type="spellEnd"/>
      <w:r w:rsidRPr="00C75339">
        <w:rPr>
          <w:rFonts w:ascii="Arial" w:hAnsi="Arial" w:cs="Arial"/>
        </w:rPr>
        <w:t xml:space="preserve"> </w:t>
      </w:r>
      <w:proofErr w:type="spellStart"/>
      <w:r w:rsidRPr="00C75339">
        <w:rPr>
          <w:rFonts w:ascii="Arial" w:hAnsi="Arial" w:cs="Arial"/>
        </w:rPr>
        <w:t>керемет</w:t>
      </w:r>
      <w:proofErr w:type="spellEnd"/>
      <w:r w:rsidRPr="00C75339">
        <w:rPr>
          <w:rFonts w:ascii="Arial" w:hAnsi="Arial" w:cs="Arial"/>
        </w:rPr>
        <w:t>!» Отчет об исходном оценивании математических навыков учащихся начальных классов, 2021 год</w:t>
      </w:r>
    </w:p>
    <w:p w:rsidR="00C930E6" w:rsidRPr="00C75339" w:rsidRDefault="00C930E6"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Гражданский обзор по достижению ЦУР 4, 2020г. (за 2019 год)</w:t>
      </w:r>
      <w:r w:rsidR="00E053E1" w:rsidRPr="00C75339">
        <w:rPr>
          <w:rFonts w:ascii="Arial" w:hAnsi="Arial" w:cs="Arial"/>
        </w:rPr>
        <w:t>, АЮЛ «Ассоциация развития образования», 2020</w:t>
      </w:r>
    </w:p>
    <w:p w:rsidR="00C930E6" w:rsidRPr="00C75339" w:rsidRDefault="00C930E6"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 xml:space="preserve">Обзор по достижению ЦУР 4, 2021 </w:t>
      </w:r>
      <w:r w:rsidR="00B6195B" w:rsidRPr="00C75339">
        <w:rPr>
          <w:rFonts w:ascii="Arial" w:hAnsi="Arial" w:cs="Arial"/>
        </w:rPr>
        <w:t>(За</w:t>
      </w:r>
      <w:r w:rsidRPr="00C75339">
        <w:rPr>
          <w:rFonts w:ascii="Arial" w:hAnsi="Arial" w:cs="Arial"/>
        </w:rPr>
        <w:t xml:space="preserve"> 2020 год)</w:t>
      </w:r>
      <w:r w:rsidR="00E053E1" w:rsidRPr="00C75339">
        <w:rPr>
          <w:rFonts w:ascii="Arial" w:hAnsi="Arial" w:cs="Arial"/>
        </w:rPr>
        <w:t xml:space="preserve"> АЮЛ «Ассоциация развития образования», 2021г.</w:t>
      </w:r>
    </w:p>
    <w:p w:rsidR="006F763D" w:rsidRPr="00C75339" w:rsidRDefault="00C75339"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НСК. Публикации. Кыргызстан в цифрах. 2022</w:t>
      </w:r>
    </w:p>
    <w:p w:rsidR="00C75339" w:rsidRDefault="00C75339" w:rsidP="005B68DB">
      <w:pPr>
        <w:pStyle w:val="ad"/>
        <w:numPr>
          <w:ilvl w:val="0"/>
          <w:numId w:val="2"/>
        </w:numPr>
        <w:shd w:val="clear" w:color="auto" w:fill="FFFFFF"/>
        <w:spacing w:before="0" w:beforeAutospacing="0" w:after="300" w:afterAutospacing="0"/>
        <w:jc w:val="both"/>
        <w:rPr>
          <w:rFonts w:ascii="Arial" w:hAnsi="Arial" w:cs="Arial"/>
        </w:rPr>
      </w:pPr>
      <w:r w:rsidRPr="00C75339">
        <w:rPr>
          <w:rFonts w:ascii="Arial" w:hAnsi="Arial" w:cs="Arial"/>
        </w:rPr>
        <w:t>НСК. Публикации. Занятость и безработица. 2022</w:t>
      </w:r>
    </w:p>
    <w:p w:rsidR="00F53848" w:rsidRDefault="00F53848" w:rsidP="005B68DB">
      <w:pPr>
        <w:pStyle w:val="ad"/>
        <w:numPr>
          <w:ilvl w:val="0"/>
          <w:numId w:val="2"/>
        </w:numPr>
        <w:shd w:val="clear" w:color="auto" w:fill="FFFFFF"/>
        <w:spacing w:before="0" w:beforeAutospacing="0" w:after="300" w:afterAutospacing="0"/>
        <w:jc w:val="both"/>
        <w:rPr>
          <w:rFonts w:ascii="Arial" w:hAnsi="Arial" w:cs="Arial"/>
        </w:rPr>
      </w:pPr>
      <w:r>
        <w:rPr>
          <w:rFonts w:ascii="Arial" w:hAnsi="Arial" w:cs="Arial"/>
        </w:rPr>
        <w:t>НСК. Публикации. Уровень жизни населения. 2022</w:t>
      </w:r>
    </w:p>
    <w:p w:rsidR="002D6479" w:rsidRDefault="002D6479" w:rsidP="005B68DB">
      <w:pPr>
        <w:pStyle w:val="ad"/>
        <w:numPr>
          <w:ilvl w:val="0"/>
          <w:numId w:val="2"/>
        </w:numPr>
        <w:shd w:val="clear" w:color="auto" w:fill="FFFFFF"/>
        <w:spacing w:before="0" w:beforeAutospacing="0" w:after="300" w:afterAutospacing="0"/>
        <w:jc w:val="both"/>
        <w:rPr>
          <w:rFonts w:ascii="Arial" w:hAnsi="Arial" w:cs="Arial"/>
        </w:rPr>
      </w:pPr>
      <w:proofErr w:type="spellStart"/>
      <w:r>
        <w:rPr>
          <w:rFonts w:ascii="Arial" w:hAnsi="Arial" w:cs="Arial"/>
        </w:rPr>
        <w:t>Human</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 xml:space="preserve"> </w:t>
      </w:r>
      <w:proofErr w:type="spellStart"/>
      <w:r>
        <w:rPr>
          <w:rFonts w:ascii="Arial" w:hAnsi="Arial" w:cs="Arial"/>
        </w:rPr>
        <w:t>Report</w:t>
      </w:r>
      <w:proofErr w:type="spellEnd"/>
      <w:r>
        <w:rPr>
          <w:rFonts w:ascii="Arial" w:hAnsi="Arial" w:cs="Arial"/>
        </w:rPr>
        <w:t xml:space="preserve"> 2021-2022</w:t>
      </w:r>
    </w:p>
    <w:p w:rsidR="002D6479" w:rsidRPr="002D6479" w:rsidRDefault="002D6479" w:rsidP="005B68DB">
      <w:pPr>
        <w:pStyle w:val="ad"/>
        <w:numPr>
          <w:ilvl w:val="0"/>
          <w:numId w:val="2"/>
        </w:numPr>
        <w:shd w:val="clear" w:color="auto" w:fill="FFFFFF"/>
        <w:spacing w:before="0" w:beforeAutospacing="0" w:after="300" w:afterAutospacing="0"/>
        <w:jc w:val="both"/>
        <w:rPr>
          <w:rFonts w:ascii="Arial" w:hAnsi="Arial" w:cs="Arial"/>
          <w:lang w:val="en-US"/>
        </w:rPr>
      </w:pPr>
      <w:r w:rsidRPr="002D6479">
        <w:rPr>
          <w:rFonts w:ascii="Arial" w:hAnsi="Arial" w:cs="Arial"/>
          <w:lang w:val="en-US"/>
        </w:rPr>
        <w:t>Review of Public Spending Efficiency in the Education Sector</w:t>
      </w:r>
      <w:r>
        <w:rPr>
          <w:rFonts w:ascii="Arial" w:hAnsi="Arial" w:cs="Arial"/>
          <w:lang w:val="en-US"/>
        </w:rPr>
        <w:t xml:space="preserve">. </w:t>
      </w:r>
      <w:r w:rsidRPr="002D6479">
        <w:rPr>
          <w:rFonts w:ascii="Arial" w:hAnsi="Arial" w:cs="Arial"/>
        </w:rPr>
        <w:t xml:space="preserve">UNICEF </w:t>
      </w:r>
      <w:proofErr w:type="spellStart"/>
      <w:r w:rsidRPr="002D6479">
        <w:rPr>
          <w:rFonts w:ascii="Arial" w:hAnsi="Arial" w:cs="Arial"/>
        </w:rPr>
        <w:t>Kyrgyz</w:t>
      </w:r>
      <w:proofErr w:type="spellEnd"/>
      <w:r w:rsidRPr="002D6479">
        <w:rPr>
          <w:rFonts w:ascii="Arial" w:hAnsi="Arial" w:cs="Arial"/>
        </w:rPr>
        <w:t xml:space="preserve"> </w:t>
      </w:r>
      <w:proofErr w:type="spellStart"/>
      <w:r w:rsidRPr="002D6479">
        <w:rPr>
          <w:rFonts w:ascii="Arial" w:hAnsi="Arial" w:cs="Arial"/>
        </w:rPr>
        <w:t>Republic</w:t>
      </w:r>
      <w:proofErr w:type="spellEnd"/>
      <w:r>
        <w:rPr>
          <w:rFonts w:ascii="Arial" w:hAnsi="Arial" w:cs="Arial"/>
          <w:lang w:val="en-US"/>
        </w:rPr>
        <w:t>, 2022</w:t>
      </w:r>
    </w:p>
    <w:p w:rsidR="00813B1B" w:rsidRPr="002D6479" w:rsidRDefault="00813B1B" w:rsidP="00813B1B">
      <w:pPr>
        <w:ind w:left="709"/>
        <w:jc w:val="both"/>
        <w:rPr>
          <w:rFonts w:cs="Times New Roman"/>
          <w:szCs w:val="28"/>
          <w:lang w:val="en-US"/>
        </w:rPr>
      </w:pPr>
    </w:p>
    <w:p w:rsidR="0086536F" w:rsidRPr="002D6479" w:rsidRDefault="0086536F" w:rsidP="0086536F">
      <w:pPr>
        <w:suppressAutoHyphens/>
        <w:spacing w:line="254" w:lineRule="auto"/>
        <w:ind w:left="720"/>
        <w:contextualSpacing/>
        <w:rPr>
          <w:rFonts w:ascii="Arial" w:eastAsia="Calibri" w:hAnsi="Arial" w:cs="Arial"/>
          <w:b/>
          <w:sz w:val="24"/>
          <w:szCs w:val="24"/>
        </w:rPr>
      </w:pPr>
      <w:r w:rsidRPr="002D6479">
        <w:rPr>
          <w:rFonts w:ascii="Arial" w:eastAsia="Calibri" w:hAnsi="Arial" w:cs="Arial"/>
          <w:b/>
          <w:sz w:val="24"/>
          <w:szCs w:val="24"/>
        </w:rPr>
        <w:t>Открытые источники данных:</w:t>
      </w:r>
    </w:p>
    <w:p w:rsidR="0086536F" w:rsidRPr="00F53848" w:rsidRDefault="002D4683" w:rsidP="00F53848">
      <w:pPr>
        <w:suppressAutoHyphens/>
        <w:spacing w:line="276" w:lineRule="auto"/>
        <w:ind w:left="720"/>
        <w:contextualSpacing/>
        <w:rPr>
          <w:rFonts w:ascii="Arial" w:eastAsia="Calibri" w:hAnsi="Arial" w:cs="Arial"/>
          <w:sz w:val="24"/>
          <w:szCs w:val="24"/>
        </w:rPr>
      </w:pPr>
      <w:hyperlink r:id="rId32" w:history="1">
        <w:r w:rsidR="0086536F" w:rsidRPr="00F53848">
          <w:rPr>
            <w:rFonts w:ascii="Arial" w:eastAsia="Calibri" w:hAnsi="Arial" w:cs="Arial"/>
            <w:color w:val="0563C1"/>
            <w:sz w:val="24"/>
            <w:szCs w:val="24"/>
            <w:u w:val="single"/>
            <w:lang w:val="en-US"/>
          </w:rPr>
          <w:t>http</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www</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stat</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kg</w:t>
        </w:r>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ru</w:t>
        </w:r>
        <w:proofErr w:type="spellEnd"/>
        <w:r w:rsidR="0086536F" w:rsidRPr="00F53848">
          <w:rPr>
            <w:rFonts w:ascii="Arial" w:eastAsia="Calibri" w:hAnsi="Arial" w:cs="Arial"/>
            <w:color w:val="0563C1"/>
            <w:sz w:val="24"/>
            <w:szCs w:val="24"/>
            <w:u w:val="single"/>
          </w:rPr>
          <w:t>/</w:t>
        </w:r>
      </w:hyperlink>
    </w:p>
    <w:p w:rsidR="0086536F" w:rsidRPr="00F53848" w:rsidRDefault="002D4683" w:rsidP="00F53848">
      <w:pPr>
        <w:suppressAutoHyphens/>
        <w:spacing w:line="276" w:lineRule="auto"/>
        <w:ind w:left="720"/>
        <w:contextualSpacing/>
        <w:rPr>
          <w:rFonts w:ascii="Arial" w:eastAsia="Calibri" w:hAnsi="Arial" w:cs="Arial"/>
          <w:sz w:val="24"/>
          <w:szCs w:val="24"/>
        </w:rPr>
      </w:pPr>
      <w:hyperlink r:id="rId33" w:history="1">
        <w:r w:rsidR="0086536F" w:rsidRPr="00F53848">
          <w:rPr>
            <w:rFonts w:ascii="Arial" w:eastAsia="Calibri" w:hAnsi="Arial" w:cs="Arial"/>
            <w:color w:val="0563C1"/>
            <w:sz w:val="24"/>
            <w:szCs w:val="24"/>
            <w:u w:val="single"/>
            <w:lang w:val="en-US"/>
          </w:rPr>
          <w:t>https</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open</w:t>
        </w:r>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edu</w:t>
        </w:r>
        <w:proofErr w:type="spellEnd"/>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gov</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kg</w:t>
        </w:r>
        <w:r w:rsidR="0086536F" w:rsidRPr="00F53848">
          <w:rPr>
            <w:rFonts w:ascii="Arial" w:eastAsia="Calibri" w:hAnsi="Arial" w:cs="Arial"/>
            <w:color w:val="0563C1"/>
            <w:sz w:val="24"/>
            <w:szCs w:val="24"/>
            <w:u w:val="single"/>
          </w:rPr>
          <w:t>/</w:t>
        </w:r>
      </w:hyperlink>
    </w:p>
    <w:p w:rsidR="0086536F" w:rsidRPr="00F53848" w:rsidRDefault="002D4683" w:rsidP="00F53848">
      <w:pPr>
        <w:suppressAutoHyphens/>
        <w:spacing w:line="276" w:lineRule="auto"/>
        <w:ind w:left="720"/>
        <w:contextualSpacing/>
        <w:rPr>
          <w:rFonts w:ascii="Arial" w:eastAsia="Calibri" w:hAnsi="Arial" w:cs="Arial"/>
          <w:sz w:val="24"/>
          <w:szCs w:val="24"/>
        </w:rPr>
      </w:pPr>
      <w:hyperlink r:id="rId34" w:history="1">
        <w:r w:rsidR="0086536F" w:rsidRPr="00F53848">
          <w:rPr>
            <w:rFonts w:ascii="Arial" w:eastAsia="Calibri" w:hAnsi="Arial" w:cs="Arial"/>
            <w:color w:val="0563C1"/>
            <w:sz w:val="24"/>
            <w:szCs w:val="24"/>
            <w:u w:val="single"/>
            <w:lang w:val="en-US"/>
          </w:rPr>
          <w:t>http</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www</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stat</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kg</w:t>
        </w:r>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ru</w:t>
        </w:r>
        <w:proofErr w:type="spellEnd"/>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opendata</w:t>
        </w:r>
        <w:proofErr w:type="spellEnd"/>
        <w:r w:rsidR="0086536F" w:rsidRPr="00F53848">
          <w:rPr>
            <w:rFonts w:ascii="Arial" w:eastAsia="Calibri" w:hAnsi="Arial" w:cs="Arial"/>
            <w:color w:val="0563C1"/>
            <w:sz w:val="24"/>
            <w:szCs w:val="24"/>
            <w:u w:val="single"/>
          </w:rPr>
          <w:t>/</w:t>
        </w:r>
      </w:hyperlink>
      <w:r w:rsidR="0086536F" w:rsidRPr="00F53848">
        <w:rPr>
          <w:rFonts w:ascii="Arial" w:eastAsia="Calibri" w:hAnsi="Arial" w:cs="Arial"/>
          <w:sz w:val="24"/>
          <w:szCs w:val="24"/>
        </w:rPr>
        <w:t xml:space="preserve"> </w:t>
      </w:r>
      <w:r w:rsidR="001D29DD">
        <w:rPr>
          <w:rFonts w:ascii="Arial" w:eastAsia="Calibri" w:hAnsi="Arial" w:cs="Arial"/>
          <w:sz w:val="24"/>
          <w:szCs w:val="24"/>
        </w:rPr>
        <w:t xml:space="preserve"> </w:t>
      </w:r>
    </w:p>
    <w:p w:rsidR="0086536F" w:rsidRPr="00F53848" w:rsidRDefault="002D4683" w:rsidP="00F53848">
      <w:pPr>
        <w:suppressAutoHyphens/>
        <w:spacing w:line="276" w:lineRule="auto"/>
        <w:ind w:left="720"/>
        <w:contextualSpacing/>
        <w:rPr>
          <w:rFonts w:ascii="Arial" w:eastAsia="Calibri" w:hAnsi="Arial" w:cs="Arial"/>
          <w:sz w:val="24"/>
          <w:szCs w:val="24"/>
        </w:rPr>
      </w:pPr>
      <w:hyperlink r:id="rId35" w:history="1">
        <w:r w:rsidR="0086536F" w:rsidRPr="00F53848">
          <w:rPr>
            <w:rFonts w:ascii="Arial" w:eastAsia="Calibri" w:hAnsi="Arial" w:cs="Arial"/>
            <w:color w:val="0563C1"/>
            <w:sz w:val="24"/>
            <w:szCs w:val="24"/>
            <w:u w:val="single"/>
            <w:lang w:val="en-US"/>
          </w:rPr>
          <w:t>https</w:t>
        </w:r>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edu</w:t>
        </w:r>
        <w:proofErr w:type="spellEnd"/>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gov</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kg</w:t>
        </w:r>
        <w:r w:rsidR="0086536F" w:rsidRPr="00F53848">
          <w:rPr>
            <w:rFonts w:ascii="Arial" w:eastAsia="Calibri" w:hAnsi="Arial" w:cs="Arial"/>
            <w:color w:val="0563C1"/>
            <w:sz w:val="24"/>
            <w:szCs w:val="24"/>
            <w:u w:val="single"/>
          </w:rPr>
          <w:t>/</w:t>
        </w:r>
      </w:hyperlink>
    </w:p>
    <w:p w:rsidR="0086536F" w:rsidRPr="00F53848" w:rsidRDefault="002D4683" w:rsidP="00F53848">
      <w:pPr>
        <w:suppressAutoHyphens/>
        <w:spacing w:line="276" w:lineRule="auto"/>
        <w:ind w:left="720"/>
        <w:contextualSpacing/>
        <w:rPr>
          <w:rFonts w:ascii="Arial" w:eastAsia="Calibri" w:hAnsi="Arial" w:cs="Arial"/>
          <w:sz w:val="24"/>
          <w:szCs w:val="24"/>
        </w:rPr>
      </w:pPr>
      <w:hyperlink r:id="rId36" w:history="1">
        <w:r w:rsidR="0086536F" w:rsidRPr="00F53848">
          <w:rPr>
            <w:rFonts w:ascii="Arial" w:eastAsia="Calibri" w:hAnsi="Arial" w:cs="Arial"/>
            <w:color w:val="0563C1"/>
            <w:sz w:val="24"/>
            <w:szCs w:val="24"/>
            <w:u w:val="single"/>
            <w:lang w:val="en-US"/>
          </w:rPr>
          <w:t>https</w:t>
        </w:r>
        <w:r w:rsidR="0086536F" w:rsidRPr="00F53848">
          <w:rPr>
            <w:rFonts w:ascii="Arial" w:eastAsia="Calibri" w:hAnsi="Arial" w:cs="Arial"/>
            <w:color w:val="0563C1"/>
            <w:sz w:val="24"/>
            <w:szCs w:val="24"/>
            <w:u w:val="single"/>
          </w:rPr>
          <w:t>://</w:t>
        </w:r>
        <w:proofErr w:type="spellStart"/>
        <w:r w:rsidR="0086536F" w:rsidRPr="00F53848">
          <w:rPr>
            <w:rFonts w:ascii="Arial" w:eastAsia="Calibri" w:hAnsi="Arial" w:cs="Arial"/>
            <w:color w:val="0563C1"/>
            <w:sz w:val="24"/>
            <w:szCs w:val="24"/>
            <w:u w:val="single"/>
            <w:lang w:val="en-US"/>
          </w:rPr>
          <w:t>mlsp</w:t>
        </w:r>
        <w:proofErr w:type="spellEnd"/>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gov</w:t>
        </w:r>
        <w:r w:rsidR="0086536F" w:rsidRPr="00F53848">
          <w:rPr>
            <w:rFonts w:ascii="Arial" w:eastAsia="Calibri" w:hAnsi="Arial" w:cs="Arial"/>
            <w:color w:val="0563C1"/>
            <w:sz w:val="24"/>
            <w:szCs w:val="24"/>
            <w:u w:val="single"/>
          </w:rPr>
          <w:t>.</w:t>
        </w:r>
        <w:r w:rsidR="0086536F" w:rsidRPr="00F53848">
          <w:rPr>
            <w:rFonts w:ascii="Arial" w:eastAsia="Calibri" w:hAnsi="Arial" w:cs="Arial"/>
            <w:color w:val="0563C1"/>
            <w:sz w:val="24"/>
            <w:szCs w:val="24"/>
            <w:u w:val="single"/>
            <w:lang w:val="en-US"/>
          </w:rPr>
          <w:t>kg</w:t>
        </w:r>
        <w:r w:rsidR="0086536F" w:rsidRPr="00F53848">
          <w:rPr>
            <w:rFonts w:ascii="Arial" w:eastAsia="Calibri" w:hAnsi="Arial" w:cs="Arial"/>
            <w:color w:val="0563C1"/>
            <w:sz w:val="24"/>
            <w:szCs w:val="24"/>
            <w:u w:val="single"/>
          </w:rPr>
          <w:t>/</w:t>
        </w:r>
      </w:hyperlink>
    </w:p>
    <w:p w:rsidR="0086536F" w:rsidRPr="00F53848" w:rsidRDefault="0086536F" w:rsidP="00F53848">
      <w:pPr>
        <w:suppressAutoHyphens/>
        <w:spacing w:line="276" w:lineRule="auto"/>
        <w:ind w:left="720"/>
        <w:contextualSpacing/>
        <w:rPr>
          <w:rFonts w:ascii="Arial" w:eastAsia="Calibri" w:hAnsi="Arial" w:cs="Arial"/>
          <w:sz w:val="24"/>
          <w:szCs w:val="24"/>
        </w:rPr>
      </w:pPr>
      <w:r w:rsidRPr="00F53848">
        <w:rPr>
          <w:rFonts w:ascii="Arial" w:eastAsia="Calibri" w:hAnsi="Arial" w:cs="Arial"/>
          <w:sz w:val="24"/>
          <w:szCs w:val="24"/>
          <w:lang w:val="en-US"/>
        </w:rPr>
        <w:t>https</w:t>
      </w:r>
      <w:r w:rsidRPr="00F53848">
        <w:rPr>
          <w:rFonts w:ascii="Arial" w:eastAsia="Calibri" w:hAnsi="Arial" w:cs="Arial"/>
          <w:sz w:val="24"/>
          <w:szCs w:val="24"/>
        </w:rPr>
        <w:t>://</w:t>
      </w:r>
      <w:r w:rsidRPr="00F53848">
        <w:rPr>
          <w:rFonts w:ascii="Arial" w:eastAsia="Calibri" w:hAnsi="Arial" w:cs="Arial"/>
          <w:sz w:val="24"/>
          <w:szCs w:val="24"/>
          <w:lang w:val="en-US"/>
        </w:rPr>
        <w:t>www</w:t>
      </w:r>
      <w:r w:rsidRPr="00F53848">
        <w:rPr>
          <w:rFonts w:ascii="Arial" w:eastAsia="Calibri" w:hAnsi="Arial" w:cs="Arial"/>
          <w:sz w:val="24"/>
          <w:szCs w:val="24"/>
        </w:rPr>
        <w:t>.</w:t>
      </w:r>
      <w:proofErr w:type="spellStart"/>
      <w:r w:rsidRPr="00F53848">
        <w:rPr>
          <w:rFonts w:ascii="Arial" w:eastAsia="Calibri" w:hAnsi="Arial" w:cs="Arial"/>
          <w:sz w:val="24"/>
          <w:szCs w:val="24"/>
          <w:lang w:val="en-US"/>
        </w:rPr>
        <w:t>unicef</w:t>
      </w:r>
      <w:proofErr w:type="spellEnd"/>
      <w:r w:rsidRPr="00F53848">
        <w:rPr>
          <w:rFonts w:ascii="Arial" w:eastAsia="Calibri" w:hAnsi="Arial" w:cs="Arial"/>
          <w:sz w:val="24"/>
          <w:szCs w:val="24"/>
        </w:rPr>
        <w:t>.</w:t>
      </w:r>
      <w:r w:rsidRPr="00F53848">
        <w:rPr>
          <w:rFonts w:ascii="Arial" w:eastAsia="Calibri" w:hAnsi="Arial" w:cs="Arial"/>
          <w:sz w:val="24"/>
          <w:szCs w:val="24"/>
          <w:lang w:val="en-US"/>
        </w:rPr>
        <w:t>org</w:t>
      </w:r>
      <w:r w:rsidRPr="00F53848">
        <w:rPr>
          <w:rFonts w:ascii="Arial" w:eastAsia="Calibri" w:hAnsi="Arial" w:cs="Arial"/>
          <w:sz w:val="24"/>
          <w:szCs w:val="24"/>
        </w:rPr>
        <w:t>/</w:t>
      </w:r>
      <w:proofErr w:type="spellStart"/>
      <w:r w:rsidRPr="00F53848">
        <w:rPr>
          <w:rFonts w:ascii="Arial" w:eastAsia="Calibri" w:hAnsi="Arial" w:cs="Arial"/>
          <w:sz w:val="24"/>
          <w:szCs w:val="24"/>
          <w:lang w:val="en-US"/>
        </w:rPr>
        <w:t>kyrgyzstan</w:t>
      </w:r>
      <w:proofErr w:type="spellEnd"/>
      <w:r w:rsidRPr="00F53848">
        <w:rPr>
          <w:rFonts w:ascii="Arial" w:eastAsia="Calibri" w:hAnsi="Arial" w:cs="Arial"/>
          <w:sz w:val="24"/>
          <w:szCs w:val="24"/>
        </w:rPr>
        <w:t>/</w:t>
      </w:r>
    </w:p>
    <w:p w:rsidR="00054951" w:rsidRDefault="00054951" w:rsidP="000372ED">
      <w:pPr>
        <w:ind w:firstLine="709"/>
        <w:jc w:val="both"/>
      </w:pPr>
    </w:p>
    <w:sectPr w:rsidR="00054951" w:rsidSect="0067049A">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683" w:rsidRDefault="002D4683" w:rsidP="009D35C2">
      <w:r>
        <w:separator/>
      </w:r>
    </w:p>
  </w:endnote>
  <w:endnote w:type="continuationSeparator" w:id="0">
    <w:p w:rsidR="002D4683" w:rsidRDefault="002D4683" w:rsidP="009D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ont299">
    <w:altName w:val="Calibri"/>
    <w:charset w:val="01"/>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Regular">
    <w:altName w:val="MS Mincho"/>
    <w:panose1 w:val="00000000000000000000"/>
    <w:charset w:val="80"/>
    <w:family w:val="auto"/>
    <w:notTrueType/>
    <w:pitch w:val="default"/>
    <w:sig w:usb0="00000003" w:usb1="08070000" w:usb2="00000010" w:usb3="00000000" w:csb0="00020001" w:csb1="00000000"/>
  </w:font>
  <w:font w:name="Roboto">
    <w:altName w:val="Times New Roman"/>
    <w:charset w:val="00"/>
    <w:family w:val="auto"/>
    <w:pitch w:val="variable"/>
    <w:sig w:usb0="00000001" w:usb1="5000205B" w:usb2="00000020" w:usb3="00000000" w:csb0="0000019F" w:csb1="00000000"/>
  </w:font>
  <w:font w:name="Open Sans">
    <w:altName w:val="Arial"/>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924836"/>
      <w:docPartObj>
        <w:docPartGallery w:val="Page Numbers (Bottom of Page)"/>
        <w:docPartUnique/>
      </w:docPartObj>
    </w:sdtPr>
    <w:sdtEndPr/>
    <w:sdtContent>
      <w:p w:rsidR="0038718B" w:rsidRDefault="0038718B">
        <w:pPr>
          <w:pStyle w:val="af0"/>
          <w:jc w:val="right"/>
        </w:pPr>
        <w:r>
          <w:fldChar w:fldCharType="begin"/>
        </w:r>
        <w:r>
          <w:instrText>PAGE   \* MERGEFORMAT</w:instrText>
        </w:r>
        <w:r>
          <w:fldChar w:fldCharType="separate"/>
        </w:r>
        <w:r w:rsidR="00806ECB">
          <w:rPr>
            <w:noProof/>
          </w:rPr>
          <w:t>21</w:t>
        </w:r>
        <w:r>
          <w:fldChar w:fldCharType="end"/>
        </w:r>
      </w:p>
    </w:sdtContent>
  </w:sdt>
  <w:p w:rsidR="0038718B" w:rsidRDefault="0038718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683" w:rsidRDefault="002D4683" w:rsidP="009D35C2">
      <w:r>
        <w:separator/>
      </w:r>
    </w:p>
  </w:footnote>
  <w:footnote w:type="continuationSeparator" w:id="0">
    <w:p w:rsidR="002D4683" w:rsidRDefault="002D4683" w:rsidP="009D35C2">
      <w:r>
        <w:continuationSeparator/>
      </w:r>
    </w:p>
  </w:footnote>
  <w:footnote w:id="1">
    <w:p w:rsidR="0038718B" w:rsidRPr="002A3CA3" w:rsidRDefault="0038718B" w:rsidP="00D7294D">
      <w:pPr>
        <w:pStyle w:val="a3"/>
        <w:rPr>
          <w:rFonts w:ascii="Arial" w:hAnsi="Arial" w:cs="Arial"/>
          <w:i/>
          <w:iCs/>
          <w:spacing w:val="-4"/>
          <w:sz w:val="18"/>
          <w:szCs w:val="18"/>
        </w:rPr>
      </w:pPr>
      <w:r w:rsidRPr="002A3CA3">
        <w:rPr>
          <w:rStyle w:val="a5"/>
          <w:rFonts w:ascii="Arial" w:hAnsi="Arial" w:cs="Arial"/>
          <w:i/>
          <w:iCs/>
          <w:spacing w:val="-4"/>
          <w:sz w:val="18"/>
          <w:szCs w:val="18"/>
        </w:rPr>
        <w:footnoteRef/>
      </w:r>
      <w:r w:rsidRPr="002A3CA3">
        <w:rPr>
          <w:rFonts w:ascii="Arial" w:hAnsi="Arial" w:cs="Arial"/>
          <w:i/>
          <w:iCs/>
          <w:spacing w:val="-4"/>
          <w:sz w:val="18"/>
          <w:szCs w:val="18"/>
        </w:rPr>
        <w:t xml:space="preserve"> Источник: НСК. </w:t>
      </w:r>
      <w:r w:rsidRPr="00637226">
        <w:rPr>
          <w:rFonts w:ascii="Arial" w:hAnsi="Arial" w:cs="Arial"/>
          <w:i/>
          <w:iCs/>
          <w:spacing w:val="-4"/>
          <w:sz w:val="18"/>
          <w:szCs w:val="18"/>
        </w:rPr>
        <w:t>http://www.stat.kg/ru/opendata/category/39/</w:t>
      </w:r>
    </w:p>
  </w:footnote>
  <w:footnote w:id="2">
    <w:p w:rsidR="0038718B" w:rsidRPr="002A3CA3" w:rsidRDefault="0038718B" w:rsidP="00D7294D">
      <w:pPr>
        <w:pStyle w:val="a3"/>
        <w:rPr>
          <w:rFonts w:ascii="Arial" w:hAnsi="Arial" w:cs="Arial"/>
          <w:i/>
          <w:iCs/>
          <w:spacing w:val="-4"/>
          <w:sz w:val="18"/>
          <w:szCs w:val="18"/>
        </w:rPr>
      </w:pPr>
      <w:r w:rsidRPr="002A3CA3">
        <w:rPr>
          <w:rStyle w:val="a5"/>
          <w:rFonts w:ascii="Arial" w:hAnsi="Arial" w:cs="Arial"/>
          <w:i/>
          <w:iCs/>
          <w:spacing w:val="-4"/>
          <w:sz w:val="18"/>
          <w:szCs w:val="18"/>
        </w:rPr>
        <w:footnoteRef/>
      </w:r>
      <w:r w:rsidRPr="002A3CA3">
        <w:rPr>
          <w:rFonts w:ascii="Arial" w:hAnsi="Arial" w:cs="Arial"/>
          <w:i/>
          <w:iCs/>
          <w:spacing w:val="-4"/>
          <w:sz w:val="18"/>
          <w:szCs w:val="18"/>
        </w:rPr>
        <w:t xml:space="preserve"> Источник: НСК.</w:t>
      </w:r>
      <w:r w:rsidRPr="001E3367">
        <w:rPr>
          <w:rFonts w:ascii="Arial" w:hAnsi="Arial" w:cs="Arial"/>
          <w:i/>
          <w:iCs/>
          <w:spacing w:val="-4"/>
          <w:sz w:val="18"/>
          <w:szCs w:val="18"/>
          <w:u w:val="single"/>
        </w:rPr>
        <w:t xml:space="preserve"> </w:t>
      </w:r>
      <w:hyperlink r:id="rId1" w:tooltip="Скачать" w:history="1">
        <w:r w:rsidRPr="001E3367">
          <w:rPr>
            <w:rStyle w:val="aa"/>
            <w:rFonts w:ascii="Arial" w:hAnsi="Arial" w:cs="Arial"/>
            <w:color w:val="auto"/>
            <w:sz w:val="18"/>
            <w:szCs w:val="18"/>
            <w:u w:val="none"/>
            <w:shd w:val="clear" w:color="auto" w:fill="FFFFFF"/>
          </w:rPr>
          <w:t>Статистический ежегодник Кыргызской Республики 2017-2021</w:t>
        </w:r>
      </w:hyperlink>
      <w:r>
        <w:rPr>
          <w:sz w:val="18"/>
          <w:szCs w:val="18"/>
          <w:u w:val="single"/>
        </w:rPr>
        <w:t xml:space="preserve"> </w:t>
      </w:r>
      <w:r w:rsidRPr="001E3367">
        <w:rPr>
          <w:sz w:val="18"/>
          <w:szCs w:val="18"/>
        </w:rPr>
        <w:t>http://www.stat.kg/ru/publications/statisticheskij-ezhegodnik-kyrgyzskoj-respubliki/</w:t>
      </w:r>
    </w:p>
  </w:footnote>
  <w:footnote w:id="3">
    <w:p w:rsidR="0038718B" w:rsidRPr="002A3CA3" w:rsidRDefault="0038718B" w:rsidP="00D7294D">
      <w:pPr>
        <w:pStyle w:val="a3"/>
        <w:rPr>
          <w:rFonts w:ascii="Arial" w:hAnsi="Arial" w:cs="Arial"/>
          <w:i/>
          <w:iCs/>
          <w:spacing w:val="-4"/>
          <w:sz w:val="18"/>
          <w:szCs w:val="18"/>
        </w:rPr>
      </w:pPr>
      <w:r w:rsidRPr="002A3CA3">
        <w:rPr>
          <w:rStyle w:val="a5"/>
          <w:rFonts w:ascii="Arial" w:hAnsi="Arial" w:cs="Arial"/>
          <w:i/>
          <w:iCs/>
          <w:spacing w:val="-4"/>
          <w:sz w:val="18"/>
          <w:szCs w:val="18"/>
        </w:rPr>
        <w:footnoteRef/>
      </w:r>
      <w:r w:rsidRPr="002A3CA3">
        <w:rPr>
          <w:rFonts w:ascii="Arial" w:hAnsi="Arial" w:cs="Arial"/>
          <w:i/>
          <w:iCs/>
          <w:spacing w:val="-4"/>
          <w:sz w:val="18"/>
          <w:szCs w:val="18"/>
        </w:rPr>
        <w:t xml:space="preserve"> Источник: НСК. </w:t>
      </w:r>
      <w:hyperlink r:id="rId2" w:tooltip="Скачать" w:history="1">
        <w:r w:rsidRPr="001E3367">
          <w:rPr>
            <w:rStyle w:val="aa"/>
            <w:rFonts w:ascii="Arial" w:hAnsi="Arial" w:cs="Arial"/>
            <w:color w:val="auto"/>
            <w:sz w:val="18"/>
            <w:szCs w:val="18"/>
            <w:u w:val="none"/>
            <w:shd w:val="clear" w:color="auto" w:fill="FFFFFF"/>
          </w:rPr>
          <w:t>Статистический ежегодник Кыргызской Республики 2017-2021</w:t>
        </w:r>
      </w:hyperlink>
      <w:r>
        <w:rPr>
          <w:sz w:val="18"/>
          <w:szCs w:val="18"/>
        </w:rPr>
        <w:t xml:space="preserve"> </w:t>
      </w:r>
      <w:r w:rsidRPr="00637226">
        <w:rPr>
          <w:rFonts w:ascii="Arial" w:hAnsi="Arial" w:cs="Arial"/>
          <w:sz w:val="18"/>
          <w:szCs w:val="18"/>
        </w:rPr>
        <w:t>ст.68</w:t>
      </w:r>
    </w:p>
  </w:footnote>
  <w:footnote w:id="4">
    <w:p w:rsidR="0038718B" w:rsidRPr="002A3CA3" w:rsidRDefault="0038718B" w:rsidP="00D7294D">
      <w:pPr>
        <w:pStyle w:val="a3"/>
        <w:rPr>
          <w:rFonts w:ascii="Arial" w:hAnsi="Arial" w:cs="Arial"/>
          <w:i/>
          <w:iCs/>
          <w:spacing w:val="-4"/>
          <w:sz w:val="18"/>
          <w:szCs w:val="18"/>
        </w:rPr>
      </w:pPr>
      <w:r w:rsidRPr="002A3CA3">
        <w:rPr>
          <w:rStyle w:val="a5"/>
          <w:rFonts w:ascii="Arial" w:hAnsi="Arial" w:cs="Arial"/>
          <w:i/>
          <w:iCs/>
          <w:spacing w:val="-4"/>
          <w:sz w:val="18"/>
          <w:szCs w:val="18"/>
        </w:rPr>
        <w:footnoteRef/>
      </w:r>
      <w:r w:rsidRPr="002A3CA3">
        <w:rPr>
          <w:rFonts w:ascii="Arial" w:hAnsi="Arial" w:cs="Arial"/>
          <w:i/>
          <w:iCs/>
          <w:spacing w:val="-4"/>
          <w:sz w:val="18"/>
          <w:szCs w:val="18"/>
        </w:rPr>
        <w:t xml:space="preserve"> Источник: НСК. Режим доступа: данные в сомах: </w:t>
      </w:r>
      <w:hyperlink r:id="rId3" w:history="1">
        <w:r w:rsidRPr="00725594">
          <w:rPr>
            <w:rStyle w:val="aa"/>
            <w:rFonts w:ascii="Arial" w:hAnsi="Arial" w:cs="Arial"/>
            <w:i/>
            <w:iCs/>
            <w:spacing w:val="-4"/>
            <w:sz w:val="18"/>
            <w:szCs w:val="18"/>
          </w:rPr>
          <w:t>http://stat.kg/ru/opendata/category/26/</w:t>
        </w:r>
      </w:hyperlink>
      <w:r>
        <w:rPr>
          <w:rFonts w:ascii="Arial" w:hAnsi="Arial" w:cs="Arial"/>
          <w:i/>
          <w:iCs/>
          <w:spacing w:val="-4"/>
          <w:sz w:val="18"/>
          <w:szCs w:val="18"/>
        </w:rPr>
        <w:t xml:space="preserve"> </w:t>
      </w:r>
      <w:r w:rsidRPr="00075B19">
        <w:rPr>
          <w:rFonts w:ascii="Arial" w:hAnsi="Arial" w:cs="Arial"/>
          <w:i/>
          <w:iCs/>
          <w:spacing w:val="-4"/>
          <w:sz w:val="18"/>
          <w:szCs w:val="18"/>
        </w:rPr>
        <w:t>http://stat.kg/ru/opendata/category/4752/</w:t>
      </w:r>
    </w:p>
    <w:p w:rsidR="0038718B" w:rsidRPr="002A3CA3" w:rsidRDefault="0038718B" w:rsidP="00D7294D">
      <w:pPr>
        <w:pStyle w:val="a3"/>
        <w:rPr>
          <w:rFonts w:ascii="Arial" w:hAnsi="Arial" w:cs="Arial"/>
          <w:i/>
          <w:iCs/>
          <w:spacing w:val="-4"/>
          <w:sz w:val="18"/>
          <w:szCs w:val="18"/>
        </w:rPr>
      </w:pPr>
      <w:r w:rsidRPr="002A3CA3">
        <w:rPr>
          <w:rFonts w:ascii="Arial" w:hAnsi="Arial" w:cs="Arial"/>
          <w:i/>
          <w:iCs/>
          <w:spacing w:val="-4"/>
          <w:sz w:val="18"/>
          <w:szCs w:val="18"/>
        </w:rPr>
        <w:t>Данные в долларах США: http://stat.kg/ru/opendata/category/2315/</w:t>
      </w:r>
    </w:p>
  </w:footnote>
  <w:footnote w:id="5">
    <w:p w:rsidR="0038718B" w:rsidRPr="002A3CA3" w:rsidRDefault="0038718B" w:rsidP="00D7294D">
      <w:pPr>
        <w:pStyle w:val="a3"/>
        <w:rPr>
          <w:rFonts w:ascii="Arial" w:hAnsi="Arial" w:cs="Arial"/>
          <w:i/>
          <w:iCs/>
          <w:spacing w:val="-4"/>
          <w:sz w:val="18"/>
          <w:szCs w:val="18"/>
        </w:rPr>
      </w:pPr>
      <w:r w:rsidRPr="002A3CA3">
        <w:rPr>
          <w:rStyle w:val="a5"/>
          <w:rFonts w:ascii="Arial" w:hAnsi="Arial" w:cs="Arial"/>
          <w:i/>
          <w:iCs/>
          <w:spacing w:val="-4"/>
          <w:sz w:val="18"/>
          <w:szCs w:val="18"/>
        </w:rPr>
        <w:footnoteRef/>
      </w:r>
      <w:r w:rsidRPr="002A3CA3">
        <w:rPr>
          <w:rFonts w:ascii="Arial" w:hAnsi="Arial" w:cs="Arial"/>
          <w:i/>
          <w:iCs/>
          <w:spacing w:val="-4"/>
          <w:sz w:val="18"/>
          <w:szCs w:val="18"/>
        </w:rPr>
        <w:t xml:space="preserve"> </w:t>
      </w:r>
      <w:hyperlink r:id="rId4" w:history="1">
        <w:r w:rsidRPr="00725594">
          <w:rPr>
            <w:rStyle w:val="aa"/>
            <w:rFonts w:ascii="Arial" w:hAnsi="Arial" w:cs="Arial"/>
            <w:i/>
            <w:iCs/>
            <w:spacing w:val="-4"/>
            <w:sz w:val="18"/>
            <w:szCs w:val="18"/>
          </w:rPr>
          <w:t>http://stat.kg/ru/opendata/category/27/</w:t>
        </w:r>
      </w:hyperlink>
      <w:r>
        <w:rPr>
          <w:rFonts w:ascii="Arial" w:hAnsi="Arial" w:cs="Arial"/>
          <w:i/>
          <w:iCs/>
          <w:spacing w:val="-4"/>
          <w:sz w:val="18"/>
          <w:szCs w:val="18"/>
        </w:rPr>
        <w:t xml:space="preserve"> </w:t>
      </w:r>
      <w:r w:rsidRPr="002A3CA3">
        <w:rPr>
          <w:rFonts w:ascii="Arial" w:hAnsi="Arial" w:cs="Arial"/>
          <w:i/>
          <w:iCs/>
          <w:spacing w:val="-4"/>
          <w:sz w:val="18"/>
          <w:szCs w:val="18"/>
        </w:rPr>
        <w:t>Отношение показателя ВВП к численности населения</w:t>
      </w:r>
    </w:p>
  </w:footnote>
  <w:footnote w:id="6">
    <w:p w:rsidR="0038718B" w:rsidRPr="00973611" w:rsidRDefault="0038718B" w:rsidP="00D7294D">
      <w:pPr>
        <w:pStyle w:val="a3"/>
      </w:pPr>
      <w:r w:rsidRPr="00973611">
        <w:rPr>
          <w:rStyle w:val="a5"/>
          <w:rFonts w:ascii="Arial" w:hAnsi="Arial" w:cs="Arial"/>
          <w:i/>
          <w:iCs/>
          <w:spacing w:val="-4"/>
        </w:rPr>
        <w:footnoteRef/>
      </w:r>
      <w:r w:rsidRPr="00973611">
        <w:rPr>
          <w:rFonts w:ascii="Arial" w:hAnsi="Arial" w:cs="Arial"/>
          <w:i/>
          <w:iCs/>
          <w:spacing w:val="-4"/>
        </w:rPr>
        <w:t xml:space="preserve"> Источник: НСК 2.02.00.04 Расходы государственного бюджета.  Государственный бюджет - Расходы http://www.stat.kg/ru/statistics/finansy/</w:t>
      </w:r>
    </w:p>
  </w:footnote>
  <w:footnote w:id="7">
    <w:p w:rsidR="0038718B" w:rsidRPr="00973611" w:rsidRDefault="0038718B">
      <w:pPr>
        <w:pStyle w:val="a3"/>
      </w:pPr>
      <w:r w:rsidRPr="00973611">
        <w:rPr>
          <w:rStyle w:val="a5"/>
        </w:rPr>
        <w:footnoteRef/>
      </w:r>
      <w:r w:rsidRPr="00973611">
        <w:t xml:space="preserve"> 2.02.00.04 Расходы государственного бюджета http://www.stat.kg/ru/statistics/finansy/</w:t>
      </w:r>
    </w:p>
  </w:footnote>
  <w:footnote w:id="8">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http://www.stat.kg/ru/news/velichina-prozhitochnogo-minimuma-v-2021-godu-uvelichilas/ </w:t>
      </w:r>
    </w:p>
  </w:footnote>
  <w:footnote w:id="9">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w:t>
      </w:r>
      <w:r>
        <w:rPr>
          <w:rFonts w:ascii="Arial" w:hAnsi="Arial" w:cs="Arial"/>
          <w:i/>
          <w:iCs/>
          <w:spacing w:val="-6"/>
        </w:rPr>
        <w:t xml:space="preserve">Кыргызстан в цифрах </w:t>
      </w:r>
      <w:r w:rsidRPr="00973611">
        <w:rPr>
          <w:rFonts w:ascii="Arial" w:hAnsi="Arial" w:cs="Arial"/>
          <w:i/>
          <w:iCs/>
          <w:spacing w:val="-6"/>
        </w:rPr>
        <w:t>Заработная плата по видам экономической деятельности</w:t>
      </w:r>
      <w:r w:rsidRPr="00973611">
        <w:t xml:space="preserve"> </w:t>
      </w:r>
      <w:r w:rsidRPr="00973611">
        <w:rPr>
          <w:rFonts w:ascii="Arial" w:hAnsi="Arial" w:cs="Arial"/>
          <w:i/>
          <w:iCs/>
          <w:spacing w:val="-6"/>
        </w:rPr>
        <w:t>http://www.stat.kg/media/publicationarchive/c2680694-07a1-4728-9921-131cb00e6c46.pdf</w:t>
      </w:r>
    </w:p>
  </w:footnote>
  <w:footnote w:id="10">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Основные показатели социального обеспечения населения в Кыргызской Республике в 20</w:t>
      </w:r>
      <w:r>
        <w:rPr>
          <w:rFonts w:ascii="Arial" w:hAnsi="Arial" w:cs="Arial"/>
          <w:i/>
          <w:iCs/>
          <w:spacing w:val="-6"/>
        </w:rPr>
        <w:t>21</w:t>
      </w:r>
      <w:r w:rsidRPr="00973611">
        <w:rPr>
          <w:rFonts w:ascii="Arial" w:hAnsi="Arial" w:cs="Arial"/>
          <w:i/>
          <w:iCs/>
          <w:spacing w:val="-6"/>
        </w:rPr>
        <w:t xml:space="preserve"> году. </w:t>
      </w:r>
      <w:r w:rsidRPr="00CA1242">
        <w:rPr>
          <w:rFonts w:ascii="Arial" w:hAnsi="Arial" w:cs="Arial"/>
          <w:i/>
          <w:iCs/>
          <w:spacing w:val="-6"/>
        </w:rPr>
        <w:t>http://www.stat.kg/media/publicationarchive/c2680694-07a1-4728-9921-131cb00e6c46.pdf</w:t>
      </w:r>
    </w:p>
  </w:footnote>
  <w:footnote w:id="11">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Таблица «Уровень общей безработицы в возрасте 15 лет и старше по территории и полу». Таблица «Уровень общей безработицы в возрасте 15 - 28 лет по территории и полу» </w:t>
      </w:r>
    </w:p>
    <w:p w:rsidR="0038718B" w:rsidRPr="00973611" w:rsidRDefault="0038718B" w:rsidP="00D7294D">
      <w:pPr>
        <w:pStyle w:val="a3"/>
        <w:spacing w:line="216" w:lineRule="auto"/>
        <w:jc w:val="both"/>
        <w:rPr>
          <w:rFonts w:ascii="Arial" w:hAnsi="Arial" w:cs="Arial"/>
          <w:i/>
          <w:iCs/>
          <w:spacing w:val="-6"/>
        </w:rPr>
      </w:pPr>
      <w:r w:rsidRPr="00973611">
        <w:rPr>
          <w:rFonts w:ascii="Arial" w:hAnsi="Arial" w:cs="Arial"/>
          <w:i/>
          <w:iCs/>
          <w:spacing w:val="-6"/>
        </w:rPr>
        <w:t>Режим доступа: http://stat.kg/ru/statistics/gendernaya-statistika</w:t>
      </w:r>
    </w:p>
  </w:footnote>
  <w:footnote w:id="12">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Таблица 5.04.00.25 Уровень бедности</w:t>
      </w:r>
    </w:p>
  </w:footnote>
  <w:footnote w:id="13">
    <w:p w:rsidR="0038718B" w:rsidRPr="00913E90" w:rsidRDefault="0038718B">
      <w:pPr>
        <w:pStyle w:val="a3"/>
        <w:rPr>
          <w:sz w:val="18"/>
          <w:szCs w:val="18"/>
        </w:rPr>
      </w:pPr>
      <w:r>
        <w:rPr>
          <w:rStyle w:val="a5"/>
        </w:rPr>
        <w:footnoteRef/>
      </w:r>
      <w:r>
        <w:t xml:space="preserve"> </w:t>
      </w:r>
      <w:r w:rsidRPr="00913E90">
        <w:rPr>
          <w:rFonts w:ascii="Arial" w:hAnsi="Arial" w:cs="Arial"/>
          <w:i/>
        </w:rPr>
        <w:t>Источник НСК</w:t>
      </w:r>
      <w:r w:rsidRPr="00913E90">
        <w:rPr>
          <w:rFonts w:ascii="Arial" w:hAnsi="Arial" w:cs="Arial"/>
          <w:i/>
          <w:sz w:val="18"/>
          <w:szCs w:val="18"/>
        </w:rPr>
        <w:t>. http://www.stat.kg/media/publicationarchive/9462883c-9dd6-4c33-9a95-2958a38c3ba2.pdf</w:t>
      </w:r>
    </w:p>
  </w:footnote>
  <w:footnote w:id="14">
    <w:p w:rsidR="0038718B" w:rsidRPr="00973611" w:rsidRDefault="0038718B" w:rsidP="00D7294D">
      <w:pPr>
        <w:pStyle w:val="a3"/>
        <w:spacing w:line="216" w:lineRule="auto"/>
        <w:jc w:val="both"/>
        <w:rPr>
          <w:rFonts w:ascii="Arial" w:hAnsi="Arial" w:cs="Arial"/>
          <w:i/>
          <w:iCs/>
          <w:spacing w:val="-6"/>
        </w:rPr>
      </w:pPr>
      <w:r w:rsidRPr="00973611">
        <w:rPr>
          <w:rStyle w:val="a5"/>
          <w:rFonts w:ascii="Arial" w:hAnsi="Arial" w:cs="Arial"/>
          <w:i/>
          <w:iCs/>
          <w:spacing w:val="-6"/>
        </w:rPr>
        <w:footnoteRef/>
      </w:r>
      <w:r w:rsidRPr="00973611">
        <w:rPr>
          <w:rFonts w:ascii="Arial" w:hAnsi="Arial" w:cs="Arial"/>
          <w:i/>
          <w:iCs/>
          <w:spacing w:val="-6"/>
        </w:rPr>
        <w:t xml:space="preserve"> Источник: НСК. Публикация «</w:t>
      </w:r>
      <w:r>
        <w:rPr>
          <w:rFonts w:ascii="Arial" w:hAnsi="Arial" w:cs="Arial"/>
          <w:i/>
          <w:iCs/>
          <w:spacing w:val="-6"/>
        </w:rPr>
        <w:t>Об уровне</w:t>
      </w:r>
      <w:r w:rsidRPr="00973611">
        <w:rPr>
          <w:rFonts w:ascii="Arial" w:hAnsi="Arial" w:cs="Arial"/>
          <w:i/>
          <w:iCs/>
          <w:spacing w:val="-6"/>
        </w:rPr>
        <w:t xml:space="preserve"> бедности населения Кыргызской Республики в 20</w:t>
      </w:r>
      <w:r>
        <w:rPr>
          <w:rFonts w:ascii="Arial" w:hAnsi="Arial" w:cs="Arial"/>
          <w:i/>
          <w:iCs/>
          <w:spacing w:val="-6"/>
        </w:rPr>
        <w:t>21</w:t>
      </w:r>
      <w:r w:rsidRPr="00973611">
        <w:rPr>
          <w:rFonts w:ascii="Arial" w:hAnsi="Arial" w:cs="Arial"/>
          <w:i/>
          <w:iCs/>
          <w:spacing w:val="-6"/>
        </w:rPr>
        <w:t xml:space="preserve"> году». Дата публикации: </w:t>
      </w:r>
      <w:r>
        <w:rPr>
          <w:rFonts w:ascii="Arial" w:hAnsi="Arial" w:cs="Arial"/>
          <w:i/>
          <w:iCs/>
          <w:spacing w:val="-6"/>
        </w:rPr>
        <w:t xml:space="preserve">июнь </w:t>
      </w:r>
      <w:r w:rsidRPr="00973611">
        <w:rPr>
          <w:rFonts w:ascii="Arial" w:hAnsi="Arial" w:cs="Arial"/>
          <w:i/>
          <w:iCs/>
          <w:spacing w:val="-6"/>
        </w:rPr>
        <w:t>202</w:t>
      </w:r>
      <w:r>
        <w:rPr>
          <w:rFonts w:ascii="Arial" w:hAnsi="Arial" w:cs="Arial"/>
          <w:i/>
          <w:iCs/>
          <w:spacing w:val="-6"/>
        </w:rPr>
        <w:t>1</w:t>
      </w:r>
      <w:r w:rsidRPr="00973611">
        <w:rPr>
          <w:rFonts w:ascii="Arial" w:hAnsi="Arial" w:cs="Arial"/>
          <w:i/>
          <w:iCs/>
          <w:spacing w:val="-6"/>
        </w:rPr>
        <w:t xml:space="preserve">. </w:t>
      </w:r>
    </w:p>
  </w:footnote>
  <w:footnote w:id="15">
    <w:p w:rsidR="0038718B" w:rsidRPr="001B47E1" w:rsidRDefault="0038718B" w:rsidP="00D7294D">
      <w:pPr>
        <w:pStyle w:val="a3"/>
        <w:spacing w:line="216" w:lineRule="auto"/>
        <w:jc w:val="both"/>
      </w:pPr>
      <w:r w:rsidRPr="00973611">
        <w:rPr>
          <w:rStyle w:val="a5"/>
          <w:rFonts w:ascii="Arial" w:hAnsi="Arial" w:cs="Arial"/>
          <w:i/>
          <w:iCs/>
          <w:spacing w:val="-6"/>
        </w:rPr>
        <w:footnoteRef/>
      </w:r>
      <w:r w:rsidRPr="00973611">
        <w:rPr>
          <w:rFonts w:ascii="Arial" w:hAnsi="Arial" w:cs="Arial"/>
          <w:i/>
          <w:iCs/>
          <w:spacing w:val="-6"/>
        </w:rPr>
        <w:t xml:space="preserve"> Источник: НСК. Уровень жизни </w:t>
      </w:r>
      <w:r>
        <w:rPr>
          <w:rFonts w:ascii="Arial" w:hAnsi="Arial" w:cs="Arial"/>
          <w:i/>
          <w:iCs/>
          <w:spacing w:val="-6"/>
        </w:rPr>
        <w:t xml:space="preserve">населения Кыргызской Республики </w:t>
      </w:r>
      <w:r w:rsidRPr="00973611">
        <w:rPr>
          <w:rFonts w:ascii="Arial" w:hAnsi="Arial" w:cs="Arial"/>
          <w:i/>
          <w:iCs/>
          <w:spacing w:val="-6"/>
        </w:rPr>
        <w:t>2017</w:t>
      </w:r>
      <w:r>
        <w:rPr>
          <w:rFonts w:ascii="Arial" w:hAnsi="Arial" w:cs="Arial"/>
          <w:i/>
          <w:iCs/>
          <w:spacing w:val="-6"/>
        </w:rPr>
        <w:t>-2022</w:t>
      </w:r>
      <w:r w:rsidRPr="00973611">
        <w:rPr>
          <w:rFonts w:ascii="Arial" w:hAnsi="Arial" w:cs="Arial"/>
          <w:i/>
          <w:iCs/>
          <w:spacing w:val="-6"/>
        </w:rPr>
        <w:t xml:space="preserve">. </w:t>
      </w:r>
      <w:r w:rsidRPr="00043A75">
        <w:rPr>
          <w:rFonts w:ascii="Arial" w:hAnsi="Arial" w:cs="Arial"/>
          <w:i/>
          <w:iCs/>
          <w:spacing w:val="-6"/>
        </w:rPr>
        <w:t>http://www.stat.kg/media/publicationarchive/37f82583-134a-461c-a5ec-7905bcfdd8fa.pdf</w:t>
      </w:r>
    </w:p>
  </w:footnote>
  <w:footnote w:id="16">
    <w:p w:rsidR="0038718B" w:rsidRPr="0020470A" w:rsidRDefault="0038718B">
      <w:pPr>
        <w:pStyle w:val="a3"/>
        <w:rPr>
          <w:rFonts w:cs="Times New Roman"/>
        </w:rPr>
      </w:pPr>
      <w:r>
        <w:rPr>
          <w:rStyle w:val="a5"/>
        </w:rPr>
        <w:footnoteRef/>
      </w:r>
      <w:r>
        <w:t xml:space="preserve"> </w:t>
      </w:r>
      <w:r w:rsidRPr="0020470A">
        <w:rPr>
          <w:rFonts w:cs="Times New Roman"/>
        </w:rPr>
        <w:t>В Иссык-Кульской и Нарынской областях показатели ниже – соответственно, 0,8 процента и 0,7 процента</w:t>
      </w:r>
    </w:p>
  </w:footnote>
  <w:footnote w:id="17">
    <w:p w:rsidR="0038718B" w:rsidRPr="0020470A" w:rsidRDefault="0038718B" w:rsidP="00043A75">
      <w:pPr>
        <w:pStyle w:val="a3"/>
        <w:rPr>
          <w:rFonts w:cs="Times New Roman"/>
        </w:rPr>
      </w:pPr>
      <w:r w:rsidRPr="0020470A">
        <w:rPr>
          <w:rStyle w:val="a5"/>
          <w:rFonts w:cs="Times New Roman"/>
        </w:rPr>
        <w:footnoteRef/>
      </w:r>
      <w:r w:rsidRPr="0020470A">
        <w:rPr>
          <w:rFonts w:cs="Times New Roman"/>
        </w:rPr>
        <w:t xml:space="preserve"> </w:t>
      </w:r>
      <w:r w:rsidRPr="0020470A">
        <w:rPr>
          <w:rFonts w:cs="Times New Roman"/>
          <w:i/>
          <w:iCs/>
          <w:spacing w:val="-6"/>
        </w:rPr>
        <w:t>Источник: НСК. Публикация «Уровень жизни населения», 2022</w:t>
      </w:r>
    </w:p>
  </w:footnote>
  <w:footnote w:id="18">
    <w:p w:rsidR="0038718B" w:rsidRPr="0020470A" w:rsidRDefault="0038718B">
      <w:pPr>
        <w:pStyle w:val="a3"/>
        <w:rPr>
          <w:rFonts w:cs="Times New Roman"/>
        </w:rPr>
      </w:pPr>
      <w:r w:rsidRPr="0020470A">
        <w:rPr>
          <w:rStyle w:val="a5"/>
          <w:rFonts w:cs="Times New Roman"/>
        </w:rPr>
        <w:footnoteRef/>
      </w:r>
      <w:r w:rsidRPr="0020470A">
        <w:rPr>
          <w:rFonts w:cs="Times New Roman"/>
        </w:rPr>
        <w:t xml:space="preserve">Средний показатель для стран со средним уровнем человеческого развития = </w:t>
      </w:r>
      <w:r w:rsidRPr="0020470A">
        <w:rPr>
          <w:rFonts w:cs="Times New Roman"/>
          <w:color w:val="1A1A1A"/>
          <w:shd w:val="clear" w:color="auto" w:fill="FFFFFF"/>
        </w:rPr>
        <w:t>0,636</w:t>
      </w:r>
    </w:p>
  </w:footnote>
  <w:footnote w:id="19">
    <w:p w:rsidR="0038718B" w:rsidRDefault="0038718B">
      <w:pPr>
        <w:pStyle w:val="a3"/>
      </w:pPr>
      <w:r w:rsidRPr="0020470A">
        <w:rPr>
          <w:rStyle w:val="a5"/>
          <w:rFonts w:cs="Times New Roman"/>
        </w:rPr>
        <w:footnoteRef/>
      </w:r>
      <w:r w:rsidRPr="0020470A">
        <w:rPr>
          <w:rFonts w:cs="Times New Roman"/>
        </w:rPr>
        <w:t xml:space="preserve"> https://www.undp.org/ru/kyrgyzstan/doklad-o-chelovecheskom-razvitii</w:t>
      </w:r>
    </w:p>
  </w:footnote>
  <w:footnote w:id="20">
    <w:p w:rsidR="0038718B" w:rsidRDefault="0038718B">
      <w:pPr>
        <w:pStyle w:val="a3"/>
      </w:pPr>
      <w:r>
        <w:rPr>
          <w:rStyle w:val="a5"/>
        </w:rPr>
        <w:footnoteRef/>
      </w:r>
      <w:r>
        <w:t xml:space="preserve"> НСК, обследование домохозяйств. Уровень жизни населения. 2022</w:t>
      </w:r>
    </w:p>
  </w:footnote>
  <w:footnote w:id="21">
    <w:p w:rsidR="0038718B" w:rsidRDefault="0038718B" w:rsidP="00646FCA">
      <w:pPr>
        <w:pStyle w:val="a3"/>
      </w:pPr>
      <w:r>
        <w:rPr>
          <w:rStyle w:val="a5"/>
        </w:rPr>
        <w:footnoteRef/>
      </w:r>
      <w:r>
        <w:t xml:space="preserve"> </w:t>
      </w:r>
      <w:r w:rsidRPr="00E94984">
        <w:t>https://www.ohchr.org/ru/press-releases/2022/06/kyrgyzstan-invest-people-reduce-human-capital-flight-says-un-expert</w:t>
      </w:r>
    </w:p>
  </w:footnote>
  <w:footnote w:id="22">
    <w:p w:rsidR="0038718B" w:rsidRDefault="0038718B">
      <w:pPr>
        <w:pStyle w:val="a3"/>
      </w:pPr>
      <w:r>
        <w:rPr>
          <w:rStyle w:val="a5"/>
        </w:rPr>
        <w:footnoteRef/>
      </w:r>
      <w:r>
        <w:t xml:space="preserve"> </w:t>
      </w:r>
      <w:r w:rsidRPr="00460288">
        <w:t>https://web.archive.org/web/20210503051613/https://svodka.akipress.org/news:1699702</w:t>
      </w:r>
    </w:p>
  </w:footnote>
  <w:footnote w:id="23">
    <w:p w:rsidR="0038718B" w:rsidRDefault="0038718B" w:rsidP="00484F77">
      <w:pPr>
        <w:pStyle w:val="a3"/>
      </w:pPr>
      <w:r>
        <w:rPr>
          <w:rStyle w:val="a5"/>
        </w:rPr>
        <w:footnoteRef/>
      </w:r>
      <w:r>
        <w:t xml:space="preserve"> </w:t>
      </w:r>
      <w:r w:rsidRPr="00F2302A">
        <w:t>http://cbd.minjust.gov.kg/act/view/ru-ru/1216?cl=ru-ru#:~:text</w:t>
      </w:r>
    </w:p>
  </w:footnote>
  <w:footnote w:id="24">
    <w:p w:rsidR="0038718B" w:rsidRPr="00484F77" w:rsidRDefault="0038718B">
      <w:pPr>
        <w:pStyle w:val="a3"/>
        <w:rPr>
          <w:lang w:val="ky-KG"/>
        </w:rPr>
      </w:pPr>
      <w:r>
        <w:rPr>
          <w:rStyle w:val="a5"/>
        </w:rPr>
        <w:footnoteRef/>
      </w:r>
      <w:r>
        <w:t xml:space="preserve"> В 2021 году были внесены поправки </w:t>
      </w:r>
      <w:r w:rsidRPr="00484F77">
        <w:t>1.</w:t>
      </w:r>
      <w:r w:rsidRPr="00484F77">
        <w:tab/>
        <w:t>ЗАКОН КЫРГЫЗСКОЙ РЕСПУБЛИКИ от 23 марта 2021 года № 38 «О внесении изменений в некоторые законодательные акты Кыргызской Республики (в законы Кыргызской Республики "Об образовании", "О дошкольном образовании"). Закон подлежит официальному опубликованию и вступает в силу с 1 сентября 2021 года.</w:t>
      </w:r>
    </w:p>
  </w:footnote>
  <w:footnote w:id="25">
    <w:p w:rsidR="0038718B" w:rsidRPr="00EE3183" w:rsidRDefault="0038718B" w:rsidP="00B442DF">
      <w:pPr>
        <w:rPr>
          <w:sz w:val="20"/>
          <w:szCs w:val="20"/>
        </w:rPr>
      </w:pPr>
      <w:r>
        <w:rPr>
          <w:rStyle w:val="a5"/>
        </w:rPr>
        <w:footnoteRef/>
      </w:r>
      <w:r>
        <w:t xml:space="preserve"> </w:t>
      </w:r>
      <w:bookmarkStart w:id="15" w:name="_Hlk83592123"/>
      <w:r w:rsidRPr="00EE3183">
        <w:rPr>
          <w:sz w:val="20"/>
          <w:szCs w:val="20"/>
        </w:rPr>
        <w:t>Закон КР от 23 марта 2021 года № 38 О внесении изменений в некоторые законодательные акты Кыргызской Республики (в законы КР "Об образовании", "О дошкольном образовании")</w:t>
      </w:r>
    </w:p>
    <w:bookmarkEnd w:id="15"/>
  </w:footnote>
  <w:footnote w:id="26">
    <w:p w:rsidR="0038718B" w:rsidRPr="00EE3183" w:rsidRDefault="0038718B" w:rsidP="00B442DF">
      <w:pPr>
        <w:pStyle w:val="a3"/>
      </w:pPr>
      <w:r w:rsidRPr="00EE3183">
        <w:rPr>
          <w:rStyle w:val="a5"/>
        </w:rPr>
        <w:footnoteRef/>
      </w:r>
      <w:r w:rsidRPr="00EE3183">
        <w:t xml:space="preserve"> </w:t>
      </w:r>
      <w:r w:rsidRPr="00EE3183">
        <w:rPr>
          <w:rFonts w:cs="Arial"/>
          <w:color w:val="212529"/>
          <w:shd w:val="clear" w:color="auto" w:fill="FFFFFF"/>
        </w:rPr>
        <w:t>Закон Кыргызской Республики от 26 ноября 1999 года № 129 «О начальном профессиональном образовании» </w:t>
      </w:r>
    </w:p>
  </w:footnote>
  <w:footnote w:id="27">
    <w:p w:rsidR="0038718B" w:rsidRDefault="0038718B" w:rsidP="00B442DF">
      <w:pPr>
        <w:pStyle w:val="a3"/>
      </w:pPr>
      <w:r>
        <w:rPr>
          <w:rStyle w:val="a5"/>
        </w:rPr>
        <w:footnoteRef/>
      </w:r>
      <w:r>
        <w:t xml:space="preserve"> </w:t>
      </w:r>
      <w:r w:rsidRPr="009B2ECC">
        <w:t>http://cbd.minjust.gov.kg/act/view/ru-ru/111606</w:t>
      </w:r>
    </w:p>
  </w:footnote>
  <w:footnote w:id="28">
    <w:p w:rsidR="0038718B" w:rsidRPr="00EE3183" w:rsidRDefault="0038718B" w:rsidP="00B442DF">
      <w:pPr>
        <w:pStyle w:val="a3"/>
      </w:pPr>
      <w:r w:rsidRPr="00EE3183">
        <w:rPr>
          <w:rStyle w:val="a5"/>
        </w:rPr>
        <w:footnoteRef/>
      </w:r>
      <w:r w:rsidRPr="00EE3183">
        <w:t xml:space="preserve"> </w:t>
      </w:r>
      <w:r w:rsidRPr="009B2ECC">
        <w:t>http://cbd.minjust.gov.kg/act/view/ru-ru/112417?cl=ru-ru</w:t>
      </w:r>
    </w:p>
  </w:footnote>
  <w:footnote w:id="29">
    <w:p w:rsidR="0038718B" w:rsidRDefault="0038718B" w:rsidP="00B442DF">
      <w:pPr>
        <w:pStyle w:val="a3"/>
      </w:pPr>
      <w:r>
        <w:rPr>
          <w:rStyle w:val="a5"/>
        </w:rPr>
        <w:footnoteRef/>
      </w:r>
      <w:r>
        <w:t xml:space="preserve"> </w:t>
      </w:r>
      <w:r w:rsidRPr="00484F77">
        <w:t>http://cbd.minjust.gov.kg/act/view/ru-ru/112361</w:t>
      </w:r>
    </w:p>
  </w:footnote>
  <w:footnote w:id="30">
    <w:p w:rsidR="0038718B" w:rsidRDefault="0038718B" w:rsidP="00B442DF">
      <w:pPr>
        <w:pStyle w:val="a3"/>
      </w:pPr>
      <w:r>
        <w:rPr>
          <w:rStyle w:val="a5"/>
        </w:rPr>
        <w:footnoteRef/>
      </w:r>
      <w:r>
        <w:t xml:space="preserve"> </w:t>
      </w:r>
      <w:r w:rsidRPr="00484F77">
        <w:t>http://cbd.minjust.gov.kg/act/view/ru-ru/111982?cl=ru-ru</w:t>
      </w:r>
    </w:p>
  </w:footnote>
  <w:footnote w:id="31">
    <w:p w:rsidR="0038718B" w:rsidRDefault="0038718B">
      <w:pPr>
        <w:pStyle w:val="a3"/>
      </w:pPr>
      <w:r>
        <w:rPr>
          <w:rStyle w:val="a5"/>
        </w:rPr>
        <w:footnoteRef/>
      </w:r>
      <w:r>
        <w:t xml:space="preserve"> См приложение Х</w:t>
      </w:r>
    </w:p>
  </w:footnote>
  <w:footnote w:id="32">
    <w:p w:rsidR="0038718B" w:rsidRDefault="0038718B">
      <w:pPr>
        <w:pStyle w:val="a3"/>
      </w:pPr>
      <w:r>
        <w:rPr>
          <w:rStyle w:val="a5"/>
        </w:rPr>
        <w:footnoteRef/>
      </w:r>
      <w:r>
        <w:t xml:space="preserve"> Раздел Литература</w:t>
      </w:r>
      <w:r w:rsidRPr="007526F5">
        <w:t xml:space="preserve"> 4.</w:t>
      </w:r>
      <w:r w:rsidRPr="007526F5">
        <w:tab/>
        <w:t>Гражданский обзор по достижению ЦУР 4, 2020г. (за 2019 год), АЮЛ «Ассоциация развития образования», 2020</w:t>
      </w:r>
    </w:p>
  </w:footnote>
  <w:footnote w:id="33">
    <w:p w:rsidR="0038718B" w:rsidRPr="00E17927" w:rsidRDefault="0038718B" w:rsidP="008047A3">
      <w:pPr>
        <w:pStyle w:val="a3"/>
        <w:jc w:val="both"/>
        <w:rPr>
          <w:b/>
          <w:bCs/>
        </w:rPr>
      </w:pPr>
      <w:r w:rsidRPr="005F58A4">
        <w:rPr>
          <w:rStyle w:val="a5"/>
          <w:rFonts w:ascii="Arial" w:hAnsi="Arial" w:cs="Arial"/>
          <w:i/>
          <w:iCs/>
          <w:sz w:val="18"/>
          <w:szCs w:val="18"/>
        </w:rPr>
        <w:footnoteRef/>
      </w:r>
      <w:r w:rsidRPr="005F58A4">
        <w:rPr>
          <w:rFonts w:ascii="Arial" w:hAnsi="Arial" w:cs="Arial"/>
          <w:i/>
          <w:iCs/>
          <w:sz w:val="18"/>
          <w:szCs w:val="18"/>
        </w:rPr>
        <w:t xml:space="preserve"> Данное решение закреплено Законом КР от 1 июля 2019 года № 78 </w:t>
      </w:r>
      <w:r>
        <w:rPr>
          <w:rFonts w:ascii="Arial" w:hAnsi="Arial" w:cs="Arial"/>
          <w:i/>
          <w:iCs/>
          <w:sz w:val="18"/>
          <w:szCs w:val="18"/>
        </w:rPr>
        <w:t>«</w:t>
      </w:r>
      <w:r w:rsidRPr="005F58A4">
        <w:rPr>
          <w:rFonts w:ascii="Arial" w:hAnsi="Arial" w:cs="Arial"/>
          <w:i/>
          <w:iCs/>
          <w:sz w:val="18"/>
          <w:szCs w:val="18"/>
        </w:rPr>
        <w:t xml:space="preserve">О внесении изменений в Закон Кыргызской Республики </w:t>
      </w:r>
      <w:r>
        <w:rPr>
          <w:rFonts w:ascii="Arial" w:hAnsi="Arial" w:cs="Arial"/>
          <w:i/>
          <w:iCs/>
          <w:sz w:val="18"/>
          <w:szCs w:val="18"/>
        </w:rPr>
        <w:t>«</w:t>
      </w:r>
      <w:r w:rsidRPr="005F58A4">
        <w:rPr>
          <w:rFonts w:ascii="Arial" w:hAnsi="Arial" w:cs="Arial"/>
          <w:i/>
          <w:iCs/>
          <w:sz w:val="18"/>
          <w:szCs w:val="18"/>
        </w:rPr>
        <w:t>Об образовании</w:t>
      </w:r>
      <w:r>
        <w:rPr>
          <w:rFonts w:ascii="Arial" w:hAnsi="Arial" w:cs="Arial"/>
          <w:i/>
          <w:iCs/>
          <w:sz w:val="18"/>
          <w:szCs w:val="18"/>
        </w:rPr>
        <w:t>»</w:t>
      </w:r>
      <w:r w:rsidRPr="005F58A4">
        <w:rPr>
          <w:rFonts w:ascii="Arial" w:hAnsi="Arial" w:cs="Arial"/>
          <w:i/>
          <w:iCs/>
          <w:sz w:val="18"/>
          <w:szCs w:val="18"/>
        </w:rPr>
        <w:t xml:space="preserve">. Указанный закон вступает в силу с 1 сентября 2022 года: </w:t>
      </w:r>
      <w:hyperlink r:id="rId5" w:history="1">
        <w:r w:rsidRPr="005F58A4">
          <w:rPr>
            <w:rStyle w:val="aa"/>
            <w:rFonts w:ascii="Arial" w:hAnsi="Arial" w:cs="Arial"/>
            <w:i/>
            <w:iCs/>
            <w:color w:val="auto"/>
            <w:sz w:val="18"/>
            <w:szCs w:val="18"/>
          </w:rPr>
          <w:t>http://cbd.minjust.gov.kg/act/view/ru-ru/111925/10?mode=tekst</w:t>
        </w:r>
      </w:hyperlink>
      <w:r w:rsidRPr="005F58A4">
        <w:rPr>
          <w:rFonts w:ascii="Arial" w:hAnsi="Arial" w:cs="Arial"/>
          <w:i/>
          <w:iCs/>
          <w:sz w:val="18"/>
          <w:szCs w:val="18"/>
        </w:rPr>
        <w:t xml:space="preserve"> </w:t>
      </w:r>
    </w:p>
  </w:footnote>
  <w:footnote w:id="34">
    <w:p w:rsidR="0038718B" w:rsidRPr="00E031C7" w:rsidRDefault="0038718B">
      <w:pPr>
        <w:pStyle w:val="a3"/>
      </w:pPr>
      <w:r>
        <w:rPr>
          <w:rStyle w:val="a5"/>
        </w:rPr>
        <w:footnoteRef/>
      </w:r>
      <w:r>
        <w:t xml:space="preserve"> </w:t>
      </w:r>
      <w:r w:rsidRPr="00E031C7">
        <w:rPr>
          <w:sz w:val="22"/>
          <w:szCs w:val="22"/>
        </w:rPr>
        <w:t xml:space="preserve">Это особенно проявилось в период карантина, связанного с </w:t>
      </w:r>
      <w:r w:rsidRPr="00E031C7">
        <w:rPr>
          <w:sz w:val="22"/>
          <w:szCs w:val="22"/>
          <w:lang w:val="en-US"/>
        </w:rPr>
        <w:t>COVID</w:t>
      </w:r>
    </w:p>
  </w:footnote>
  <w:footnote w:id="35">
    <w:p w:rsidR="00806ECB" w:rsidRDefault="00806ECB">
      <w:pPr>
        <w:pStyle w:val="a3"/>
      </w:pPr>
      <w:r>
        <w:rPr>
          <w:rStyle w:val="a5"/>
        </w:rPr>
        <w:footnoteRef/>
      </w:r>
      <w:r>
        <w:t xml:space="preserve"> Использованы схема ЮНЕСКО</w:t>
      </w:r>
    </w:p>
  </w:footnote>
  <w:footnote w:id="36">
    <w:p w:rsidR="0038718B" w:rsidRDefault="0038718B" w:rsidP="009255CA">
      <w:pPr>
        <w:pStyle w:val="a3"/>
      </w:pPr>
      <w:r>
        <w:rPr>
          <w:rStyle w:val="a5"/>
        </w:rPr>
        <w:footnoteRef/>
      </w:r>
      <w:r>
        <w:t xml:space="preserve"> П</w:t>
      </w:r>
      <w:r w:rsidRPr="002A2A5A">
        <w:rPr>
          <w:bCs/>
          <w:lang w:val="ky-KG"/>
        </w:rPr>
        <w:t>ланируется</w:t>
      </w:r>
      <w:r w:rsidRPr="002A2A5A">
        <w:rPr>
          <w:bCs/>
          <w:i/>
          <w:lang w:val="ky-KG"/>
        </w:rPr>
        <w:t xml:space="preserve"> </w:t>
      </w:r>
      <w:r w:rsidRPr="002A2A5A">
        <w:rPr>
          <w:bCs/>
          <w:lang w:val="ky-KG"/>
        </w:rPr>
        <w:t>переход к обязательному 11 классному образованию с сентября 2022 года</w:t>
      </w:r>
      <w:r>
        <w:rPr>
          <w:bCs/>
          <w:lang w:val="ky-KG"/>
        </w:rPr>
        <w:t xml:space="preserve">. </w:t>
      </w:r>
      <w:r w:rsidRPr="005F58A4">
        <w:rPr>
          <w:rFonts w:ascii="Arial" w:hAnsi="Arial" w:cs="Arial"/>
          <w:i/>
          <w:iCs/>
          <w:sz w:val="18"/>
          <w:szCs w:val="18"/>
        </w:rPr>
        <w:t xml:space="preserve">Данное решение закреплено Законом КР от 1 июля 2019 года № 78 </w:t>
      </w:r>
      <w:r>
        <w:rPr>
          <w:rFonts w:ascii="Arial" w:hAnsi="Arial" w:cs="Arial"/>
          <w:i/>
          <w:iCs/>
          <w:sz w:val="18"/>
          <w:szCs w:val="18"/>
        </w:rPr>
        <w:t>«</w:t>
      </w:r>
      <w:r w:rsidRPr="005F58A4">
        <w:rPr>
          <w:rFonts w:ascii="Arial" w:hAnsi="Arial" w:cs="Arial"/>
          <w:i/>
          <w:iCs/>
          <w:sz w:val="18"/>
          <w:szCs w:val="18"/>
        </w:rPr>
        <w:t xml:space="preserve">О внесении изменений в Закон Кыргызской Республики </w:t>
      </w:r>
      <w:r>
        <w:rPr>
          <w:rFonts w:ascii="Arial" w:hAnsi="Arial" w:cs="Arial"/>
          <w:i/>
          <w:iCs/>
          <w:sz w:val="18"/>
          <w:szCs w:val="18"/>
        </w:rPr>
        <w:t>«</w:t>
      </w:r>
      <w:r w:rsidRPr="005F58A4">
        <w:rPr>
          <w:rFonts w:ascii="Arial" w:hAnsi="Arial" w:cs="Arial"/>
          <w:i/>
          <w:iCs/>
          <w:sz w:val="18"/>
          <w:szCs w:val="18"/>
        </w:rPr>
        <w:t>Об образовании</w:t>
      </w:r>
      <w:r>
        <w:rPr>
          <w:rFonts w:ascii="Arial" w:hAnsi="Arial" w:cs="Arial"/>
          <w:i/>
          <w:iCs/>
          <w:sz w:val="18"/>
          <w:szCs w:val="18"/>
        </w:rPr>
        <w:t>»</w:t>
      </w:r>
      <w:r w:rsidRPr="005F58A4">
        <w:rPr>
          <w:rFonts w:ascii="Arial" w:hAnsi="Arial" w:cs="Arial"/>
          <w:i/>
          <w:iCs/>
          <w:sz w:val="18"/>
          <w:szCs w:val="18"/>
        </w:rPr>
        <w:t xml:space="preserve">. Указанный закон вступает в силу с 1 сентября 2022 года: </w:t>
      </w:r>
      <w:hyperlink r:id="rId6" w:history="1">
        <w:r w:rsidRPr="005F58A4">
          <w:rPr>
            <w:rStyle w:val="aa"/>
            <w:rFonts w:ascii="Arial" w:hAnsi="Arial" w:cs="Arial"/>
            <w:i/>
            <w:iCs/>
            <w:color w:val="auto"/>
            <w:sz w:val="18"/>
            <w:szCs w:val="18"/>
          </w:rPr>
          <w:t>http://cbd.minjust.gov.kg/act/view/ru-ru/111925/10?mode=tekst</w:t>
        </w:r>
      </w:hyperlink>
    </w:p>
  </w:footnote>
  <w:footnote w:id="37">
    <w:p w:rsidR="0038718B" w:rsidRDefault="0038718B">
      <w:pPr>
        <w:pStyle w:val="a3"/>
      </w:pPr>
      <w:r>
        <w:rPr>
          <w:rStyle w:val="a5"/>
        </w:rPr>
        <w:footnoteRef/>
      </w:r>
      <w:r>
        <w:t xml:space="preserve"> Национальная программа развития Кыргызстана до 2026 года. Стр. 75 </w:t>
      </w:r>
      <w:r w:rsidRPr="00085668">
        <w:t>http://www.stat.kg/media/files/3d033353-7e05-42ec-a282-8722459f5c31.pdf</w:t>
      </w:r>
    </w:p>
  </w:footnote>
  <w:footnote w:id="38">
    <w:p w:rsidR="0038718B" w:rsidRDefault="0038718B">
      <w:pPr>
        <w:pStyle w:val="a3"/>
      </w:pPr>
      <w:r>
        <w:rPr>
          <w:rStyle w:val="a5"/>
        </w:rPr>
        <w:footnoteRef/>
      </w:r>
      <w:r>
        <w:t xml:space="preserve"> НСК – Кыргызстан в цифрах. </w:t>
      </w:r>
      <w:r w:rsidRPr="00EA786E">
        <w:t>http://www.stat.kg/media/publicationarchive/c2680694-07a1-4728-9921-131cb00e6c46.pdf</w:t>
      </w:r>
    </w:p>
  </w:footnote>
  <w:footnote w:id="39">
    <w:p w:rsidR="0038718B" w:rsidRDefault="0038718B">
      <w:pPr>
        <w:pStyle w:val="a3"/>
      </w:pPr>
      <w:r>
        <w:rPr>
          <w:rStyle w:val="a5"/>
        </w:rPr>
        <w:footnoteRef/>
      </w:r>
      <w:r>
        <w:t xml:space="preserve"> Как указывалось, выше, кроме начального профессионального образования.</w:t>
      </w:r>
    </w:p>
  </w:footnote>
  <w:footnote w:id="40">
    <w:p w:rsidR="0038718B" w:rsidRPr="00227E48" w:rsidRDefault="0038718B">
      <w:pPr>
        <w:pStyle w:val="a3"/>
        <w:rPr>
          <w:lang w:val="en-US"/>
        </w:rPr>
      </w:pPr>
      <w:r>
        <w:rPr>
          <w:rStyle w:val="a5"/>
        </w:rPr>
        <w:footnoteRef/>
      </w:r>
      <w:r w:rsidRPr="00227E48">
        <w:rPr>
          <w:lang w:val="en-US"/>
        </w:rPr>
        <w:t xml:space="preserve"> </w:t>
      </w:r>
      <w:r w:rsidRPr="00227E48">
        <w:rPr>
          <w:rFonts w:ascii="Georgia" w:hAnsi="Georgia"/>
          <w:color w:val="212529"/>
          <w:sz w:val="16"/>
          <w:szCs w:val="16"/>
          <w:shd w:val="clear" w:color="auto" w:fill="FFFFFF"/>
          <w:lang w:val="en-US"/>
        </w:rPr>
        <w:t>A world ready to learn: Prioritizing quality early childhood education» </w:t>
      </w:r>
      <w:hyperlink r:id="rId7" w:history="1">
        <w:r w:rsidRPr="00227E48">
          <w:rPr>
            <w:rFonts w:ascii="Georgia" w:hAnsi="Georgia"/>
            <w:color w:val="007BFF"/>
            <w:sz w:val="16"/>
            <w:szCs w:val="16"/>
            <w:shd w:val="clear" w:color="auto" w:fill="FFFFFF"/>
            <w:lang w:val="en-US"/>
          </w:rPr>
          <w:t>https://www.unicef.org/reports/a-world-ready-to-learn-2019</w:t>
        </w:r>
      </w:hyperlink>
    </w:p>
  </w:footnote>
  <w:footnote w:id="41">
    <w:p w:rsidR="0038718B" w:rsidRDefault="0038718B" w:rsidP="00D11AA2">
      <w:pPr>
        <w:pStyle w:val="a3"/>
      </w:pPr>
      <w:r>
        <w:rPr>
          <w:rStyle w:val="a5"/>
        </w:rPr>
        <w:footnoteRef/>
      </w:r>
      <w:r>
        <w:t xml:space="preserve"> НСК. Статистический ежегодник Кыргызской Республики 2022</w:t>
      </w:r>
    </w:p>
  </w:footnote>
  <w:footnote w:id="42">
    <w:p w:rsidR="0038718B" w:rsidRDefault="0038718B">
      <w:pPr>
        <w:pStyle w:val="a3"/>
      </w:pPr>
      <w:r>
        <w:rPr>
          <w:rStyle w:val="a5"/>
        </w:rPr>
        <w:footnoteRef/>
      </w:r>
      <w:r>
        <w:t xml:space="preserve"> НСК </w:t>
      </w:r>
      <w:r w:rsidRPr="004F1109">
        <w:t>http://www.stat.kg/ru/statistics/obrazovanie/</w:t>
      </w:r>
    </w:p>
  </w:footnote>
  <w:footnote w:id="43">
    <w:p w:rsidR="0038718B" w:rsidRDefault="0038718B">
      <w:pPr>
        <w:pStyle w:val="a3"/>
      </w:pPr>
      <w:r>
        <w:rPr>
          <w:rStyle w:val="a5"/>
        </w:rPr>
        <w:footnoteRef/>
      </w:r>
      <w:r>
        <w:t xml:space="preserve"> НСК </w:t>
      </w:r>
      <w:r w:rsidRPr="004F1109">
        <w:t>http://www.stat.kg/ru/statistics/obrazovanie/</w:t>
      </w:r>
    </w:p>
  </w:footnote>
  <w:footnote w:id="44">
    <w:p w:rsidR="0038718B" w:rsidRPr="008B6E58" w:rsidRDefault="0038718B" w:rsidP="008B6E58">
      <w:pPr>
        <w:pStyle w:val="a3"/>
      </w:pPr>
      <w:r>
        <w:rPr>
          <w:rStyle w:val="a5"/>
        </w:rPr>
        <w:footnoteRef/>
      </w:r>
      <w:r w:rsidRPr="008B6E58">
        <w:t xml:space="preserve"> </w:t>
      </w:r>
      <w:r>
        <w:t>Проект поддерживается ЮСАИД</w:t>
      </w:r>
    </w:p>
  </w:footnote>
  <w:footnote w:id="45">
    <w:p w:rsidR="0038718B" w:rsidRDefault="0038718B">
      <w:pPr>
        <w:pStyle w:val="a3"/>
      </w:pPr>
      <w:r>
        <w:rPr>
          <w:rStyle w:val="a5"/>
        </w:rPr>
        <w:footnoteRef/>
      </w:r>
      <w:r>
        <w:t xml:space="preserve"> Максимальный результат, достигнутый абитуриентами при сдаче тестов.</w:t>
      </w:r>
    </w:p>
  </w:footnote>
  <w:footnote w:id="46">
    <w:p w:rsidR="0038718B" w:rsidRDefault="0038718B">
      <w:pPr>
        <w:pStyle w:val="a3"/>
      </w:pPr>
      <w:r>
        <w:rPr>
          <w:rStyle w:val="a5"/>
        </w:rPr>
        <w:footnoteRef/>
      </w:r>
      <w:r>
        <w:t xml:space="preserve"> График использован из отсчёта по   результатов ОРТ ЦООМО</w:t>
      </w:r>
    </w:p>
  </w:footnote>
  <w:footnote w:id="47">
    <w:p w:rsidR="0038718B" w:rsidRDefault="0038718B">
      <w:pPr>
        <w:pStyle w:val="a3"/>
      </w:pPr>
      <w:r>
        <w:rPr>
          <w:rStyle w:val="a5"/>
        </w:rPr>
        <w:footnoteRef/>
      </w:r>
      <w:r>
        <w:t xml:space="preserve"> Программа развития Кыргызской Республики до 2026 года.</w:t>
      </w:r>
    </w:p>
  </w:footnote>
  <w:footnote w:id="48">
    <w:p w:rsidR="0038718B" w:rsidRDefault="0038718B" w:rsidP="009510B2">
      <w:pPr>
        <w:pStyle w:val="a3"/>
      </w:pPr>
      <w:r>
        <w:rPr>
          <w:rStyle w:val="a5"/>
        </w:rPr>
        <w:footnoteRef/>
      </w:r>
      <w:r>
        <w:t>НСК Статистический ежегодник http://www.stat.kg/ru/publications/statisticheskij-ezhegodnik-kyrgyzskoj-respubliki/</w:t>
      </w:r>
    </w:p>
  </w:footnote>
  <w:footnote w:id="49">
    <w:p w:rsidR="0038718B" w:rsidRDefault="0038718B">
      <w:pPr>
        <w:pStyle w:val="a3"/>
      </w:pPr>
      <w:r>
        <w:rPr>
          <w:rStyle w:val="a5"/>
        </w:rPr>
        <w:footnoteRef/>
      </w:r>
      <w:r>
        <w:t xml:space="preserve"> НСК, Статистический сборник, раздел: «Образование». </w:t>
      </w:r>
    </w:p>
  </w:footnote>
  <w:footnote w:id="50">
    <w:p w:rsidR="0038718B" w:rsidRDefault="0038718B">
      <w:pPr>
        <w:pStyle w:val="a3"/>
      </w:pPr>
      <w:r>
        <w:rPr>
          <w:rStyle w:val="a5"/>
        </w:rPr>
        <w:footnoteRef/>
      </w:r>
      <w:r>
        <w:t xml:space="preserve"> НСК </w:t>
      </w:r>
      <w:r w:rsidRPr="00560961">
        <w:t>https://sustainabledevelopment-kyrgyzstan.github.io/4-4-1-1a/</w:t>
      </w:r>
    </w:p>
  </w:footnote>
  <w:footnote w:id="51">
    <w:p w:rsidR="0038718B" w:rsidRDefault="0038718B">
      <w:pPr>
        <w:pStyle w:val="a3"/>
      </w:pPr>
      <w:r>
        <w:rPr>
          <w:rStyle w:val="a5"/>
        </w:rPr>
        <w:footnoteRef/>
      </w:r>
      <w:r>
        <w:t xml:space="preserve"> Отчет за 9 месяцев 2021г. РИПКиППР</w:t>
      </w:r>
    </w:p>
  </w:footnote>
  <w:footnote w:id="52">
    <w:p w:rsidR="0038718B" w:rsidRPr="001C64EF" w:rsidRDefault="0038718B" w:rsidP="00970F76">
      <w:pPr>
        <w:pStyle w:val="a3"/>
        <w:rPr>
          <w:b/>
          <w:bCs/>
        </w:rPr>
      </w:pPr>
      <w:r>
        <w:rPr>
          <w:rStyle w:val="a5"/>
        </w:rPr>
        <w:footnoteRef/>
      </w:r>
      <w:r>
        <w:t xml:space="preserve"> </w:t>
      </w:r>
      <w:r w:rsidRPr="001C64EF">
        <w:rPr>
          <w:b/>
          <w:bCs/>
        </w:rPr>
        <w:t>Государства-члены ЮНЕСКО объединяются для увеличения инвестиций в образование</w:t>
      </w:r>
    </w:p>
    <w:p w:rsidR="0038718B" w:rsidRDefault="0038718B" w:rsidP="00970F76">
      <w:pPr>
        <w:pStyle w:val="a3"/>
      </w:pPr>
      <w:r w:rsidRPr="001C64EF">
        <w:t>https://www.unesco.org/en/articles/unesco-member-states-unite-increase-investment-education</w:t>
      </w:r>
    </w:p>
  </w:footnote>
  <w:footnote w:id="53">
    <w:p w:rsidR="0038718B" w:rsidRDefault="0038718B" w:rsidP="00E034E6">
      <w:pPr>
        <w:pStyle w:val="a3"/>
      </w:pPr>
      <w:r>
        <w:rPr>
          <w:rStyle w:val="a5"/>
        </w:rPr>
        <w:footnoteRef/>
      </w:r>
      <w:r>
        <w:t xml:space="preserve"> НСК Пояснительная записка к отчету об исполнении государственного бюджета КР за 2021 год</w:t>
      </w:r>
    </w:p>
  </w:footnote>
  <w:footnote w:id="54">
    <w:p w:rsidR="0038718B" w:rsidRDefault="0038718B">
      <w:pPr>
        <w:pStyle w:val="a3"/>
      </w:pPr>
      <w:r>
        <w:rPr>
          <w:rStyle w:val="a5"/>
        </w:rPr>
        <w:footnoteRef/>
      </w:r>
      <w:r>
        <w:t xml:space="preserve"> Программа развития образования 2018-2040</w:t>
      </w:r>
    </w:p>
  </w:footnote>
  <w:footnote w:id="55">
    <w:p w:rsidR="0038718B" w:rsidRDefault="0038718B" w:rsidP="0060690C">
      <w:pPr>
        <w:pStyle w:val="a3"/>
      </w:pPr>
      <w:r>
        <w:rPr>
          <w:rStyle w:val="a5"/>
        </w:rPr>
        <w:footnoteRef/>
      </w:r>
      <w:r>
        <w:t xml:space="preserve"> Данные НСК</w:t>
      </w:r>
    </w:p>
  </w:footnote>
  <w:footnote w:id="56">
    <w:p w:rsidR="0038718B" w:rsidRDefault="0038718B">
      <w:pPr>
        <w:pStyle w:val="a3"/>
      </w:pPr>
      <w:r>
        <w:rPr>
          <w:rStyle w:val="a5"/>
        </w:rPr>
        <w:footnoteRef/>
      </w:r>
      <w:r>
        <w:t xml:space="preserve"> В 2021 году не персматривался</w:t>
      </w:r>
    </w:p>
  </w:footnote>
  <w:footnote w:id="57">
    <w:p w:rsidR="0038718B" w:rsidRDefault="0038718B">
      <w:pPr>
        <w:pStyle w:val="a3"/>
      </w:pPr>
      <w:r>
        <w:rPr>
          <w:rStyle w:val="a5"/>
        </w:rPr>
        <w:footnoteRef/>
      </w:r>
      <w:r>
        <w:t xml:space="preserve"> Таблица заполняется НСК. за 2021 год такая таблица не составлялась</w:t>
      </w:r>
    </w:p>
  </w:footnote>
  <w:footnote w:id="58">
    <w:p w:rsidR="0038718B" w:rsidRDefault="0038718B" w:rsidP="008163EE">
      <w:pPr>
        <w:pStyle w:val="a3"/>
      </w:pPr>
      <w:r>
        <w:rPr>
          <w:rStyle w:val="FootnoteCharacters"/>
        </w:rPr>
        <w:footnoteRef/>
      </w:r>
      <w:r>
        <w:t xml:space="preserve"> </w:t>
      </w:r>
      <w:hyperlink r:id="rId8" w:history="1">
        <w:r>
          <w:rPr>
            <w:rStyle w:val="aa"/>
          </w:rPr>
          <w:t>http://cbd.minjust.gov.kg/act/view/ru-ru/112213?cl=ru-ru</w:t>
        </w:r>
      </w:hyperlink>
      <w:r>
        <w:t xml:space="preserve"> Конституция Кыргызской Республики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3"/>
    <w:multiLevelType w:val="multilevel"/>
    <w:tmpl w:val="00000003"/>
    <w:name w:val="WW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1B10708"/>
    <w:multiLevelType w:val="hybridMultilevel"/>
    <w:tmpl w:val="9F6C7900"/>
    <w:lvl w:ilvl="0" w:tplc="E12C0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4C7B6B"/>
    <w:multiLevelType w:val="hybridMultilevel"/>
    <w:tmpl w:val="F5208C46"/>
    <w:lvl w:ilvl="0" w:tplc="E12C01A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53FA9"/>
    <w:multiLevelType w:val="hybridMultilevel"/>
    <w:tmpl w:val="F1E0D43E"/>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5" w15:restartNumberingAfterBreak="0">
    <w:nsid w:val="1856474F"/>
    <w:multiLevelType w:val="multilevel"/>
    <w:tmpl w:val="DF6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E475C"/>
    <w:multiLevelType w:val="hybridMultilevel"/>
    <w:tmpl w:val="8BFA5F82"/>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7" w15:restartNumberingAfterBreak="0">
    <w:nsid w:val="3C8C7FB1"/>
    <w:multiLevelType w:val="hybridMultilevel"/>
    <w:tmpl w:val="9F6C7900"/>
    <w:lvl w:ilvl="0" w:tplc="E12C0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447FF3"/>
    <w:multiLevelType w:val="hybridMultilevel"/>
    <w:tmpl w:val="DCEE597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B731B6"/>
    <w:multiLevelType w:val="hybridMultilevel"/>
    <w:tmpl w:val="95266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BE682A"/>
    <w:multiLevelType w:val="hybridMultilevel"/>
    <w:tmpl w:val="C41C0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5C22A3"/>
    <w:multiLevelType w:val="hybridMultilevel"/>
    <w:tmpl w:val="07D0F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AE3E6E"/>
    <w:multiLevelType w:val="hybridMultilevel"/>
    <w:tmpl w:val="27D47B6A"/>
    <w:lvl w:ilvl="0" w:tplc="CCE4F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8"/>
  </w:num>
  <w:num w:numId="3">
    <w:abstractNumId w:val="6"/>
  </w:num>
  <w:num w:numId="4">
    <w:abstractNumId w:val="2"/>
  </w:num>
  <w:num w:numId="5">
    <w:abstractNumId w:val="0"/>
  </w:num>
  <w:num w:numId="6">
    <w:abstractNumId w:val="1"/>
  </w:num>
  <w:num w:numId="7">
    <w:abstractNumId w:val="7"/>
  </w:num>
  <w:num w:numId="8">
    <w:abstractNumId w:val="3"/>
  </w:num>
  <w:num w:numId="9">
    <w:abstractNumId w:val="9"/>
  </w:num>
  <w:num w:numId="10">
    <w:abstractNumId w:val="10"/>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ED"/>
    <w:rsid w:val="0000282D"/>
    <w:rsid w:val="00007309"/>
    <w:rsid w:val="00037136"/>
    <w:rsid w:val="000372ED"/>
    <w:rsid w:val="0004228B"/>
    <w:rsid w:val="00043A75"/>
    <w:rsid w:val="000506AB"/>
    <w:rsid w:val="00054951"/>
    <w:rsid w:val="00057EC7"/>
    <w:rsid w:val="0006750E"/>
    <w:rsid w:val="00074E0C"/>
    <w:rsid w:val="00075B19"/>
    <w:rsid w:val="00076B7D"/>
    <w:rsid w:val="00085668"/>
    <w:rsid w:val="00086213"/>
    <w:rsid w:val="00091078"/>
    <w:rsid w:val="000A0322"/>
    <w:rsid w:val="000B33A8"/>
    <w:rsid w:val="000C4BCF"/>
    <w:rsid w:val="000C7BE4"/>
    <w:rsid w:val="000D7889"/>
    <w:rsid w:val="000E209C"/>
    <w:rsid w:val="000E7BBF"/>
    <w:rsid w:val="000F0BC2"/>
    <w:rsid w:val="000F13A5"/>
    <w:rsid w:val="000F1606"/>
    <w:rsid w:val="000F22AD"/>
    <w:rsid w:val="0010243D"/>
    <w:rsid w:val="00124DDD"/>
    <w:rsid w:val="00127045"/>
    <w:rsid w:val="00132B23"/>
    <w:rsid w:val="00151BBB"/>
    <w:rsid w:val="001528DF"/>
    <w:rsid w:val="00162659"/>
    <w:rsid w:val="0016324C"/>
    <w:rsid w:val="001670AF"/>
    <w:rsid w:val="0017270D"/>
    <w:rsid w:val="00172F09"/>
    <w:rsid w:val="0018013E"/>
    <w:rsid w:val="001A4C5E"/>
    <w:rsid w:val="001B167A"/>
    <w:rsid w:val="001B41FC"/>
    <w:rsid w:val="001B5A8B"/>
    <w:rsid w:val="001B6785"/>
    <w:rsid w:val="001C28B6"/>
    <w:rsid w:val="001C64EF"/>
    <w:rsid w:val="001D0129"/>
    <w:rsid w:val="001D29DD"/>
    <w:rsid w:val="001D641A"/>
    <w:rsid w:val="001E3065"/>
    <w:rsid w:val="001E3367"/>
    <w:rsid w:val="001E5757"/>
    <w:rsid w:val="001E609B"/>
    <w:rsid w:val="001F2847"/>
    <w:rsid w:val="0020470A"/>
    <w:rsid w:val="00213977"/>
    <w:rsid w:val="00216B29"/>
    <w:rsid w:val="00225402"/>
    <w:rsid w:val="00227E48"/>
    <w:rsid w:val="00231018"/>
    <w:rsid w:val="00233C1C"/>
    <w:rsid w:val="00234389"/>
    <w:rsid w:val="002345D7"/>
    <w:rsid w:val="002514D8"/>
    <w:rsid w:val="0026005B"/>
    <w:rsid w:val="00264D41"/>
    <w:rsid w:val="002A0559"/>
    <w:rsid w:val="002A2A5A"/>
    <w:rsid w:val="002B30B7"/>
    <w:rsid w:val="002C610F"/>
    <w:rsid w:val="002D4683"/>
    <w:rsid w:val="002D6479"/>
    <w:rsid w:val="002F3C60"/>
    <w:rsid w:val="002F5CCE"/>
    <w:rsid w:val="002F7AAA"/>
    <w:rsid w:val="00300880"/>
    <w:rsid w:val="0030313F"/>
    <w:rsid w:val="003035B6"/>
    <w:rsid w:val="003157A9"/>
    <w:rsid w:val="00320C42"/>
    <w:rsid w:val="00322252"/>
    <w:rsid w:val="003261DC"/>
    <w:rsid w:val="00333209"/>
    <w:rsid w:val="003343CF"/>
    <w:rsid w:val="00355492"/>
    <w:rsid w:val="0035652F"/>
    <w:rsid w:val="0035730C"/>
    <w:rsid w:val="003574A9"/>
    <w:rsid w:val="003665B6"/>
    <w:rsid w:val="00371EF9"/>
    <w:rsid w:val="003729F7"/>
    <w:rsid w:val="00373352"/>
    <w:rsid w:val="00382304"/>
    <w:rsid w:val="00385DFB"/>
    <w:rsid w:val="0038718B"/>
    <w:rsid w:val="003913E6"/>
    <w:rsid w:val="00395CD7"/>
    <w:rsid w:val="003A5A58"/>
    <w:rsid w:val="003A7BEB"/>
    <w:rsid w:val="003B0518"/>
    <w:rsid w:val="003B529B"/>
    <w:rsid w:val="003B6B18"/>
    <w:rsid w:val="003B6BFC"/>
    <w:rsid w:val="003C14AA"/>
    <w:rsid w:val="003C45B4"/>
    <w:rsid w:val="003C7D4F"/>
    <w:rsid w:val="003E03E0"/>
    <w:rsid w:val="003E292F"/>
    <w:rsid w:val="003E3D86"/>
    <w:rsid w:val="0042393C"/>
    <w:rsid w:val="00431D33"/>
    <w:rsid w:val="00444865"/>
    <w:rsid w:val="00447309"/>
    <w:rsid w:val="004537B7"/>
    <w:rsid w:val="00460288"/>
    <w:rsid w:val="0047357E"/>
    <w:rsid w:val="00477EEC"/>
    <w:rsid w:val="0048045F"/>
    <w:rsid w:val="0048192D"/>
    <w:rsid w:val="00484F77"/>
    <w:rsid w:val="0048724D"/>
    <w:rsid w:val="00487663"/>
    <w:rsid w:val="00487F7B"/>
    <w:rsid w:val="00493AEB"/>
    <w:rsid w:val="004966AE"/>
    <w:rsid w:val="004A724A"/>
    <w:rsid w:val="004C6BC1"/>
    <w:rsid w:val="004D1E29"/>
    <w:rsid w:val="004D28DD"/>
    <w:rsid w:val="004F1109"/>
    <w:rsid w:val="00500739"/>
    <w:rsid w:val="0050437D"/>
    <w:rsid w:val="0050525F"/>
    <w:rsid w:val="00515F11"/>
    <w:rsid w:val="00523616"/>
    <w:rsid w:val="00527B26"/>
    <w:rsid w:val="00535402"/>
    <w:rsid w:val="005371DE"/>
    <w:rsid w:val="005406E8"/>
    <w:rsid w:val="00542351"/>
    <w:rsid w:val="00550BB5"/>
    <w:rsid w:val="0056063D"/>
    <w:rsid w:val="00560961"/>
    <w:rsid w:val="00572D03"/>
    <w:rsid w:val="005834A6"/>
    <w:rsid w:val="00595F0D"/>
    <w:rsid w:val="005A3FF2"/>
    <w:rsid w:val="005B356E"/>
    <w:rsid w:val="005B68BD"/>
    <w:rsid w:val="005B68DB"/>
    <w:rsid w:val="005C1500"/>
    <w:rsid w:val="005E34F0"/>
    <w:rsid w:val="005E3B92"/>
    <w:rsid w:val="005E6C1A"/>
    <w:rsid w:val="005F4BDC"/>
    <w:rsid w:val="005F79E0"/>
    <w:rsid w:val="0060690C"/>
    <w:rsid w:val="006161DE"/>
    <w:rsid w:val="00621068"/>
    <w:rsid w:val="006317FC"/>
    <w:rsid w:val="00634F5D"/>
    <w:rsid w:val="00637226"/>
    <w:rsid w:val="0064220A"/>
    <w:rsid w:val="00646FCA"/>
    <w:rsid w:val="00653F36"/>
    <w:rsid w:val="006602EC"/>
    <w:rsid w:val="00660426"/>
    <w:rsid w:val="0067049A"/>
    <w:rsid w:val="00680DDD"/>
    <w:rsid w:val="00681A84"/>
    <w:rsid w:val="00682DF4"/>
    <w:rsid w:val="006923FD"/>
    <w:rsid w:val="006A1914"/>
    <w:rsid w:val="006A1B46"/>
    <w:rsid w:val="006A723D"/>
    <w:rsid w:val="006B3101"/>
    <w:rsid w:val="006B3893"/>
    <w:rsid w:val="006B7974"/>
    <w:rsid w:val="006C0B77"/>
    <w:rsid w:val="006C3862"/>
    <w:rsid w:val="006C47F8"/>
    <w:rsid w:val="006C7B68"/>
    <w:rsid w:val="006D0452"/>
    <w:rsid w:val="006D2D38"/>
    <w:rsid w:val="006D34FC"/>
    <w:rsid w:val="006E3799"/>
    <w:rsid w:val="006E771D"/>
    <w:rsid w:val="006F53CF"/>
    <w:rsid w:val="006F763D"/>
    <w:rsid w:val="00702883"/>
    <w:rsid w:val="0070631C"/>
    <w:rsid w:val="00706519"/>
    <w:rsid w:val="0071690F"/>
    <w:rsid w:val="00722F19"/>
    <w:rsid w:val="007258D7"/>
    <w:rsid w:val="007461A0"/>
    <w:rsid w:val="007526F5"/>
    <w:rsid w:val="0076272B"/>
    <w:rsid w:val="00767DF7"/>
    <w:rsid w:val="0077123D"/>
    <w:rsid w:val="00772C3C"/>
    <w:rsid w:val="00774618"/>
    <w:rsid w:val="00774B12"/>
    <w:rsid w:val="0078174B"/>
    <w:rsid w:val="00786F7C"/>
    <w:rsid w:val="00790B4A"/>
    <w:rsid w:val="00793A38"/>
    <w:rsid w:val="007A1825"/>
    <w:rsid w:val="007A6066"/>
    <w:rsid w:val="007C53C8"/>
    <w:rsid w:val="007D05B7"/>
    <w:rsid w:val="007D42C3"/>
    <w:rsid w:val="007D60AC"/>
    <w:rsid w:val="007E60E6"/>
    <w:rsid w:val="008047A3"/>
    <w:rsid w:val="00805725"/>
    <w:rsid w:val="00806ECB"/>
    <w:rsid w:val="00810E31"/>
    <w:rsid w:val="0081134E"/>
    <w:rsid w:val="00811940"/>
    <w:rsid w:val="00813B1B"/>
    <w:rsid w:val="00814550"/>
    <w:rsid w:val="008163EE"/>
    <w:rsid w:val="00816941"/>
    <w:rsid w:val="00817A68"/>
    <w:rsid w:val="008242FF"/>
    <w:rsid w:val="00832C28"/>
    <w:rsid w:val="00836D77"/>
    <w:rsid w:val="008375E9"/>
    <w:rsid w:val="00837BA6"/>
    <w:rsid w:val="00843387"/>
    <w:rsid w:val="00846DFE"/>
    <w:rsid w:val="0086536F"/>
    <w:rsid w:val="00866F12"/>
    <w:rsid w:val="00870751"/>
    <w:rsid w:val="00874F57"/>
    <w:rsid w:val="0087640F"/>
    <w:rsid w:val="008779D1"/>
    <w:rsid w:val="00884AF2"/>
    <w:rsid w:val="00897DA5"/>
    <w:rsid w:val="008A15F2"/>
    <w:rsid w:val="008A7B3E"/>
    <w:rsid w:val="008B3E7F"/>
    <w:rsid w:val="008B5FB8"/>
    <w:rsid w:val="008B6E58"/>
    <w:rsid w:val="0090288A"/>
    <w:rsid w:val="009031A9"/>
    <w:rsid w:val="0091037B"/>
    <w:rsid w:val="009135A3"/>
    <w:rsid w:val="00913E90"/>
    <w:rsid w:val="00916C1D"/>
    <w:rsid w:val="00917032"/>
    <w:rsid w:val="00922C48"/>
    <w:rsid w:val="009255CA"/>
    <w:rsid w:val="0092724C"/>
    <w:rsid w:val="00933C6D"/>
    <w:rsid w:val="009463A8"/>
    <w:rsid w:val="009510B2"/>
    <w:rsid w:val="00957431"/>
    <w:rsid w:val="00964715"/>
    <w:rsid w:val="00970CFD"/>
    <w:rsid w:val="00970F76"/>
    <w:rsid w:val="00973611"/>
    <w:rsid w:val="00977800"/>
    <w:rsid w:val="00987313"/>
    <w:rsid w:val="009977FF"/>
    <w:rsid w:val="009A2B13"/>
    <w:rsid w:val="009A4F26"/>
    <w:rsid w:val="009A709B"/>
    <w:rsid w:val="009A7D87"/>
    <w:rsid w:val="009A7DA2"/>
    <w:rsid w:val="009A7E82"/>
    <w:rsid w:val="009B0815"/>
    <w:rsid w:val="009B2ECC"/>
    <w:rsid w:val="009B4047"/>
    <w:rsid w:val="009C12F5"/>
    <w:rsid w:val="009C43DC"/>
    <w:rsid w:val="009D2427"/>
    <w:rsid w:val="009D35C2"/>
    <w:rsid w:val="009E147A"/>
    <w:rsid w:val="009E33AE"/>
    <w:rsid w:val="009F49CF"/>
    <w:rsid w:val="009F7BC2"/>
    <w:rsid w:val="00A0080C"/>
    <w:rsid w:val="00A0227F"/>
    <w:rsid w:val="00A05DA9"/>
    <w:rsid w:val="00A12A31"/>
    <w:rsid w:val="00A12A60"/>
    <w:rsid w:val="00A2151A"/>
    <w:rsid w:val="00A25DCB"/>
    <w:rsid w:val="00A30B51"/>
    <w:rsid w:val="00A36EC8"/>
    <w:rsid w:val="00A41979"/>
    <w:rsid w:val="00A43BC5"/>
    <w:rsid w:val="00A45E8F"/>
    <w:rsid w:val="00A4667F"/>
    <w:rsid w:val="00A57C26"/>
    <w:rsid w:val="00A8000D"/>
    <w:rsid w:val="00A81F0F"/>
    <w:rsid w:val="00A847EB"/>
    <w:rsid w:val="00A8769D"/>
    <w:rsid w:val="00A90B3A"/>
    <w:rsid w:val="00A911E1"/>
    <w:rsid w:val="00AA311C"/>
    <w:rsid w:val="00AB5978"/>
    <w:rsid w:val="00AB73B4"/>
    <w:rsid w:val="00AD1003"/>
    <w:rsid w:val="00AD59F6"/>
    <w:rsid w:val="00AD65C4"/>
    <w:rsid w:val="00AE2C27"/>
    <w:rsid w:val="00AE4C8C"/>
    <w:rsid w:val="00AF3592"/>
    <w:rsid w:val="00B04795"/>
    <w:rsid w:val="00B148D5"/>
    <w:rsid w:val="00B22AA9"/>
    <w:rsid w:val="00B442DF"/>
    <w:rsid w:val="00B5299D"/>
    <w:rsid w:val="00B52F9F"/>
    <w:rsid w:val="00B53576"/>
    <w:rsid w:val="00B6195B"/>
    <w:rsid w:val="00B71004"/>
    <w:rsid w:val="00B87622"/>
    <w:rsid w:val="00B913FE"/>
    <w:rsid w:val="00B915B7"/>
    <w:rsid w:val="00B94874"/>
    <w:rsid w:val="00B95C7D"/>
    <w:rsid w:val="00B96F5E"/>
    <w:rsid w:val="00BA4DF8"/>
    <w:rsid w:val="00BB11D7"/>
    <w:rsid w:val="00BB4966"/>
    <w:rsid w:val="00BB6B77"/>
    <w:rsid w:val="00BC7645"/>
    <w:rsid w:val="00BC7CE7"/>
    <w:rsid w:val="00BD2CBC"/>
    <w:rsid w:val="00BE72E6"/>
    <w:rsid w:val="00BF04A4"/>
    <w:rsid w:val="00BF6F72"/>
    <w:rsid w:val="00C02AF6"/>
    <w:rsid w:val="00C054D8"/>
    <w:rsid w:val="00C14A61"/>
    <w:rsid w:val="00C2237A"/>
    <w:rsid w:val="00C37175"/>
    <w:rsid w:val="00C50EBA"/>
    <w:rsid w:val="00C51371"/>
    <w:rsid w:val="00C624C0"/>
    <w:rsid w:val="00C655D4"/>
    <w:rsid w:val="00C75339"/>
    <w:rsid w:val="00C81829"/>
    <w:rsid w:val="00C930E6"/>
    <w:rsid w:val="00C96313"/>
    <w:rsid w:val="00C96A07"/>
    <w:rsid w:val="00CA1242"/>
    <w:rsid w:val="00CA404B"/>
    <w:rsid w:val="00CA5453"/>
    <w:rsid w:val="00CA74C2"/>
    <w:rsid w:val="00CB0C0F"/>
    <w:rsid w:val="00CB4DCE"/>
    <w:rsid w:val="00CB6A44"/>
    <w:rsid w:val="00CC26BF"/>
    <w:rsid w:val="00CC7F4D"/>
    <w:rsid w:val="00CE2908"/>
    <w:rsid w:val="00CF45B8"/>
    <w:rsid w:val="00D028D0"/>
    <w:rsid w:val="00D11AA2"/>
    <w:rsid w:val="00D12702"/>
    <w:rsid w:val="00D15E38"/>
    <w:rsid w:val="00D36721"/>
    <w:rsid w:val="00D436BE"/>
    <w:rsid w:val="00D44E1A"/>
    <w:rsid w:val="00D4573C"/>
    <w:rsid w:val="00D5030F"/>
    <w:rsid w:val="00D54B50"/>
    <w:rsid w:val="00D619E4"/>
    <w:rsid w:val="00D62D78"/>
    <w:rsid w:val="00D7294D"/>
    <w:rsid w:val="00D808F2"/>
    <w:rsid w:val="00D85B48"/>
    <w:rsid w:val="00D877B7"/>
    <w:rsid w:val="00D9548A"/>
    <w:rsid w:val="00D9686C"/>
    <w:rsid w:val="00DA210B"/>
    <w:rsid w:val="00DB2ABB"/>
    <w:rsid w:val="00DC4F6E"/>
    <w:rsid w:val="00DD28C6"/>
    <w:rsid w:val="00DD37F4"/>
    <w:rsid w:val="00DD59C3"/>
    <w:rsid w:val="00DD7EBB"/>
    <w:rsid w:val="00DE37ED"/>
    <w:rsid w:val="00DF429E"/>
    <w:rsid w:val="00DF4422"/>
    <w:rsid w:val="00DF76C1"/>
    <w:rsid w:val="00E00D1E"/>
    <w:rsid w:val="00E031C7"/>
    <w:rsid w:val="00E034E6"/>
    <w:rsid w:val="00E03EEE"/>
    <w:rsid w:val="00E05152"/>
    <w:rsid w:val="00E053E1"/>
    <w:rsid w:val="00E21B13"/>
    <w:rsid w:val="00E22765"/>
    <w:rsid w:val="00E33780"/>
    <w:rsid w:val="00E4265B"/>
    <w:rsid w:val="00E6220A"/>
    <w:rsid w:val="00E63F7F"/>
    <w:rsid w:val="00E65EFB"/>
    <w:rsid w:val="00E728E2"/>
    <w:rsid w:val="00E84A53"/>
    <w:rsid w:val="00E8667B"/>
    <w:rsid w:val="00E9331F"/>
    <w:rsid w:val="00E94984"/>
    <w:rsid w:val="00E961F7"/>
    <w:rsid w:val="00EA59DF"/>
    <w:rsid w:val="00EA786E"/>
    <w:rsid w:val="00EB3FC0"/>
    <w:rsid w:val="00EC3685"/>
    <w:rsid w:val="00ED09DB"/>
    <w:rsid w:val="00ED3C03"/>
    <w:rsid w:val="00ED5ED9"/>
    <w:rsid w:val="00EE4070"/>
    <w:rsid w:val="00EF0B0C"/>
    <w:rsid w:val="00EF309A"/>
    <w:rsid w:val="00EF4ABF"/>
    <w:rsid w:val="00EF4EFF"/>
    <w:rsid w:val="00EF610C"/>
    <w:rsid w:val="00EF7761"/>
    <w:rsid w:val="00F02213"/>
    <w:rsid w:val="00F100EA"/>
    <w:rsid w:val="00F12C76"/>
    <w:rsid w:val="00F14F2A"/>
    <w:rsid w:val="00F20CCC"/>
    <w:rsid w:val="00F2302A"/>
    <w:rsid w:val="00F235C8"/>
    <w:rsid w:val="00F30D74"/>
    <w:rsid w:val="00F326A5"/>
    <w:rsid w:val="00F46858"/>
    <w:rsid w:val="00F478AC"/>
    <w:rsid w:val="00F47B53"/>
    <w:rsid w:val="00F52613"/>
    <w:rsid w:val="00F53848"/>
    <w:rsid w:val="00F614CE"/>
    <w:rsid w:val="00F64E33"/>
    <w:rsid w:val="00F6615D"/>
    <w:rsid w:val="00F75761"/>
    <w:rsid w:val="00F83166"/>
    <w:rsid w:val="00F8423A"/>
    <w:rsid w:val="00F84584"/>
    <w:rsid w:val="00F85425"/>
    <w:rsid w:val="00F90636"/>
    <w:rsid w:val="00F96FD2"/>
    <w:rsid w:val="00FA5F5A"/>
    <w:rsid w:val="00FB6EC7"/>
    <w:rsid w:val="00FB7312"/>
    <w:rsid w:val="00FB74FD"/>
    <w:rsid w:val="00FC2091"/>
    <w:rsid w:val="00FC57CC"/>
    <w:rsid w:val="00FD0D7B"/>
    <w:rsid w:val="00FD6C22"/>
    <w:rsid w:val="00FD7373"/>
    <w:rsid w:val="00FE1951"/>
    <w:rsid w:val="00FE5B33"/>
    <w:rsid w:val="00FE64F2"/>
    <w:rsid w:val="00FF02FA"/>
    <w:rsid w:val="00FF4D4E"/>
    <w:rsid w:val="00FF5AC3"/>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4EEB"/>
  <w15:chartTrackingRefBased/>
  <w15:docId w15:val="{D18DDCE9-E031-4CA5-AC71-290EF409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rPr>
      <w:rFonts w:ascii="Times New Roman" w:hAnsi="Times New Roman"/>
      <w:sz w:val="28"/>
    </w:rPr>
  </w:style>
  <w:style w:type="paragraph" w:styleId="1">
    <w:name w:val="heading 1"/>
    <w:basedOn w:val="a"/>
    <w:next w:val="a"/>
    <w:link w:val="10"/>
    <w:uiPriority w:val="9"/>
    <w:qFormat/>
    <w:rsid w:val="001C64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46858"/>
    <w:pPr>
      <w:keepNext/>
      <w:keepLines/>
      <w:suppressAutoHyphens/>
      <w:spacing w:before="40" w:line="254" w:lineRule="auto"/>
      <w:outlineLvl w:val="1"/>
    </w:pPr>
    <w:rPr>
      <w:rFonts w:ascii="Calibri Light" w:eastAsia="font299" w:hAnsi="Calibri Light" w:cs="font299"/>
      <w:color w:val="2E74B5"/>
      <w:sz w:val="26"/>
      <w:szCs w:val="26"/>
    </w:rPr>
  </w:style>
  <w:style w:type="paragraph" w:styleId="3">
    <w:name w:val="heading 3"/>
    <w:basedOn w:val="a"/>
    <w:next w:val="a"/>
    <w:link w:val="30"/>
    <w:uiPriority w:val="9"/>
    <w:unhideWhenUsed/>
    <w:qFormat/>
    <w:rsid w:val="000371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Footnote Text Char Char,single space,FOOTNOTES,fn,footnote text,Footnote,12pt,poznppMV,Footnote Text Char,Char,Testo nota a piè di pagina Carattere,ft,Footnote Text Char Char Char Char Char Char Char Char Char Char,ADB"/>
    <w:basedOn w:val="a"/>
    <w:link w:val="a4"/>
    <w:unhideWhenUsed/>
    <w:qFormat/>
    <w:rsid w:val="009D35C2"/>
    <w:rPr>
      <w:sz w:val="20"/>
      <w:szCs w:val="20"/>
    </w:rPr>
  </w:style>
  <w:style w:type="character" w:customStyle="1" w:styleId="a4">
    <w:name w:val="Текст сноски Знак"/>
    <w:aliases w:val=" Char Знак,Footnote Text Char Char Знак,single space Знак,FOOTNOTES Знак,fn Знак,footnote text Знак,Footnote Знак,12pt Знак,poznppMV Знак,Footnote Text Char Знак,Char Знак,Testo nota a piè di pagina Carattere Знак,ft Знак,ADB Знак"/>
    <w:basedOn w:val="a0"/>
    <w:link w:val="a3"/>
    <w:rsid w:val="009D35C2"/>
    <w:rPr>
      <w:rFonts w:ascii="Times New Roman" w:hAnsi="Times New Roman"/>
      <w:sz w:val="20"/>
      <w:szCs w:val="20"/>
    </w:rPr>
  </w:style>
  <w:style w:type="character" w:styleId="a5">
    <w:name w:val="footnote reference"/>
    <w:aliases w:val="ftref,16 Point,Superscript 6 Point,Ref,de nota al pie,Знак сноски 1,Знак сноски-FN,Ciae niinee-FN,Referencia nota al pie,BVI fnr,BVI fnr Car Car,BVI fnr Car,BVI fnr Car Car Car Car,Footnote text,fr,Footnote Reference Superscript,4_G,number"/>
    <w:basedOn w:val="a0"/>
    <w:link w:val="Char2"/>
    <w:uiPriority w:val="99"/>
    <w:unhideWhenUsed/>
    <w:qFormat/>
    <w:rsid w:val="009D35C2"/>
    <w:rPr>
      <w:vertAlign w:val="superscript"/>
    </w:rPr>
  </w:style>
  <w:style w:type="character" w:customStyle="1" w:styleId="FootnoteCharacters">
    <w:name w:val="Footnote Characters"/>
    <w:rsid w:val="00E8667B"/>
    <w:rPr>
      <w:vertAlign w:val="superscript"/>
    </w:rPr>
  </w:style>
  <w:style w:type="character" w:styleId="a6">
    <w:name w:val="Emphasis"/>
    <w:qFormat/>
    <w:rsid w:val="00E8667B"/>
    <w:rPr>
      <w:i/>
      <w:iCs/>
    </w:rPr>
  </w:style>
  <w:style w:type="table" w:styleId="a7">
    <w:name w:val="Table Grid"/>
    <w:basedOn w:val="a1"/>
    <w:uiPriority w:val="59"/>
    <w:rsid w:val="00D7294D"/>
    <w:rPr>
      <w:lang w:val="ky-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link w:val="a5"/>
    <w:uiPriority w:val="99"/>
    <w:rsid w:val="00D7294D"/>
    <w:pPr>
      <w:spacing w:line="240" w:lineRule="exact"/>
    </w:pPr>
    <w:rPr>
      <w:rFonts w:asciiTheme="minorHAnsi" w:hAnsiTheme="minorHAnsi"/>
      <w:sz w:val="22"/>
      <w:vertAlign w:val="superscript"/>
    </w:rPr>
  </w:style>
  <w:style w:type="paragraph" w:styleId="a8">
    <w:name w:val="List Paragraph"/>
    <w:aliases w:val="Akapit z listą BS,List Paragraph1,Bullets,Bullet paras,List Paragraph (numbered (a)),WB Para,List_Paragraph,Multilevel para_II,References,Numbered List Paragraph,Normal 2,Bullit,Main numbered paragraph,Bullet1,Citation List,Ha,Liste 1,본문("/>
    <w:basedOn w:val="a"/>
    <w:link w:val="a9"/>
    <w:qFormat/>
    <w:rsid w:val="00D7294D"/>
    <w:pPr>
      <w:spacing w:line="276" w:lineRule="auto"/>
      <w:ind w:left="720"/>
      <w:contextualSpacing/>
    </w:pPr>
    <w:rPr>
      <w:rFonts w:asciiTheme="minorHAnsi" w:hAnsiTheme="minorHAnsi"/>
      <w:sz w:val="22"/>
      <w:lang w:val="ky-KG"/>
    </w:rPr>
  </w:style>
  <w:style w:type="character" w:customStyle="1" w:styleId="a9">
    <w:name w:val="Абзац списка Знак"/>
    <w:aliases w:val="Akapit z listą BS Знак,List Paragraph1 Знак,Bullets Знак,Bullet paras Знак,List Paragraph (numbered (a)) Знак,WB Para Знак,List_Paragraph Знак,Multilevel para_II Знак,References Знак,Numbered List Paragraph Знак,Normal 2 Знак,Ha Знак"/>
    <w:link w:val="a8"/>
    <w:uiPriority w:val="34"/>
    <w:qFormat/>
    <w:locked/>
    <w:rsid w:val="00D7294D"/>
    <w:rPr>
      <w:lang w:val="ky-KG"/>
    </w:rPr>
  </w:style>
  <w:style w:type="character" w:styleId="aa">
    <w:name w:val="Hyperlink"/>
    <w:basedOn w:val="a0"/>
    <w:uiPriority w:val="99"/>
    <w:unhideWhenUsed/>
    <w:rsid w:val="00A2151A"/>
    <w:rPr>
      <w:color w:val="0000FF"/>
      <w:u w:val="single"/>
    </w:rPr>
  </w:style>
  <w:style w:type="character" w:styleId="ab">
    <w:name w:val="FollowedHyperlink"/>
    <w:basedOn w:val="a0"/>
    <w:uiPriority w:val="99"/>
    <w:semiHidden/>
    <w:unhideWhenUsed/>
    <w:rsid w:val="00075B19"/>
    <w:rPr>
      <w:color w:val="954F72" w:themeColor="followedHyperlink"/>
      <w:u w:val="single"/>
    </w:rPr>
  </w:style>
  <w:style w:type="character" w:customStyle="1" w:styleId="20">
    <w:name w:val="Заголовок 2 Знак"/>
    <w:basedOn w:val="a0"/>
    <w:link w:val="2"/>
    <w:rsid w:val="00F46858"/>
    <w:rPr>
      <w:rFonts w:ascii="Calibri Light" w:eastAsia="font299" w:hAnsi="Calibri Light" w:cs="font299"/>
      <w:color w:val="2E74B5"/>
      <w:sz w:val="26"/>
      <w:szCs w:val="26"/>
    </w:rPr>
  </w:style>
  <w:style w:type="character" w:styleId="ac">
    <w:name w:val="Strong"/>
    <w:basedOn w:val="a0"/>
    <w:uiPriority w:val="22"/>
    <w:qFormat/>
    <w:rsid w:val="00FE5B33"/>
    <w:rPr>
      <w:b/>
      <w:bCs/>
    </w:rPr>
  </w:style>
  <w:style w:type="character" w:customStyle="1" w:styleId="10">
    <w:name w:val="Заголовок 1 Знак"/>
    <w:basedOn w:val="a0"/>
    <w:link w:val="1"/>
    <w:uiPriority w:val="9"/>
    <w:rsid w:val="001C64EF"/>
    <w:rPr>
      <w:rFonts w:asciiTheme="majorHAnsi" w:eastAsiaTheme="majorEastAsia" w:hAnsiTheme="majorHAnsi" w:cstheme="majorBidi"/>
      <w:color w:val="2E74B5" w:themeColor="accent1" w:themeShade="BF"/>
      <w:sz w:val="32"/>
      <w:szCs w:val="32"/>
    </w:rPr>
  </w:style>
  <w:style w:type="paragraph" w:styleId="ad">
    <w:name w:val="Normal (Web)"/>
    <w:basedOn w:val="a"/>
    <w:uiPriority w:val="99"/>
    <w:unhideWhenUsed/>
    <w:rsid w:val="00813B1B"/>
    <w:pPr>
      <w:spacing w:before="100" w:beforeAutospacing="1" w:after="100" w:afterAutospacing="1"/>
    </w:pPr>
    <w:rPr>
      <w:rFonts w:eastAsia="Times New Roman" w:cs="Times New Roman"/>
      <w:sz w:val="24"/>
      <w:szCs w:val="24"/>
      <w:lang w:eastAsia="ru-RU"/>
    </w:rPr>
  </w:style>
  <w:style w:type="paragraph" w:styleId="ae">
    <w:name w:val="header"/>
    <w:basedOn w:val="a"/>
    <w:link w:val="af"/>
    <w:uiPriority w:val="99"/>
    <w:unhideWhenUsed/>
    <w:rsid w:val="008B6E58"/>
    <w:pPr>
      <w:tabs>
        <w:tab w:val="center" w:pos="4677"/>
        <w:tab w:val="right" w:pos="9355"/>
      </w:tabs>
    </w:pPr>
  </w:style>
  <w:style w:type="character" w:customStyle="1" w:styleId="af">
    <w:name w:val="Верхний колонтитул Знак"/>
    <w:basedOn w:val="a0"/>
    <w:link w:val="ae"/>
    <w:uiPriority w:val="99"/>
    <w:rsid w:val="008B6E58"/>
    <w:rPr>
      <w:rFonts w:ascii="Times New Roman" w:hAnsi="Times New Roman"/>
      <w:sz w:val="28"/>
    </w:rPr>
  </w:style>
  <w:style w:type="paragraph" w:styleId="af0">
    <w:name w:val="footer"/>
    <w:basedOn w:val="a"/>
    <w:link w:val="af1"/>
    <w:uiPriority w:val="99"/>
    <w:unhideWhenUsed/>
    <w:rsid w:val="008B6E58"/>
    <w:pPr>
      <w:tabs>
        <w:tab w:val="center" w:pos="4677"/>
        <w:tab w:val="right" w:pos="9355"/>
      </w:tabs>
    </w:pPr>
  </w:style>
  <w:style w:type="character" w:customStyle="1" w:styleId="af1">
    <w:name w:val="Нижний колонтитул Знак"/>
    <w:basedOn w:val="a0"/>
    <w:link w:val="af0"/>
    <w:uiPriority w:val="99"/>
    <w:rsid w:val="008B6E58"/>
    <w:rPr>
      <w:rFonts w:ascii="Times New Roman" w:hAnsi="Times New Roman"/>
      <w:sz w:val="28"/>
    </w:rPr>
  </w:style>
  <w:style w:type="table" w:customStyle="1" w:styleId="11">
    <w:name w:val="Сетка таблицы1"/>
    <w:basedOn w:val="a1"/>
    <w:next w:val="a7"/>
    <w:uiPriority w:val="39"/>
    <w:rsid w:val="00C0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37136"/>
    <w:rPr>
      <w:rFonts w:asciiTheme="majorHAnsi" w:eastAsiaTheme="majorEastAsia" w:hAnsiTheme="majorHAnsi" w:cstheme="majorBidi"/>
      <w:color w:val="1F4D78" w:themeColor="accent1" w:themeShade="7F"/>
      <w:sz w:val="24"/>
      <w:szCs w:val="24"/>
    </w:rPr>
  </w:style>
  <w:style w:type="character" w:styleId="af2">
    <w:name w:val="annotation reference"/>
    <w:basedOn w:val="a0"/>
    <w:uiPriority w:val="99"/>
    <w:semiHidden/>
    <w:unhideWhenUsed/>
    <w:rsid w:val="002F5CCE"/>
    <w:rPr>
      <w:sz w:val="16"/>
      <w:szCs w:val="16"/>
    </w:rPr>
  </w:style>
  <w:style w:type="paragraph" w:styleId="af3">
    <w:name w:val="annotation text"/>
    <w:basedOn w:val="a"/>
    <w:link w:val="af4"/>
    <w:uiPriority w:val="99"/>
    <w:semiHidden/>
    <w:unhideWhenUsed/>
    <w:rsid w:val="002F5CCE"/>
    <w:rPr>
      <w:rFonts w:asciiTheme="minorHAnsi" w:eastAsiaTheme="minorEastAsia" w:hAnsiTheme="minorHAnsi" w:cs="Times New Roman"/>
      <w:sz w:val="20"/>
      <w:szCs w:val="20"/>
    </w:rPr>
  </w:style>
  <w:style w:type="character" w:customStyle="1" w:styleId="af4">
    <w:name w:val="Текст примечания Знак"/>
    <w:basedOn w:val="a0"/>
    <w:link w:val="af3"/>
    <w:uiPriority w:val="99"/>
    <w:semiHidden/>
    <w:rsid w:val="002F5CCE"/>
    <w:rPr>
      <w:rFonts w:eastAsiaTheme="minorEastAsia" w:cs="Times New Roman"/>
      <w:sz w:val="20"/>
      <w:szCs w:val="20"/>
    </w:rPr>
  </w:style>
  <w:style w:type="paragraph" w:styleId="af5">
    <w:name w:val="Balloon Text"/>
    <w:basedOn w:val="a"/>
    <w:link w:val="af6"/>
    <w:uiPriority w:val="99"/>
    <w:semiHidden/>
    <w:unhideWhenUsed/>
    <w:rsid w:val="002F5CCE"/>
    <w:rPr>
      <w:rFonts w:ascii="Segoe UI" w:hAnsi="Segoe UI" w:cs="Segoe UI"/>
      <w:sz w:val="18"/>
      <w:szCs w:val="18"/>
    </w:rPr>
  </w:style>
  <w:style w:type="character" w:customStyle="1" w:styleId="af6">
    <w:name w:val="Текст выноски Знак"/>
    <w:basedOn w:val="a0"/>
    <w:link w:val="af5"/>
    <w:uiPriority w:val="99"/>
    <w:semiHidden/>
    <w:rsid w:val="002F5CCE"/>
    <w:rPr>
      <w:rFonts w:ascii="Segoe UI" w:hAnsi="Segoe UI" w:cs="Segoe UI"/>
      <w:sz w:val="18"/>
      <w:szCs w:val="18"/>
    </w:rPr>
  </w:style>
  <w:style w:type="paragraph" w:styleId="af7">
    <w:name w:val="TOC Heading"/>
    <w:basedOn w:val="1"/>
    <w:next w:val="a"/>
    <w:uiPriority w:val="39"/>
    <w:unhideWhenUsed/>
    <w:qFormat/>
    <w:rsid w:val="006D2D38"/>
    <w:pPr>
      <w:spacing w:line="259" w:lineRule="auto"/>
      <w:outlineLvl w:val="9"/>
    </w:pPr>
    <w:rPr>
      <w:lang w:eastAsia="ru-RU"/>
    </w:rPr>
  </w:style>
  <w:style w:type="paragraph" w:styleId="21">
    <w:name w:val="toc 2"/>
    <w:basedOn w:val="a"/>
    <w:next w:val="a"/>
    <w:autoRedefine/>
    <w:uiPriority w:val="39"/>
    <w:unhideWhenUsed/>
    <w:rsid w:val="006D2D38"/>
    <w:pPr>
      <w:spacing w:after="100"/>
      <w:ind w:left="280"/>
    </w:pPr>
  </w:style>
  <w:style w:type="paragraph" w:styleId="af8">
    <w:name w:val="Subtitle"/>
    <w:basedOn w:val="a"/>
    <w:next w:val="a"/>
    <w:link w:val="af9"/>
    <w:uiPriority w:val="11"/>
    <w:qFormat/>
    <w:rsid w:val="002F7AAA"/>
    <w:pPr>
      <w:numPr>
        <w:ilvl w:val="1"/>
      </w:numPr>
    </w:pPr>
    <w:rPr>
      <w:rFonts w:asciiTheme="minorHAnsi" w:eastAsiaTheme="minorEastAsia" w:hAnsiTheme="minorHAnsi"/>
      <w:color w:val="5A5A5A" w:themeColor="text1" w:themeTint="A5"/>
      <w:spacing w:val="15"/>
      <w:sz w:val="22"/>
    </w:rPr>
  </w:style>
  <w:style w:type="character" w:customStyle="1" w:styleId="af9">
    <w:name w:val="Подзаголовок Знак"/>
    <w:basedOn w:val="a0"/>
    <w:link w:val="af8"/>
    <w:uiPriority w:val="11"/>
    <w:rsid w:val="002F7AAA"/>
    <w:rPr>
      <w:rFonts w:eastAsiaTheme="minorEastAsia"/>
      <w:color w:val="5A5A5A" w:themeColor="text1" w:themeTint="A5"/>
      <w:spacing w:val="15"/>
    </w:rPr>
  </w:style>
  <w:style w:type="paragraph" w:styleId="12">
    <w:name w:val="toc 1"/>
    <w:basedOn w:val="a"/>
    <w:next w:val="a"/>
    <w:autoRedefine/>
    <w:uiPriority w:val="39"/>
    <w:unhideWhenUsed/>
    <w:rsid w:val="002F7AAA"/>
    <w:pPr>
      <w:spacing w:after="100"/>
    </w:pPr>
  </w:style>
  <w:style w:type="paragraph" w:styleId="31">
    <w:name w:val="toc 3"/>
    <w:basedOn w:val="a"/>
    <w:next w:val="a"/>
    <w:autoRedefine/>
    <w:uiPriority w:val="39"/>
    <w:unhideWhenUsed/>
    <w:rsid w:val="00806ECB"/>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5021">
      <w:bodyDiv w:val="1"/>
      <w:marLeft w:val="0"/>
      <w:marRight w:val="0"/>
      <w:marTop w:val="0"/>
      <w:marBottom w:val="0"/>
      <w:divBdr>
        <w:top w:val="none" w:sz="0" w:space="0" w:color="auto"/>
        <w:left w:val="none" w:sz="0" w:space="0" w:color="auto"/>
        <w:bottom w:val="none" w:sz="0" w:space="0" w:color="auto"/>
        <w:right w:val="none" w:sz="0" w:space="0" w:color="auto"/>
      </w:divBdr>
    </w:div>
    <w:div w:id="194975564">
      <w:bodyDiv w:val="1"/>
      <w:marLeft w:val="0"/>
      <w:marRight w:val="0"/>
      <w:marTop w:val="0"/>
      <w:marBottom w:val="0"/>
      <w:divBdr>
        <w:top w:val="none" w:sz="0" w:space="0" w:color="auto"/>
        <w:left w:val="none" w:sz="0" w:space="0" w:color="auto"/>
        <w:bottom w:val="none" w:sz="0" w:space="0" w:color="auto"/>
        <w:right w:val="none" w:sz="0" w:space="0" w:color="auto"/>
      </w:divBdr>
    </w:div>
    <w:div w:id="571080979">
      <w:bodyDiv w:val="1"/>
      <w:marLeft w:val="0"/>
      <w:marRight w:val="0"/>
      <w:marTop w:val="0"/>
      <w:marBottom w:val="0"/>
      <w:divBdr>
        <w:top w:val="none" w:sz="0" w:space="0" w:color="auto"/>
        <w:left w:val="none" w:sz="0" w:space="0" w:color="auto"/>
        <w:bottom w:val="none" w:sz="0" w:space="0" w:color="auto"/>
        <w:right w:val="none" w:sz="0" w:space="0" w:color="auto"/>
      </w:divBdr>
    </w:div>
    <w:div w:id="792481616">
      <w:bodyDiv w:val="1"/>
      <w:marLeft w:val="0"/>
      <w:marRight w:val="0"/>
      <w:marTop w:val="0"/>
      <w:marBottom w:val="0"/>
      <w:divBdr>
        <w:top w:val="none" w:sz="0" w:space="0" w:color="auto"/>
        <w:left w:val="none" w:sz="0" w:space="0" w:color="auto"/>
        <w:bottom w:val="none" w:sz="0" w:space="0" w:color="auto"/>
        <w:right w:val="none" w:sz="0" w:space="0" w:color="auto"/>
      </w:divBdr>
    </w:div>
    <w:div w:id="869993459">
      <w:bodyDiv w:val="1"/>
      <w:marLeft w:val="0"/>
      <w:marRight w:val="0"/>
      <w:marTop w:val="0"/>
      <w:marBottom w:val="0"/>
      <w:divBdr>
        <w:top w:val="none" w:sz="0" w:space="0" w:color="auto"/>
        <w:left w:val="none" w:sz="0" w:space="0" w:color="auto"/>
        <w:bottom w:val="none" w:sz="0" w:space="0" w:color="auto"/>
        <w:right w:val="none" w:sz="0" w:space="0" w:color="auto"/>
      </w:divBdr>
    </w:div>
    <w:div w:id="900167688">
      <w:bodyDiv w:val="1"/>
      <w:marLeft w:val="0"/>
      <w:marRight w:val="0"/>
      <w:marTop w:val="0"/>
      <w:marBottom w:val="0"/>
      <w:divBdr>
        <w:top w:val="none" w:sz="0" w:space="0" w:color="auto"/>
        <w:left w:val="none" w:sz="0" w:space="0" w:color="auto"/>
        <w:bottom w:val="none" w:sz="0" w:space="0" w:color="auto"/>
        <w:right w:val="none" w:sz="0" w:space="0" w:color="auto"/>
      </w:divBdr>
    </w:div>
    <w:div w:id="922686523">
      <w:bodyDiv w:val="1"/>
      <w:marLeft w:val="0"/>
      <w:marRight w:val="0"/>
      <w:marTop w:val="0"/>
      <w:marBottom w:val="0"/>
      <w:divBdr>
        <w:top w:val="none" w:sz="0" w:space="0" w:color="auto"/>
        <w:left w:val="none" w:sz="0" w:space="0" w:color="auto"/>
        <w:bottom w:val="none" w:sz="0" w:space="0" w:color="auto"/>
        <w:right w:val="none" w:sz="0" w:space="0" w:color="auto"/>
      </w:divBdr>
    </w:div>
    <w:div w:id="961420631">
      <w:bodyDiv w:val="1"/>
      <w:marLeft w:val="0"/>
      <w:marRight w:val="0"/>
      <w:marTop w:val="0"/>
      <w:marBottom w:val="0"/>
      <w:divBdr>
        <w:top w:val="none" w:sz="0" w:space="0" w:color="auto"/>
        <w:left w:val="none" w:sz="0" w:space="0" w:color="auto"/>
        <w:bottom w:val="none" w:sz="0" w:space="0" w:color="auto"/>
        <w:right w:val="none" w:sz="0" w:space="0" w:color="auto"/>
      </w:divBdr>
    </w:div>
    <w:div w:id="984317544">
      <w:bodyDiv w:val="1"/>
      <w:marLeft w:val="0"/>
      <w:marRight w:val="0"/>
      <w:marTop w:val="0"/>
      <w:marBottom w:val="0"/>
      <w:divBdr>
        <w:top w:val="none" w:sz="0" w:space="0" w:color="auto"/>
        <w:left w:val="none" w:sz="0" w:space="0" w:color="auto"/>
        <w:bottom w:val="none" w:sz="0" w:space="0" w:color="auto"/>
        <w:right w:val="none" w:sz="0" w:space="0" w:color="auto"/>
      </w:divBdr>
    </w:div>
    <w:div w:id="1233662886">
      <w:bodyDiv w:val="1"/>
      <w:marLeft w:val="0"/>
      <w:marRight w:val="0"/>
      <w:marTop w:val="0"/>
      <w:marBottom w:val="0"/>
      <w:divBdr>
        <w:top w:val="none" w:sz="0" w:space="0" w:color="auto"/>
        <w:left w:val="none" w:sz="0" w:space="0" w:color="auto"/>
        <w:bottom w:val="none" w:sz="0" w:space="0" w:color="auto"/>
        <w:right w:val="none" w:sz="0" w:space="0" w:color="auto"/>
      </w:divBdr>
    </w:div>
    <w:div w:id="1456098124">
      <w:bodyDiv w:val="1"/>
      <w:marLeft w:val="0"/>
      <w:marRight w:val="0"/>
      <w:marTop w:val="0"/>
      <w:marBottom w:val="0"/>
      <w:divBdr>
        <w:top w:val="none" w:sz="0" w:space="0" w:color="auto"/>
        <w:left w:val="none" w:sz="0" w:space="0" w:color="auto"/>
        <w:bottom w:val="none" w:sz="0" w:space="0" w:color="auto"/>
        <w:right w:val="none" w:sz="0" w:space="0" w:color="auto"/>
      </w:divBdr>
    </w:div>
    <w:div w:id="1518085010">
      <w:bodyDiv w:val="1"/>
      <w:marLeft w:val="0"/>
      <w:marRight w:val="0"/>
      <w:marTop w:val="0"/>
      <w:marBottom w:val="0"/>
      <w:divBdr>
        <w:top w:val="none" w:sz="0" w:space="0" w:color="auto"/>
        <w:left w:val="none" w:sz="0" w:space="0" w:color="auto"/>
        <w:bottom w:val="none" w:sz="0" w:space="0" w:color="auto"/>
        <w:right w:val="none" w:sz="0" w:space="0" w:color="auto"/>
      </w:divBdr>
      <w:divsChild>
        <w:div w:id="390349493">
          <w:marLeft w:val="0"/>
          <w:marRight w:val="0"/>
          <w:marTop w:val="0"/>
          <w:marBottom w:val="0"/>
          <w:divBdr>
            <w:top w:val="none" w:sz="0" w:space="0" w:color="auto"/>
            <w:left w:val="none" w:sz="0" w:space="0" w:color="auto"/>
            <w:bottom w:val="none" w:sz="0" w:space="0" w:color="auto"/>
            <w:right w:val="none" w:sz="0" w:space="0" w:color="auto"/>
          </w:divBdr>
        </w:div>
      </w:divsChild>
    </w:div>
    <w:div w:id="1664971540">
      <w:bodyDiv w:val="1"/>
      <w:marLeft w:val="0"/>
      <w:marRight w:val="0"/>
      <w:marTop w:val="0"/>
      <w:marBottom w:val="0"/>
      <w:divBdr>
        <w:top w:val="none" w:sz="0" w:space="0" w:color="auto"/>
        <w:left w:val="none" w:sz="0" w:space="0" w:color="auto"/>
        <w:bottom w:val="none" w:sz="0" w:space="0" w:color="auto"/>
        <w:right w:val="none" w:sz="0" w:space="0" w:color="auto"/>
      </w:divBdr>
    </w:div>
    <w:div w:id="1789083466">
      <w:bodyDiv w:val="1"/>
      <w:marLeft w:val="0"/>
      <w:marRight w:val="0"/>
      <w:marTop w:val="0"/>
      <w:marBottom w:val="0"/>
      <w:divBdr>
        <w:top w:val="none" w:sz="0" w:space="0" w:color="auto"/>
        <w:left w:val="none" w:sz="0" w:space="0" w:color="auto"/>
        <w:bottom w:val="none" w:sz="0" w:space="0" w:color="auto"/>
        <w:right w:val="none" w:sz="0" w:space="0" w:color="auto"/>
      </w:divBdr>
    </w:div>
    <w:div w:id="1812988766">
      <w:bodyDiv w:val="1"/>
      <w:marLeft w:val="0"/>
      <w:marRight w:val="0"/>
      <w:marTop w:val="0"/>
      <w:marBottom w:val="0"/>
      <w:divBdr>
        <w:top w:val="none" w:sz="0" w:space="0" w:color="auto"/>
        <w:left w:val="none" w:sz="0" w:space="0" w:color="auto"/>
        <w:bottom w:val="none" w:sz="0" w:space="0" w:color="auto"/>
        <w:right w:val="none" w:sz="0" w:space="0" w:color="auto"/>
      </w:divBdr>
    </w:div>
    <w:div w:id="1830095816">
      <w:bodyDiv w:val="1"/>
      <w:marLeft w:val="0"/>
      <w:marRight w:val="0"/>
      <w:marTop w:val="0"/>
      <w:marBottom w:val="0"/>
      <w:divBdr>
        <w:top w:val="none" w:sz="0" w:space="0" w:color="auto"/>
        <w:left w:val="none" w:sz="0" w:space="0" w:color="auto"/>
        <w:bottom w:val="none" w:sz="0" w:space="0" w:color="auto"/>
        <w:right w:val="none" w:sz="0" w:space="0" w:color="auto"/>
      </w:divBdr>
    </w:div>
    <w:div w:id="1862082723">
      <w:bodyDiv w:val="1"/>
      <w:marLeft w:val="0"/>
      <w:marRight w:val="0"/>
      <w:marTop w:val="0"/>
      <w:marBottom w:val="0"/>
      <w:divBdr>
        <w:top w:val="none" w:sz="0" w:space="0" w:color="auto"/>
        <w:left w:val="none" w:sz="0" w:space="0" w:color="auto"/>
        <w:bottom w:val="none" w:sz="0" w:space="0" w:color="auto"/>
        <w:right w:val="none" w:sz="0" w:space="0" w:color="auto"/>
      </w:divBdr>
    </w:div>
    <w:div w:id="1879120230">
      <w:bodyDiv w:val="1"/>
      <w:marLeft w:val="0"/>
      <w:marRight w:val="0"/>
      <w:marTop w:val="0"/>
      <w:marBottom w:val="0"/>
      <w:divBdr>
        <w:top w:val="none" w:sz="0" w:space="0" w:color="auto"/>
        <w:left w:val="none" w:sz="0" w:space="0" w:color="auto"/>
        <w:bottom w:val="none" w:sz="0" w:space="0" w:color="auto"/>
        <w:right w:val="none" w:sz="0" w:space="0" w:color="auto"/>
      </w:divBdr>
    </w:div>
    <w:div w:id="1892114794">
      <w:bodyDiv w:val="1"/>
      <w:marLeft w:val="0"/>
      <w:marRight w:val="0"/>
      <w:marTop w:val="0"/>
      <w:marBottom w:val="0"/>
      <w:divBdr>
        <w:top w:val="none" w:sz="0" w:space="0" w:color="auto"/>
        <w:left w:val="none" w:sz="0" w:space="0" w:color="auto"/>
        <w:bottom w:val="none" w:sz="0" w:space="0" w:color="auto"/>
        <w:right w:val="none" w:sz="0" w:space="0" w:color="auto"/>
      </w:divBdr>
    </w:div>
    <w:div w:id="1996030528">
      <w:bodyDiv w:val="1"/>
      <w:marLeft w:val="0"/>
      <w:marRight w:val="0"/>
      <w:marTop w:val="0"/>
      <w:marBottom w:val="0"/>
      <w:divBdr>
        <w:top w:val="none" w:sz="0" w:space="0" w:color="auto"/>
        <w:left w:val="none" w:sz="0" w:space="0" w:color="auto"/>
        <w:bottom w:val="none" w:sz="0" w:space="0" w:color="auto"/>
        <w:right w:val="none" w:sz="0" w:space="0" w:color="auto"/>
      </w:divBdr>
    </w:div>
    <w:div w:id="21422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ru.wikipedia.org/wiki/%D0%94%D0%B5%D1%82%D1%81%D0%BA%D0%B8%D0%B9_%D1%81%D0%B0%D0%B4" TargetMode="External"/><Relationship Id="rId26" Type="http://schemas.openxmlformats.org/officeDocument/2006/relationships/chart" Target="charts/chart7.xml"/><Relationship Id="rId21" Type="http://schemas.openxmlformats.org/officeDocument/2006/relationships/image" Target="media/image4.png"/><Relationship Id="rId34" Type="http://schemas.openxmlformats.org/officeDocument/2006/relationships/hyperlink" Target="http://www.stat.kg/ru/opendat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ru.wikipedia.org/wiki/%D0%A8%D0%BA%D0%BE%D0%BB%D0%B0" TargetMode="External"/><Relationship Id="rId25" Type="http://schemas.openxmlformats.org/officeDocument/2006/relationships/chart" Target="charts/chart6.xml"/><Relationship Id="rId33" Type="http://schemas.openxmlformats.org/officeDocument/2006/relationships/hyperlink" Target="https://open.edu.gov.k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A%D0%B8%D1%80%D0%B3%D0%B8%D0%B7%D0%B8%D1%8F" TargetMode="External"/><Relationship Id="rId20" Type="http://schemas.openxmlformats.org/officeDocument/2006/relationships/hyperlink" Target="https://ru.wikipedia.org/wiki/%D0%90%D0%B2%D1%82%D0%BE%D0%B7%D0%B0%D0%BF%D1%80%D0%B0%D0%B2%D0%BE%D1%87%D0%BD%D0%B0%D1%8F_%D1%81%D1%82%D0%B0%D0%BD%D1%86%D0%B8%D1%8F"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hyperlink" Target="http://www.stat.kg/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2%D0%B0%D0%B4%D0%B6%D0%B8%D0%BA%D0%B8%D1%81%D1%82%D0%B0%D0%BD" TargetMode="External"/><Relationship Id="rId23" Type="http://schemas.openxmlformats.org/officeDocument/2006/relationships/chart" Target="charts/chart4.xml"/><Relationship Id="rId28" Type="http://schemas.openxmlformats.org/officeDocument/2006/relationships/image" Target="media/image6.png"/><Relationship Id="rId36" Type="http://schemas.openxmlformats.org/officeDocument/2006/relationships/hyperlink" Target="https://mlsp.gov.kg/" TargetMode="External"/><Relationship Id="rId10" Type="http://schemas.openxmlformats.org/officeDocument/2006/relationships/hyperlink" Target="mailto:arok.kyrgyzstan@gmail.com" TargetMode="External"/><Relationship Id="rId19" Type="http://schemas.openxmlformats.org/officeDocument/2006/relationships/hyperlink" Target="https://ru.wikipedia.org/wiki/%D0%9F%D0%BE%D0%B3%D1%80%D0%B0%D0%BD%D0%B8%D1%87%D0%BD%D0%B0%D1%8F_%D0%B7%D0%B0%D1%81%D1%82%D0%B0%D0%B2%D0%B0" TargetMode="External"/><Relationship Id="rId31" Type="http://schemas.openxmlformats.org/officeDocument/2006/relationships/hyperlink" Target="https://center.kg/article/4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3.xml"/><Relationship Id="rId27" Type="http://schemas.openxmlformats.org/officeDocument/2006/relationships/image" Target="media/image5.emf"/><Relationship Id="rId30" Type="http://schemas.openxmlformats.org/officeDocument/2006/relationships/chart" Target="charts/chart9.xml"/><Relationship Id="rId35" Type="http://schemas.openxmlformats.org/officeDocument/2006/relationships/hyperlink" Target="https://edu.gov.kg/"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cbd.minjust.gov.kg/act/view/ru-ru/112213?cl=ru-ru" TargetMode="External"/><Relationship Id="rId3" Type="http://schemas.openxmlformats.org/officeDocument/2006/relationships/hyperlink" Target="http://stat.kg/ru/opendata/category/26/" TargetMode="External"/><Relationship Id="rId7" Type="http://schemas.openxmlformats.org/officeDocument/2006/relationships/hyperlink" Target="https://www.unicef.org/reports/a-world-ready-to-learn-2019" TargetMode="External"/><Relationship Id="rId2" Type="http://schemas.openxmlformats.org/officeDocument/2006/relationships/hyperlink" Target="http://www.stat.kg/media/publicationarchive/8b96869f-8cf8-4c00-9ca9-27156bfea259.rar" TargetMode="External"/><Relationship Id="rId1" Type="http://schemas.openxmlformats.org/officeDocument/2006/relationships/hyperlink" Target="http://www.stat.kg/media/publicationarchive/8b96869f-8cf8-4c00-9ca9-27156bfea259.rar" TargetMode="External"/><Relationship Id="rId6" Type="http://schemas.openxmlformats.org/officeDocument/2006/relationships/hyperlink" Target="http://cbd.minjust.gov.kg/act/view/ru-ru/111925/10?mode=tekst" TargetMode="External"/><Relationship Id="rId5" Type="http://schemas.openxmlformats.org/officeDocument/2006/relationships/hyperlink" Target="http://cbd.minjust.gov.kg/act/view/ru-ru/111925/10?mode=tekst" TargetMode="External"/><Relationship Id="rId4" Type="http://schemas.openxmlformats.org/officeDocument/2006/relationships/hyperlink" Target="http://stat.kg/ru/opendata/category/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2"/>
          <c:spPr>
            <a:solidFill>
              <a:schemeClr val="accent5"/>
            </a:solidFill>
            <a:ln>
              <a:noFill/>
            </a:ln>
            <a:effectLst/>
          </c:spPr>
          <c:invertIfNegative val="0"/>
          <c:cat>
            <c:strRef>
              <c:f>'[мальчики девочки (2).xlsx]Лист1'!$B$55:$B$57</c:f>
              <c:strCache>
                <c:ptCount val="3"/>
                <c:pt idx="0">
                  <c:v>Дети и подростки </c:v>
                </c:pt>
                <c:pt idx="1">
                  <c:v>Трудоспособное население</c:v>
                </c:pt>
                <c:pt idx="2">
                  <c:v>Старше трудоспособного</c:v>
                </c:pt>
              </c:strCache>
            </c:strRef>
          </c:cat>
          <c:val>
            <c:numRef>
              <c:f>'[мальчики девочки (2).xlsx]Лист1'!$E$55:$E$57</c:f>
              <c:numCache>
                <c:formatCode>General</c:formatCode>
                <c:ptCount val="3"/>
                <c:pt idx="0">
                  <c:v>34.700000000000003</c:v>
                </c:pt>
                <c:pt idx="1">
                  <c:v>56.8</c:v>
                </c:pt>
                <c:pt idx="2">
                  <c:v>8.5</c:v>
                </c:pt>
              </c:numCache>
            </c:numRef>
          </c:val>
          <c:extLst>
            <c:ext xmlns:c16="http://schemas.microsoft.com/office/drawing/2014/chart" uri="{C3380CC4-5D6E-409C-BE32-E72D297353CC}">
              <c16:uniqueId val="{00000000-C0D8-412E-B70A-A449A7649B1D}"/>
            </c:ext>
          </c:extLst>
        </c:ser>
        <c:dLbls>
          <c:showLegendKey val="0"/>
          <c:showVal val="0"/>
          <c:showCatName val="0"/>
          <c:showSerName val="0"/>
          <c:showPercent val="0"/>
          <c:showBubbleSize val="0"/>
        </c:dLbls>
        <c:gapWidth val="182"/>
        <c:axId val="536622584"/>
        <c:axId val="55413719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'[мальчики девочки (2).xlsx]Лист1'!$B$55:$B$57</c15:sqref>
                        </c15:formulaRef>
                      </c:ext>
                    </c:extLst>
                    <c:strCache>
                      <c:ptCount val="3"/>
                      <c:pt idx="0">
                        <c:v>Дети и подростки </c:v>
                      </c:pt>
                      <c:pt idx="1">
                        <c:v>Трудоспособное население</c:v>
                      </c:pt>
                      <c:pt idx="2">
                        <c:v>Старше трудоспособного</c:v>
                      </c:pt>
                    </c:strCache>
                  </c:strRef>
                </c:cat>
                <c:val>
                  <c:numRef>
                    <c:extLst>
                      <c:ext uri="{02D57815-91ED-43cb-92C2-25804820EDAC}">
                        <c15:formulaRef>
                          <c15:sqref>'[мальчики девочки (2).xlsx]Лист1'!$C$55:$C$57</c15:sqref>
                        </c15:formulaRef>
                      </c:ext>
                    </c:extLst>
                    <c:numCache>
                      <c:formatCode>General</c:formatCode>
                      <c:ptCount val="3"/>
                    </c:numCache>
                  </c:numRef>
                </c:val>
                <c:extLst>
                  <c:ext xmlns:c16="http://schemas.microsoft.com/office/drawing/2014/chart" uri="{C3380CC4-5D6E-409C-BE32-E72D297353CC}">
                    <c16:uniqueId val="{00000001-C0D8-412E-B70A-A449A7649B1D}"/>
                  </c:ext>
                </c:extLst>
              </c15:ser>
            </c15:filteredBarSeries>
            <c15:filteredBarSeries>
              <c15:ser>
                <c:idx val="1"/>
                <c:order val="1"/>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'[мальчики девочки (2).xlsx]Лист1'!$B$55:$B$57</c15:sqref>
                        </c15:formulaRef>
                      </c:ext>
                    </c:extLst>
                    <c:strCache>
                      <c:ptCount val="3"/>
                      <c:pt idx="0">
                        <c:v>Дети и подростки </c:v>
                      </c:pt>
                      <c:pt idx="1">
                        <c:v>Трудоспособное население</c:v>
                      </c:pt>
                      <c:pt idx="2">
                        <c:v>Старше трудоспособного</c:v>
                      </c:pt>
                    </c:strCache>
                  </c:strRef>
                </c:cat>
                <c:val>
                  <c:numRef>
                    <c:extLst xmlns:c15="http://schemas.microsoft.com/office/drawing/2012/chart">
                      <c:ext xmlns:c15="http://schemas.microsoft.com/office/drawing/2012/chart" uri="{02D57815-91ED-43cb-92C2-25804820EDAC}">
                        <c15:formulaRef>
                          <c15:sqref>'[мальчики девочки (2).xlsx]Лист1'!$D$55:$D$57</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C0D8-412E-B70A-A449A7649B1D}"/>
                  </c:ext>
                </c:extLst>
              </c15:ser>
            </c15:filteredBarSeries>
          </c:ext>
        </c:extLst>
      </c:barChart>
      <c:catAx>
        <c:axId val="536622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Группы населения по возрасту</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K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554137192"/>
        <c:crosses val="autoZero"/>
        <c:auto val="1"/>
        <c:lblAlgn val="ctr"/>
        <c:lblOffset val="100"/>
        <c:noMultiLvlLbl val="0"/>
      </c:catAx>
      <c:valAx>
        <c:axId val="554137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Проценты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K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536622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202854390036691E-2"/>
          <c:y val="4.065040650406504E-2"/>
          <c:w val="0.86242732316688264"/>
          <c:h val="0.76799436655783881"/>
        </c:manualLayout>
      </c:layout>
      <c:barChart>
        <c:barDir val="col"/>
        <c:grouping val="stacked"/>
        <c:varyColors val="0"/>
        <c:ser>
          <c:idx val="0"/>
          <c:order val="0"/>
          <c:tx>
            <c:strRef>
              <c:f>'[2_5427239065999123131 (2).xlsx]Лист2'!$E$12</c:f>
              <c:strCache>
                <c:ptCount val="1"/>
                <c:pt idx="0">
                  <c:v>Процент населения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K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'[2_5427239065999123131 (2).xlsx]Лист2'!$H$11:$L$11</c:f>
              <c:numCache>
                <c:formatCode>General</c:formatCode>
                <c:ptCount val="5"/>
                <c:pt idx="0">
                  <c:v>2017</c:v>
                </c:pt>
                <c:pt idx="1">
                  <c:v>2018</c:v>
                </c:pt>
                <c:pt idx="2">
                  <c:v>2019</c:v>
                </c:pt>
                <c:pt idx="3">
                  <c:v>2020</c:v>
                </c:pt>
                <c:pt idx="4">
                  <c:v>2021</c:v>
                </c:pt>
              </c:numCache>
            </c:numRef>
          </c:cat>
          <c:val>
            <c:numRef>
              <c:f>'[2_5427239065999123131 (2).xlsx]Лист2'!$H$12:$L$12</c:f>
              <c:numCache>
                <c:formatCode>General</c:formatCode>
                <c:ptCount val="5"/>
                <c:pt idx="0">
                  <c:v>25.6</c:v>
                </c:pt>
                <c:pt idx="1">
                  <c:v>22.4</c:v>
                </c:pt>
                <c:pt idx="2">
                  <c:v>20.100000000000001</c:v>
                </c:pt>
                <c:pt idx="3">
                  <c:v>25.3</c:v>
                </c:pt>
                <c:pt idx="4">
                  <c:v>33.299999999999997</c:v>
                </c:pt>
              </c:numCache>
            </c:numRef>
          </c:val>
          <c:extLst>
            <c:ext xmlns:c16="http://schemas.microsoft.com/office/drawing/2014/chart" uri="{C3380CC4-5D6E-409C-BE32-E72D297353CC}">
              <c16:uniqueId val="{00000000-519B-46C9-AB58-7B2260916285}"/>
            </c:ext>
          </c:extLst>
        </c:ser>
        <c:dLbls>
          <c:showLegendKey val="0"/>
          <c:showVal val="0"/>
          <c:showCatName val="0"/>
          <c:showSerName val="0"/>
          <c:showPercent val="0"/>
          <c:showBubbleSize val="0"/>
        </c:dLbls>
        <c:gapWidth val="247"/>
        <c:overlap val="100"/>
        <c:axId val="554138368"/>
        <c:axId val="554137976"/>
      </c:barChart>
      <c:lineChart>
        <c:grouping val="standard"/>
        <c:varyColors val="0"/>
        <c:ser>
          <c:idx val="1"/>
          <c:order val="1"/>
          <c:tx>
            <c:strRef>
              <c:f>'[2_5427239065999123131 (2).xlsx]Лист2'!$E$13</c:f>
              <c:strCache>
                <c:ptCount val="1"/>
                <c:pt idx="0">
                  <c:v>Тыс. человек</c:v>
                </c:pt>
              </c:strCache>
            </c:strRef>
          </c:tx>
          <c:spPr>
            <a:ln w="22225" cap="rnd">
              <a:solidFill>
                <a:schemeClr val="accent2"/>
              </a:solidFill>
              <a:round/>
            </a:ln>
            <a:effectLst/>
          </c:spPr>
          <c:marker>
            <c:symbol val="none"/>
          </c:marker>
          <c:val>
            <c:numRef>
              <c:f>'[2_5427239065999123131 (2).xlsx]Лист2'!$H$13:$L$13</c:f>
              <c:numCache>
                <c:formatCode>General</c:formatCode>
                <c:ptCount val="5"/>
                <c:pt idx="0">
                  <c:v>1600.8</c:v>
                </c:pt>
                <c:pt idx="1">
                  <c:v>1429.6</c:v>
                </c:pt>
                <c:pt idx="2">
                  <c:v>1312.8</c:v>
                </c:pt>
                <c:pt idx="3">
                  <c:v>1678.3</c:v>
                </c:pt>
                <c:pt idx="4">
                  <c:v>2244.3000000000002</c:v>
                </c:pt>
              </c:numCache>
            </c:numRef>
          </c:val>
          <c:smooth val="1"/>
          <c:extLst>
            <c:ext xmlns:c16="http://schemas.microsoft.com/office/drawing/2014/chart" uri="{C3380CC4-5D6E-409C-BE32-E72D297353CC}">
              <c16:uniqueId val="{00000001-519B-46C9-AB58-7B2260916285}"/>
            </c:ext>
          </c:extLst>
        </c:ser>
        <c:dLbls>
          <c:showLegendKey val="0"/>
          <c:showVal val="0"/>
          <c:showCatName val="0"/>
          <c:showSerName val="0"/>
          <c:showPercent val="0"/>
          <c:showBubbleSize val="0"/>
        </c:dLbls>
        <c:marker val="1"/>
        <c:smooth val="0"/>
        <c:axId val="554139152"/>
        <c:axId val="554138760"/>
      </c:lineChart>
      <c:valAx>
        <c:axId val="5541379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KG"/>
          </a:p>
        </c:txPr>
        <c:crossAx val="554138368"/>
        <c:crosses val="autoZero"/>
        <c:crossBetween val="between"/>
      </c:valAx>
      <c:catAx>
        <c:axId val="5541383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KG"/>
          </a:p>
        </c:txPr>
        <c:crossAx val="554137976"/>
        <c:crosses val="autoZero"/>
        <c:auto val="1"/>
        <c:lblAlgn val="ctr"/>
        <c:lblOffset val="100"/>
        <c:noMultiLvlLbl val="0"/>
      </c:catAx>
      <c:valAx>
        <c:axId val="55413876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KG"/>
          </a:p>
        </c:txPr>
        <c:crossAx val="554139152"/>
        <c:crosses val="max"/>
        <c:crossBetween val="between"/>
      </c:valAx>
      <c:catAx>
        <c:axId val="554139152"/>
        <c:scaling>
          <c:orientation val="minMax"/>
        </c:scaling>
        <c:delete val="1"/>
        <c:axPos val="b"/>
        <c:numFmt formatCode="General" sourceLinked="1"/>
        <c:majorTickMark val="out"/>
        <c:minorTickMark val="none"/>
        <c:tickLblPos val="nextTo"/>
        <c:crossAx val="554138760"/>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KG"/>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K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v>детсады М</c:v>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3"/>
                </a:solidFill>
                <a:prstDash val="sysDash"/>
              </a:ln>
              <a:effectLst/>
            </c:spPr>
            <c:trendlineType val="linear"/>
            <c:dispRSqr val="0"/>
            <c:dispEq val="0"/>
          </c:trendline>
          <c:cat>
            <c:numRef>
              <c:f>Лист1!$I$4:$K$4</c:f>
              <c:numCache>
                <c:formatCode>General</c:formatCode>
                <c:ptCount val="1"/>
                <c:pt idx="0">
                  <c:v>2021</c:v>
                </c:pt>
              </c:numCache>
              <c:extLst/>
            </c:numRef>
          </c:cat>
          <c:val>
            <c:numRef>
              <c:f>Лист1!$I$6:$K$6</c:f>
              <c:numCache>
                <c:formatCode>#,##0</c:formatCode>
                <c:ptCount val="1"/>
                <c:pt idx="0">
                  <c:v>101715</c:v>
                </c:pt>
              </c:numCache>
              <c:extLst/>
            </c:numRef>
          </c:val>
          <c:extLst>
            <c:ext xmlns:c16="http://schemas.microsoft.com/office/drawing/2014/chart" uri="{C3380CC4-5D6E-409C-BE32-E72D297353CC}">
              <c16:uniqueId val="{00000000-4959-4D93-8C9C-F69082236443}"/>
            </c:ext>
          </c:extLst>
        </c:ser>
        <c:ser>
          <c:idx val="3"/>
          <c:order val="1"/>
          <c:tx>
            <c:v>Детсады Д</c:v>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Лист1!$I$12:$K$12</c:f>
              <c:numCache>
                <c:formatCode>#,##0</c:formatCode>
                <c:ptCount val="1"/>
                <c:pt idx="0">
                  <c:v>98098</c:v>
                </c:pt>
              </c:numCache>
              <c:extLst/>
            </c:numRef>
          </c:val>
          <c:extLst>
            <c:ext xmlns:c16="http://schemas.microsoft.com/office/drawing/2014/chart" uri="{C3380CC4-5D6E-409C-BE32-E72D297353CC}">
              <c16:uniqueId val="{00000001-4959-4D93-8C9C-F69082236443}"/>
            </c:ext>
          </c:extLst>
        </c:ser>
        <c:ser>
          <c:idx val="4"/>
          <c:order val="2"/>
          <c:tx>
            <c:v>школьники М</c:v>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Лист1!$I$7:$K$7</c:f>
              <c:numCache>
                <c:formatCode>#,##0</c:formatCode>
                <c:ptCount val="1"/>
                <c:pt idx="0">
                  <c:v>714750</c:v>
                </c:pt>
              </c:numCache>
              <c:extLst/>
            </c:numRef>
          </c:val>
          <c:extLst>
            <c:ext xmlns:c16="http://schemas.microsoft.com/office/drawing/2014/chart" uri="{C3380CC4-5D6E-409C-BE32-E72D297353CC}">
              <c16:uniqueId val="{00000002-4959-4D93-8C9C-F69082236443}"/>
            </c:ext>
          </c:extLst>
        </c:ser>
        <c:ser>
          <c:idx val="5"/>
          <c:order val="3"/>
          <c:tx>
            <c:v>школьники Д</c:v>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Лист1!$I$13:$K$13</c:f>
              <c:numCache>
                <c:formatCode>#,##0</c:formatCode>
                <c:ptCount val="1"/>
                <c:pt idx="0">
                  <c:v>692597</c:v>
                </c:pt>
              </c:numCache>
              <c:extLst/>
            </c:numRef>
          </c:val>
          <c:extLst>
            <c:ext xmlns:c16="http://schemas.microsoft.com/office/drawing/2014/chart" uri="{C3380CC4-5D6E-409C-BE32-E72D297353CC}">
              <c16:uniqueId val="{00000003-4959-4D93-8C9C-F69082236443}"/>
            </c:ext>
          </c:extLst>
        </c:ser>
        <c:ser>
          <c:idx val="6"/>
          <c:order val="4"/>
          <c:tx>
            <c:v>Нач проф М</c:v>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Лист1!$I$8:$K$8</c:f>
              <c:numCache>
                <c:formatCode>#,##0</c:formatCode>
                <c:ptCount val="1"/>
                <c:pt idx="0">
                  <c:v>27145</c:v>
                </c:pt>
              </c:numCache>
              <c:extLst/>
            </c:numRef>
          </c:val>
          <c:extLst>
            <c:ext xmlns:c16="http://schemas.microsoft.com/office/drawing/2014/chart" uri="{C3380CC4-5D6E-409C-BE32-E72D297353CC}">
              <c16:uniqueId val="{00000004-4959-4D93-8C9C-F69082236443}"/>
            </c:ext>
          </c:extLst>
        </c:ser>
        <c:ser>
          <c:idx val="7"/>
          <c:order val="5"/>
          <c:tx>
            <c:v>Нач проф Д</c:v>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Лист1!$I$14:$K$14</c:f>
              <c:numCache>
                <c:formatCode>#,##0</c:formatCode>
                <c:ptCount val="1"/>
                <c:pt idx="0">
                  <c:v>8413</c:v>
                </c:pt>
              </c:numCache>
              <c:extLst/>
            </c:numRef>
          </c:val>
          <c:extLst>
            <c:ext xmlns:c16="http://schemas.microsoft.com/office/drawing/2014/chart" uri="{C3380CC4-5D6E-409C-BE32-E72D297353CC}">
              <c16:uniqueId val="{00000005-4959-4D93-8C9C-F69082236443}"/>
            </c:ext>
          </c:extLst>
        </c:ser>
        <c:ser>
          <c:idx val="8"/>
          <c:order val="6"/>
          <c:tx>
            <c:v>Сузы М</c:v>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Лист1!$I$9:$K$9</c:f>
              <c:numCache>
                <c:formatCode>#,##0</c:formatCode>
                <c:ptCount val="1"/>
                <c:pt idx="0">
                  <c:v>43165</c:v>
                </c:pt>
              </c:numCache>
              <c:extLst/>
            </c:numRef>
          </c:val>
          <c:extLst>
            <c:ext xmlns:c16="http://schemas.microsoft.com/office/drawing/2014/chart" uri="{C3380CC4-5D6E-409C-BE32-E72D297353CC}">
              <c16:uniqueId val="{00000006-4959-4D93-8C9C-F69082236443}"/>
            </c:ext>
          </c:extLst>
        </c:ser>
        <c:ser>
          <c:idx val="9"/>
          <c:order val="7"/>
          <c:tx>
            <c:v>Сузы Д</c:v>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Лист1!$I$15:$K$15</c:f>
              <c:numCache>
                <c:formatCode>#,##0</c:formatCode>
                <c:ptCount val="1"/>
                <c:pt idx="0">
                  <c:v>54901</c:v>
                </c:pt>
              </c:numCache>
              <c:extLst/>
            </c:numRef>
          </c:val>
          <c:extLst>
            <c:ext xmlns:c16="http://schemas.microsoft.com/office/drawing/2014/chart" uri="{C3380CC4-5D6E-409C-BE32-E72D297353CC}">
              <c16:uniqueId val="{00000007-4959-4D93-8C9C-F69082236443}"/>
            </c:ext>
          </c:extLst>
        </c:ser>
        <c:ser>
          <c:idx val="0"/>
          <c:order val="8"/>
          <c:tx>
            <c:v>Вузы М</c:v>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Лист1!$I$10:$K$10</c:f>
              <c:numCache>
                <c:formatCode>#,##0</c:formatCode>
                <c:ptCount val="1"/>
                <c:pt idx="0">
                  <c:v>112809</c:v>
                </c:pt>
              </c:numCache>
              <c:extLst/>
            </c:numRef>
          </c:val>
          <c:extLst>
            <c:ext xmlns:c16="http://schemas.microsoft.com/office/drawing/2014/chart" uri="{C3380CC4-5D6E-409C-BE32-E72D297353CC}">
              <c16:uniqueId val="{00000008-4959-4D93-8C9C-F69082236443}"/>
            </c:ext>
          </c:extLst>
        </c:ser>
        <c:ser>
          <c:idx val="1"/>
          <c:order val="9"/>
          <c:tx>
            <c:v>Вузы Д</c:v>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Лист1!$I$4:$K$4</c:f>
              <c:numCache>
                <c:formatCode>General</c:formatCode>
                <c:ptCount val="1"/>
                <c:pt idx="0">
                  <c:v>2021</c:v>
                </c:pt>
              </c:numCache>
              <c:extLst/>
            </c:numRef>
          </c:cat>
          <c:val>
            <c:numRef>
              <c:f>Лист1!$I$16:$K$16</c:f>
              <c:numCache>
                <c:formatCode>#,##0</c:formatCode>
                <c:ptCount val="1"/>
                <c:pt idx="0">
                  <c:v>117397</c:v>
                </c:pt>
              </c:numCache>
              <c:extLst/>
            </c:numRef>
          </c:val>
          <c:extLst>
            <c:ext xmlns:c16="http://schemas.microsoft.com/office/drawing/2014/chart" uri="{C3380CC4-5D6E-409C-BE32-E72D297353CC}">
              <c16:uniqueId val="{00000009-4959-4D93-8C9C-F69082236443}"/>
            </c:ext>
          </c:extLst>
        </c:ser>
        <c:dLbls>
          <c:dLblPos val="outEnd"/>
          <c:showLegendKey val="0"/>
          <c:showVal val="1"/>
          <c:showCatName val="0"/>
          <c:showSerName val="0"/>
          <c:showPercent val="0"/>
          <c:showBubbleSize val="0"/>
        </c:dLbls>
        <c:gapWidth val="444"/>
        <c:overlap val="-90"/>
        <c:axId val="554139936"/>
        <c:axId val="554140328"/>
      </c:barChart>
      <c:catAx>
        <c:axId val="55413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G"/>
          </a:p>
        </c:txPr>
        <c:crossAx val="554140328"/>
        <c:crosses val="autoZero"/>
        <c:auto val="1"/>
        <c:lblAlgn val="ctr"/>
        <c:lblOffset val="100"/>
        <c:noMultiLvlLbl val="0"/>
      </c:catAx>
      <c:valAx>
        <c:axId val="5541403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4139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G"/>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[детсады.xlsx]Лист1!$N$11</c:f>
              <c:strCache>
                <c:ptCount val="1"/>
                <c:pt idx="0">
                  <c:v>в городских поселениях</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[детсады.xlsx]Лист1!$I$5:$M$5</c:f>
              <c:numCache>
                <c:formatCode>General</c:formatCode>
                <c:ptCount val="5"/>
                <c:pt idx="0">
                  <c:v>2017</c:v>
                </c:pt>
                <c:pt idx="1">
                  <c:v>2018</c:v>
                </c:pt>
                <c:pt idx="2">
                  <c:v>2019</c:v>
                </c:pt>
                <c:pt idx="3">
                  <c:v>2020</c:v>
                </c:pt>
                <c:pt idx="4">
                  <c:v>2021</c:v>
                </c:pt>
              </c:numCache>
            </c:numRef>
          </c:cat>
          <c:val>
            <c:numRef>
              <c:f>[детсады.xlsx]Лист1!$I$7:$M$7</c:f>
              <c:numCache>
                <c:formatCode>General</c:formatCode>
                <c:ptCount val="5"/>
                <c:pt idx="0">
                  <c:v>410</c:v>
                </c:pt>
                <c:pt idx="1">
                  <c:v>447</c:v>
                </c:pt>
                <c:pt idx="2">
                  <c:v>485</c:v>
                </c:pt>
                <c:pt idx="3">
                  <c:v>482</c:v>
                </c:pt>
                <c:pt idx="4">
                  <c:v>503</c:v>
                </c:pt>
              </c:numCache>
            </c:numRef>
          </c:val>
          <c:extLst>
            <c:ext xmlns:c16="http://schemas.microsoft.com/office/drawing/2014/chart" uri="{C3380CC4-5D6E-409C-BE32-E72D297353CC}">
              <c16:uniqueId val="{00000000-1A16-44E8-94A8-1F0147B9A4FD}"/>
            </c:ext>
          </c:extLst>
        </c:ser>
        <c:ser>
          <c:idx val="1"/>
          <c:order val="1"/>
          <c:tx>
            <c:strRef>
              <c:f>[детсады.xlsx]Лист1!$N$12</c:f>
              <c:strCache>
                <c:ptCount val="1"/>
                <c:pt idx="0">
                  <c:v>в сельской местности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[детсады.xlsx]Лист1!$I$5:$M$5</c:f>
              <c:numCache>
                <c:formatCode>General</c:formatCode>
                <c:ptCount val="5"/>
                <c:pt idx="0">
                  <c:v>2017</c:v>
                </c:pt>
                <c:pt idx="1">
                  <c:v>2018</c:v>
                </c:pt>
                <c:pt idx="2">
                  <c:v>2019</c:v>
                </c:pt>
                <c:pt idx="3">
                  <c:v>2020</c:v>
                </c:pt>
                <c:pt idx="4">
                  <c:v>2021</c:v>
                </c:pt>
              </c:numCache>
            </c:numRef>
          </c:cat>
          <c:val>
            <c:numRef>
              <c:f>[детсады.xlsx]Лист1!$I$8:$M$8</c:f>
              <c:numCache>
                <c:formatCode>#,##0</c:formatCode>
                <c:ptCount val="5"/>
                <c:pt idx="0" formatCode="General">
                  <c:v>980</c:v>
                </c:pt>
                <c:pt idx="1">
                  <c:v>1050</c:v>
                </c:pt>
                <c:pt idx="2">
                  <c:v>1132</c:v>
                </c:pt>
                <c:pt idx="3">
                  <c:v>1166</c:v>
                </c:pt>
                <c:pt idx="4">
                  <c:v>1209</c:v>
                </c:pt>
              </c:numCache>
            </c:numRef>
          </c:val>
          <c:extLst>
            <c:ext xmlns:c16="http://schemas.microsoft.com/office/drawing/2014/chart" uri="{C3380CC4-5D6E-409C-BE32-E72D297353CC}">
              <c16:uniqueId val="{00000001-1A16-44E8-94A8-1F0147B9A4FD}"/>
            </c:ext>
          </c:extLst>
        </c:ser>
        <c:dLbls>
          <c:dLblPos val="ctr"/>
          <c:showLegendKey val="0"/>
          <c:showVal val="1"/>
          <c:showCatName val="0"/>
          <c:showSerName val="0"/>
          <c:showPercent val="0"/>
          <c:showBubbleSize val="0"/>
        </c:dLbls>
        <c:gapWidth val="150"/>
        <c:overlap val="100"/>
        <c:axId val="554141112"/>
        <c:axId val="554141504"/>
      </c:barChart>
      <c:catAx>
        <c:axId val="554141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G"/>
          </a:p>
        </c:txPr>
        <c:crossAx val="554141504"/>
        <c:crosses val="autoZero"/>
        <c:auto val="1"/>
        <c:lblAlgn val="ctr"/>
        <c:lblOffset val="100"/>
        <c:noMultiLvlLbl val="0"/>
      </c:catAx>
      <c:valAx>
        <c:axId val="5541415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541411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'[5.03.00.20.Охват детей дошкольным образованием в городских поселениях и сельской местности по территории..xls]5.03.00.20.'!$B$5:$C$5</c:f>
              <c:strCache>
                <c:ptCount val="2"/>
                <c:pt idx="0">
                  <c:v>Кыргызская Республика</c:v>
                </c:pt>
                <c:pt idx="1">
                  <c:v>Kyrgyz Republic</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'[5.03.00.20.Охват детей дошкольным образованием в городских поселениях и сельской местности по территории..xls]5.03.00.20.'!$D$4:$O$4</c:f>
              <c:numCache>
                <c:formatCode>General</c:formatCode>
                <c:ptCount val="5"/>
                <c:pt idx="0">
                  <c:v>2017</c:v>
                </c:pt>
                <c:pt idx="1">
                  <c:v>2018</c:v>
                </c:pt>
                <c:pt idx="2">
                  <c:v>2019</c:v>
                </c:pt>
                <c:pt idx="3">
                  <c:v>2020</c:v>
                </c:pt>
                <c:pt idx="4">
                  <c:v>2021</c:v>
                </c:pt>
              </c:numCache>
            </c:numRef>
          </c:cat>
          <c:val>
            <c:numRef>
              <c:f>'[5.03.00.20.Охват детей дошкольным образованием в городских поселениях и сельской местности по территории..xls]5.03.00.20.'!$D$5:$O$5</c:f>
              <c:numCache>
                <c:formatCode>0.0</c:formatCode>
                <c:ptCount val="5"/>
                <c:pt idx="0">
                  <c:v>23.5</c:v>
                </c:pt>
                <c:pt idx="1">
                  <c:v>24.6</c:v>
                </c:pt>
                <c:pt idx="2">
                  <c:v>25.435022525002633</c:v>
                </c:pt>
                <c:pt idx="3">
                  <c:v>22</c:v>
                </c:pt>
                <c:pt idx="4">
                  <c:v>23.9</c:v>
                </c:pt>
              </c:numCache>
            </c:numRef>
          </c:val>
          <c:smooth val="0"/>
          <c:extLst>
            <c:ext xmlns:c16="http://schemas.microsoft.com/office/drawing/2014/chart" uri="{C3380CC4-5D6E-409C-BE32-E72D297353CC}">
              <c16:uniqueId val="{00000000-C2D4-4105-8D9F-31AE462D407E}"/>
            </c:ext>
          </c:extLst>
        </c:ser>
        <c:ser>
          <c:idx val="1"/>
          <c:order val="1"/>
          <c:tx>
            <c:strRef>
              <c:f>'[5.03.00.20.Охват детей дошкольным образованием в городских поселениях и сельской местности по территории..xls]5.03.00.20.'!$B$6:$C$6</c:f>
              <c:strCache>
                <c:ptCount val="2"/>
                <c:pt idx="0">
                  <c:v>городские поселения</c:v>
                </c:pt>
                <c:pt idx="1">
                  <c:v>urban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'[5.03.00.20.Охват детей дошкольным образованием в городских поселениях и сельской местности по территории..xls]5.03.00.20.'!$D$4:$O$4</c:f>
              <c:numCache>
                <c:formatCode>General</c:formatCode>
                <c:ptCount val="5"/>
                <c:pt idx="0">
                  <c:v>2017</c:v>
                </c:pt>
                <c:pt idx="1">
                  <c:v>2018</c:v>
                </c:pt>
                <c:pt idx="2">
                  <c:v>2019</c:v>
                </c:pt>
                <c:pt idx="3">
                  <c:v>2020</c:v>
                </c:pt>
                <c:pt idx="4">
                  <c:v>2021</c:v>
                </c:pt>
              </c:numCache>
            </c:numRef>
          </c:cat>
          <c:val>
            <c:numRef>
              <c:f>'[5.03.00.20.Охват детей дошкольным образованием в городских поселениях и сельской местности по территории..xls]5.03.00.20.'!$D$6:$O$6</c:f>
              <c:numCache>
                <c:formatCode>0.0</c:formatCode>
                <c:ptCount val="5"/>
                <c:pt idx="0" formatCode="General">
                  <c:v>34.200000000000003</c:v>
                </c:pt>
                <c:pt idx="1">
                  <c:v>34.627767471071039</c:v>
                </c:pt>
                <c:pt idx="2">
                  <c:v>34.452562965465781</c:v>
                </c:pt>
                <c:pt idx="3">
                  <c:v>29.1</c:v>
                </c:pt>
                <c:pt idx="4">
                  <c:v>28.5</c:v>
                </c:pt>
              </c:numCache>
            </c:numRef>
          </c:val>
          <c:smooth val="0"/>
          <c:extLst>
            <c:ext xmlns:c16="http://schemas.microsoft.com/office/drawing/2014/chart" uri="{C3380CC4-5D6E-409C-BE32-E72D297353CC}">
              <c16:uniqueId val="{00000001-C2D4-4105-8D9F-31AE462D407E}"/>
            </c:ext>
          </c:extLst>
        </c:ser>
        <c:ser>
          <c:idx val="2"/>
          <c:order val="2"/>
          <c:tx>
            <c:strRef>
              <c:f>'[5.03.00.20.Охват детей дошкольным образованием в городских поселениях и сельской местности по территории..xls]5.03.00.20.'!$B$7:$C$7</c:f>
              <c:strCache>
                <c:ptCount val="2"/>
                <c:pt idx="0">
                  <c:v>сельская местность</c:v>
                </c:pt>
                <c:pt idx="1">
                  <c:v>rural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'[5.03.00.20.Охват детей дошкольным образованием в городских поселениях и сельской местности по территории..xls]5.03.00.20.'!$D$4:$O$4</c:f>
              <c:numCache>
                <c:formatCode>General</c:formatCode>
                <c:ptCount val="5"/>
                <c:pt idx="0">
                  <c:v>2017</c:v>
                </c:pt>
                <c:pt idx="1">
                  <c:v>2018</c:v>
                </c:pt>
                <c:pt idx="2">
                  <c:v>2019</c:v>
                </c:pt>
                <c:pt idx="3">
                  <c:v>2020</c:v>
                </c:pt>
                <c:pt idx="4">
                  <c:v>2021</c:v>
                </c:pt>
              </c:numCache>
            </c:numRef>
          </c:cat>
          <c:val>
            <c:numRef>
              <c:f>'[5.03.00.20.Охват детей дошкольным образованием в городских поселениях и сельской местности по территории..xls]5.03.00.20.'!$D$7:$O$7</c:f>
              <c:numCache>
                <c:formatCode>0.0</c:formatCode>
                <c:ptCount val="5"/>
                <c:pt idx="0" formatCode="General">
                  <c:v>17.899999999999999</c:v>
                </c:pt>
                <c:pt idx="1">
                  <c:v>19.349393306199232</c:v>
                </c:pt>
                <c:pt idx="2">
                  <c:v>20.629794257206623</c:v>
                </c:pt>
                <c:pt idx="3">
                  <c:v>20.2</c:v>
                </c:pt>
                <c:pt idx="4">
                  <c:v>21.3</c:v>
                </c:pt>
              </c:numCache>
            </c:numRef>
          </c:val>
          <c:smooth val="0"/>
          <c:extLst>
            <c:ext xmlns:c16="http://schemas.microsoft.com/office/drawing/2014/chart" uri="{C3380CC4-5D6E-409C-BE32-E72D297353CC}">
              <c16:uniqueId val="{00000002-C2D4-4105-8D9F-31AE462D407E}"/>
            </c:ext>
          </c:extLst>
        </c:ser>
        <c:dLbls>
          <c:dLblPos val="t"/>
          <c:showLegendKey val="0"/>
          <c:showVal val="1"/>
          <c:showCatName val="0"/>
          <c:showSerName val="0"/>
          <c:showPercent val="0"/>
          <c:showBubbleSize val="0"/>
        </c:dLbls>
        <c:smooth val="0"/>
        <c:axId val="554142288"/>
        <c:axId val="554142680"/>
      </c:lineChart>
      <c:catAx>
        <c:axId val="55414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554142680"/>
        <c:crosses val="autoZero"/>
        <c:auto val="1"/>
        <c:lblAlgn val="ctr"/>
        <c:lblOffset val="100"/>
        <c:noMultiLvlLbl val="0"/>
      </c:catAx>
      <c:valAx>
        <c:axId val="5541426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55414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G"/>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t>Число дневных общеобразовательных школ</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G"/>
        </a:p>
      </c:txPr>
    </c:title>
    <c:autoTitleDeleted val="0"/>
    <c:plotArea>
      <c:layout/>
      <c:lineChart>
        <c:grouping val="standard"/>
        <c:varyColors val="0"/>
        <c:ser>
          <c:idx val="0"/>
          <c:order val="0"/>
          <c:tx>
            <c:strRef>
              <c:f>Лист1!$A$4</c:f>
              <c:strCache>
                <c:ptCount val="1"/>
                <c:pt idx="0">
                  <c:v>количество</c:v>
                </c:pt>
              </c:strCache>
            </c:strRef>
          </c:tx>
          <c:spPr>
            <a:ln w="31750" cap="rnd">
              <a:solidFill>
                <a:schemeClr val="accent1"/>
              </a:solidFill>
              <a:round/>
            </a:ln>
            <a:effectLst/>
          </c:spPr>
          <c:marker>
            <c:symbol val="circle"/>
            <c:size val="17"/>
            <c:spPr>
              <a:solidFill>
                <a:schemeClr val="accent1"/>
              </a:solidFill>
              <a:ln>
                <a:noFill/>
              </a:ln>
              <a:effectLst/>
            </c:spPr>
          </c:marker>
          <c:dLbls>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K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Лист1!$B$3:$F$3</c:f>
              <c:numCache>
                <c:formatCode>General</c:formatCode>
                <c:ptCount val="5"/>
                <c:pt idx="0">
                  <c:v>2017</c:v>
                </c:pt>
                <c:pt idx="1">
                  <c:v>2018</c:v>
                </c:pt>
                <c:pt idx="2">
                  <c:v>2019</c:v>
                </c:pt>
                <c:pt idx="3">
                  <c:v>2020</c:v>
                </c:pt>
                <c:pt idx="4">
                  <c:v>2021</c:v>
                </c:pt>
              </c:numCache>
            </c:numRef>
          </c:cat>
          <c:val>
            <c:numRef>
              <c:f>Лист1!$B$4:$F$4</c:f>
              <c:numCache>
                <c:formatCode>#,##0</c:formatCode>
                <c:ptCount val="5"/>
                <c:pt idx="0">
                  <c:v>2262</c:v>
                </c:pt>
                <c:pt idx="1">
                  <c:v>2265</c:v>
                </c:pt>
                <c:pt idx="2">
                  <c:v>2283</c:v>
                </c:pt>
                <c:pt idx="3">
                  <c:v>2296</c:v>
                </c:pt>
                <c:pt idx="4">
                  <c:v>2333</c:v>
                </c:pt>
              </c:numCache>
            </c:numRef>
          </c:val>
          <c:smooth val="0"/>
          <c:extLst>
            <c:ext xmlns:c16="http://schemas.microsoft.com/office/drawing/2014/chart" uri="{C3380CC4-5D6E-409C-BE32-E72D297353CC}">
              <c16:uniqueId val="{00000000-5741-42E3-97C1-E9843AC8BC74}"/>
            </c:ext>
          </c:extLst>
        </c:ser>
        <c:dLbls>
          <c:dLblPos val="ctr"/>
          <c:showLegendKey val="0"/>
          <c:showVal val="1"/>
          <c:showCatName val="0"/>
          <c:showSerName val="0"/>
          <c:showPercent val="0"/>
          <c:showBubbleSize val="0"/>
        </c:dLbls>
        <c:marker val="1"/>
        <c:smooth val="0"/>
        <c:axId val="554143464"/>
        <c:axId val="554143856"/>
      </c:lineChart>
      <c:catAx>
        <c:axId val="5541434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G"/>
          </a:p>
        </c:txPr>
        <c:crossAx val="554143856"/>
        <c:crosses val="autoZero"/>
        <c:auto val="1"/>
        <c:lblAlgn val="ctr"/>
        <c:lblOffset val="100"/>
        <c:noMultiLvlLbl val="0"/>
      </c:catAx>
      <c:valAx>
        <c:axId val="5541438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ru-RU"/>
                  <a:t>Количество школ</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KG"/>
            </a:p>
          </c:txPr>
        </c:title>
        <c:numFmt formatCode="#,##0" sourceLinked="1"/>
        <c:majorTickMark val="none"/>
        <c:minorTickMark val="none"/>
        <c:tickLblPos val="nextTo"/>
        <c:crossAx val="554143464"/>
        <c:crosses val="autoZero"/>
        <c:crossBetween val="between"/>
      </c:valAx>
      <c:spPr>
        <a:noFill/>
        <a:ln>
          <a:noFill/>
        </a:ln>
        <a:effectLst/>
      </c:spPr>
    </c:plotArea>
    <c:plotVisOnly val="1"/>
    <c:dispBlanksAs val="gap"/>
    <c:showDLblsOverMax val="0"/>
  </c:chart>
  <c:spPr>
    <a:solidFill>
      <a:schemeClr val="accent3">
        <a:lumMod val="20000"/>
        <a:lumOff val="80000"/>
      </a:schemeClr>
    </a:solidFill>
    <a:ln w="9525" cap="flat" cmpd="sng" algn="ctr">
      <a:solidFill>
        <a:schemeClr val="dk1">
          <a:lumMod val="25000"/>
          <a:lumOff val="75000"/>
        </a:schemeClr>
      </a:solidFill>
      <a:round/>
    </a:ln>
    <a:effectLst/>
  </c:spPr>
  <c:txPr>
    <a:bodyPr/>
    <a:lstStyle/>
    <a:p>
      <a:pPr>
        <a:defRPr/>
      </a:pPr>
      <a:endParaRPr lang="ru-K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t>Количество обучающихся</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G"/>
        </a:p>
      </c:txPr>
    </c:title>
    <c:autoTitleDeleted val="0"/>
    <c:plotArea>
      <c:layout/>
      <c:lineChart>
        <c:grouping val="standard"/>
        <c:varyColors val="0"/>
        <c:ser>
          <c:idx val="0"/>
          <c:order val="0"/>
          <c:tx>
            <c:strRef>
              <c:f>Лист1!$A$4</c:f>
              <c:strCache>
                <c:ptCount val="1"/>
                <c:pt idx="0">
                  <c:v>тыс человек</c:v>
                </c:pt>
              </c:strCache>
            </c:strRef>
          </c:tx>
          <c:spPr>
            <a:ln w="31750" cap="rnd">
              <a:solidFill>
                <a:schemeClr val="accent1"/>
              </a:solidFill>
              <a:round/>
            </a:ln>
            <a:effectLst/>
          </c:spPr>
          <c:marker>
            <c:symbol val="circle"/>
            <c:size val="17"/>
            <c:spPr>
              <a:solidFill>
                <a:schemeClr val="accent1"/>
              </a:solidFill>
              <a:ln>
                <a:noFill/>
              </a:ln>
              <a:effectLst/>
            </c:spPr>
          </c:marker>
          <c:dLbls>
            <c:spPr>
              <a:solidFill>
                <a:sysClr val="windowText" lastClr="000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Лист1!$B$3:$F$3</c:f>
              <c:numCache>
                <c:formatCode>General</c:formatCode>
                <c:ptCount val="5"/>
                <c:pt idx="0">
                  <c:v>2017</c:v>
                </c:pt>
                <c:pt idx="1">
                  <c:v>2018</c:v>
                </c:pt>
                <c:pt idx="2">
                  <c:v>2019</c:v>
                </c:pt>
                <c:pt idx="3">
                  <c:v>2020</c:v>
                </c:pt>
                <c:pt idx="4">
                  <c:v>2021</c:v>
                </c:pt>
              </c:numCache>
            </c:numRef>
          </c:cat>
          <c:val>
            <c:numRef>
              <c:f>Лист1!$B$4:$F$4</c:f>
              <c:numCache>
                <c:formatCode>#,##0.00</c:formatCode>
                <c:ptCount val="5"/>
                <c:pt idx="0">
                  <c:v>1222.7</c:v>
                </c:pt>
                <c:pt idx="1">
                  <c:v>1268.0999999999999</c:v>
                </c:pt>
                <c:pt idx="2" formatCode="General">
                  <c:v>1311.5</c:v>
                </c:pt>
                <c:pt idx="3">
                  <c:v>1357.4</c:v>
                </c:pt>
                <c:pt idx="4" formatCode="General">
                  <c:v>1407.3</c:v>
                </c:pt>
              </c:numCache>
            </c:numRef>
          </c:val>
          <c:smooth val="0"/>
          <c:extLst>
            <c:ext xmlns:c16="http://schemas.microsoft.com/office/drawing/2014/chart" uri="{C3380CC4-5D6E-409C-BE32-E72D297353CC}">
              <c16:uniqueId val="{00000000-87B4-434A-93C3-86DE8E72F1DA}"/>
            </c:ext>
          </c:extLst>
        </c:ser>
        <c:dLbls>
          <c:dLblPos val="ctr"/>
          <c:showLegendKey val="0"/>
          <c:showVal val="1"/>
          <c:showCatName val="0"/>
          <c:showSerName val="0"/>
          <c:showPercent val="0"/>
          <c:showBubbleSize val="0"/>
        </c:dLbls>
        <c:marker val="1"/>
        <c:smooth val="0"/>
        <c:axId val="554144640"/>
        <c:axId val="386294976"/>
      </c:lineChart>
      <c:catAx>
        <c:axId val="5541446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G"/>
          </a:p>
        </c:txPr>
        <c:crossAx val="386294976"/>
        <c:crosses val="autoZero"/>
        <c:auto val="1"/>
        <c:lblAlgn val="ctr"/>
        <c:lblOffset val="100"/>
        <c:noMultiLvlLbl val="0"/>
      </c:catAx>
      <c:valAx>
        <c:axId val="3862949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ru-RU"/>
                  <a:t>Тысяч человек</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KG"/>
            </a:p>
          </c:txPr>
        </c:title>
        <c:numFmt formatCode="#,##0.00" sourceLinked="1"/>
        <c:majorTickMark val="none"/>
        <c:minorTickMark val="none"/>
        <c:tickLblPos val="nextTo"/>
        <c:crossAx val="554144640"/>
        <c:crosses val="autoZero"/>
        <c:crossBetween val="between"/>
      </c:valAx>
      <c:spPr>
        <a:noFill/>
        <a:ln>
          <a:noFill/>
        </a:ln>
        <a:effectLst/>
      </c:spPr>
    </c:plotArea>
    <c:plotVisOnly val="1"/>
    <c:dispBlanksAs val="gap"/>
    <c:showDLblsOverMax val="0"/>
  </c:chart>
  <c:spPr>
    <a:solidFill>
      <a:schemeClr val="accent3">
        <a:lumMod val="20000"/>
        <a:lumOff val="80000"/>
      </a:schemeClr>
    </a:solidFill>
    <a:ln w="9525" cap="flat" cmpd="sng" algn="ctr">
      <a:solidFill>
        <a:schemeClr val="dk1">
          <a:lumMod val="25000"/>
          <a:lumOff val="75000"/>
        </a:schemeClr>
      </a:solidFill>
      <a:round/>
    </a:ln>
    <a:effectLst/>
  </c:spPr>
  <c:txPr>
    <a:bodyPr/>
    <a:lstStyle/>
    <a:p>
      <a:pPr>
        <a:defRPr/>
      </a:pPr>
      <a:endParaRPr lang="ru-KG"/>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Sheet1!$B$4:$C$4</c:f>
              <c:strCache>
                <c:ptCount val="2"/>
                <c:pt idx="0">
                  <c:v>Процент охвата молодежи начальным профессиональным образованием (от населения в возрасте 15-17 лет)</c:v>
                </c:pt>
                <c:pt idx="1">
                  <c:v>Percentage of youth enrollment in primary vocational education (from the population aged 15-17)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Sheet1!$D$3:$M$3</c:f>
              <c:numCache>
                <c:formatCode>General</c:formatCode>
                <c:ptCount val="5"/>
                <c:pt idx="0">
                  <c:v>2017</c:v>
                </c:pt>
                <c:pt idx="1">
                  <c:v>2018</c:v>
                </c:pt>
                <c:pt idx="2">
                  <c:v>2019</c:v>
                </c:pt>
                <c:pt idx="3">
                  <c:v>2020</c:v>
                </c:pt>
                <c:pt idx="4">
                  <c:v>2021</c:v>
                </c:pt>
              </c:numCache>
            </c:numRef>
          </c:cat>
          <c:val>
            <c:numRef>
              <c:f>Sheet1!$D$4:$M$4</c:f>
              <c:numCache>
                <c:formatCode>General</c:formatCode>
                <c:ptCount val="5"/>
                <c:pt idx="0">
                  <c:v>10.9</c:v>
                </c:pt>
                <c:pt idx="1">
                  <c:v>10.1</c:v>
                </c:pt>
                <c:pt idx="2" formatCode="0.0">
                  <c:v>10</c:v>
                </c:pt>
                <c:pt idx="3" formatCode="0.0">
                  <c:v>10</c:v>
                </c:pt>
                <c:pt idx="4" formatCode="0.0">
                  <c:v>10.8</c:v>
                </c:pt>
              </c:numCache>
            </c:numRef>
          </c:val>
          <c:extLst>
            <c:ext xmlns:c16="http://schemas.microsoft.com/office/drawing/2014/chart" uri="{C3380CC4-5D6E-409C-BE32-E72D297353CC}">
              <c16:uniqueId val="{00000000-1454-4C8A-9C6C-D4BD6305A9E8}"/>
            </c:ext>
          </c:extLst>
        </c:ser>
        <c:ser>
          <c:idx val="1"/>
          <c:order val="1"/>
          <c:tx>
            <c:strRef>
              <c:f>Sheet1!$B$5:$C$5</c:f>
              <c:strCache>
                <c:ptCount val="2"/>
                <c:pt idx="0">
                  <c:v>девочки</c:v>
                </c:pt>
                <c:pt idx="1">
                  <c:v>girls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Sheet1!$D$3:$M$3</c:f>
              <c:numCache>
                <c:formatCode>General</c:formatCode>
                <c:ptCount val="5"/>
                <c:pt idx="0">
                  <c:v>2017</c:v>
                </c:pt>
                <c:pt idx="1">
                  <c:v>2018</c:v>
                </c:pt>
                <c:pt idx="2">
                  <c:v>2019</c:v>
                </c:pt>
                <c:pt idx="3">
                  <c:v>2020</c:v>
                </c:pt>
                <c:pt idx="4">
                  <c:v>2021</c:v>
                </c:pt>
              </c:numCache>
            </c:numRef>
          </c:cat>
          <c:val>
            <c:numRef>
              <c:f>Sheet1!$D$5:$M$5</c:f>
              <c:numCache>
                <c:formatCode>General</c:formatCode>
                <c:ptCount val="5"/>
                <c:pt idx="0">
                  <c:v>6.9</c:v>
                </c:pt>
                <c:pt idx="1">
                  <c:v>6.2</c:v>
                </c:pt>
                <c:pt idx="2">
                  <c:v>6.2</c:v>
                </c:pt>
                <c:pt idx="3">
                  <c:v>6.4</c:v>
                </c:pt>
                <c:pt idx="4">
                  <c:v>5.2</c:v>
                </c:pt>
              </c:numCache>
            </c:numRef>
          </c:val>
          <c:extLst>
            <c:ext xmlns:c16="http://schemas.microsoft.com/office/drawing/2014/chart" uri="{C3380CC4-5D6E-409C-BE32-E72D297353CC}">
              <c16:uniqueId val="{00000001-1454-4C8A-9C6C-D4BD6305A9E8}"/>
            </c:ext>
          </c:extLst>
        </c:ser>
        <c:ser>
          <c:idx val="2"/>
          <c:order val="2"/>
          <c:tx>
            <c:strRef>
              <c:f>Sheet1!$B$6:$C$6</c:f>
              <c:strCache>
                <c:ptCount val="2"/>
                <c:pt idx="0">
                  <c:v>мальчики</c:v>
                </c:pt>
                <c:pt idx="1">
                  <c:v>the boys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Sheet1!$D$3:$M$3</c:f>
              <c:numCache>
                <c:formatCode>General</c:formatCode>
                <c:ptCount val="5"/>
                <c:pt idx="0">
                  <c:v>2017</c:v>
                </c:pt>
                <c:pt idx="1">
                  <c:v>2018</c:v>
                </c:pt>
                <c:pt idx="2">
                  <c:v>2019</c:v>
                </c:pt>
                <c:pt idx="3">
                  <c:v>2020</c:v>
                </c:pt>
                <c:pt idx="4">
                  <c:v>2021</c:v>
                </c:pt>
              </c:numCache>
            </c:numRef>
          </c:cat>
          <c:val>
            <c:numRef>
              <c:f>Sheet1!$D$6:$M$6</c:f>
              <c:numCache>
                <c:formatCode>General</c:formatCode>
                <c:ptCount val="5"/>
                <c:pt idx="0">
                  <c:v>14.7</c:v>
                </c:pt>
                <c:pt idx="1">
                  <c:v>13.9</c:v>
                </c:pt>
                <c:pt idx="2">
                  <c:v>13.7</c:v>
                </c:pt>
                <c:pt idx="3">
                  <c:v>13.5</c:v>
                </c:pt>
                <c:pt idx="4">
                  <c:v>16.2</c:v>
                </c:pt>
              </c:numCache>
            </c:numRef>
          </c:val>
          <c:extLst>
            <c:ext xmlns:c16="http://schemas.microsoft.com/office/drawing/2014/chart" uri="{C3380CC4-5D6E-409C-BE32-E72D297353CC}">
              <c16:uniqueId val="{00000002-1454-4C8A-9C6C-D4BD6305A9E8}"/>
            </c:ext>
          </c:extLst>
        </c:ser>
        <c:dLbls>
          <c:dLblPos val="outEnd"/>
          <c:showLegendKey val="0"/>
          <c:showVal val="1"/>
          <c:showCatName val="0"/>
          <c:showSerName val="0"/>
          <c:showPercent val="0"/>
          <c:showBubbleSize val="0"/>
        </c:dLbls>
        <c:gapWidth val="444"/>
        <c:overlap val="-90"/>
        <c:axId val="386295760"/>
        <c:axId val="386296152"/>
      </c:barChart>
      <c:catAx>
        <c:axId val="386295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G"/>
          </a:p>
        </c:txPr>
        <c:crossAx val="386296152"/>
        <c:crosses val="autoZero"/>
        <c:auto val="1"/>
        <c:lblAlgn val="ctr"/>
        <c:lblOffset val="100"/>
        <c:noMultiLvlLbl val="0"/>
      </c:catAx>
      <c:valAx>
        <c:axId val="386296152"/>
        <c:scaling>
          <c:orientation val="minMax"/>
        </c:scaling>
        <c:delete val="1"/>
        <c:axPos val="l"/>
        <c:numFmt formatCode="General" sourceLinked="1"/>
        <c:majorTickMark val="none"/>
        <c:minorTickMark val="none"/>
        <c:tickLblPos val="nextTo"/>
        <c:crossAx val="386295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'[4.c.1.xlsx]Лист1'!$B$5:$C$5</c:f>
              <c:strCache>
                <c:ptCount val="2"/>
                <c:pt idx="0">
                  <c:v>a) в дошкольных образовательных организациях</c:v>
                </c:pt>
                <c:pt idx="1">
                  <c:v>a) in preschool educational organizations</c:v>
                </c:pt>
              </c:strCache>
            </c:strRef>
          </c:tx>
          <c:spPr>
            <a:solidFill>
              <a:schemeClr val="accent1"/>
            </a:solidFill>
            <a:ln>
              <a:noFill/>
            </a:ln>
            <a:effectLst/>
          </c:spPr>
          <c:invertIfNegative val="0"/>
          <c:cat>
            <c:numRef>
              <c:f>'[4.c.1.xlsx]Лист1'!$D$4:$M$4</c:f>
              <c:numCache>
                <c:formatCode>General</c:formatCode>
                <c:ptCount val="5"/>
                <c:pt idx="0">
                  <c:v>2017</c:v>
                </c:pt>
                <c:pt idx="1">
                  <c:v>2018</c:v>
                </c:pt>
                <c:pt idx="2">
                  <c:v>2019</c:v>
                </c:pt>
                <c:pt idx="3">
                  <c:v>2020</c:v>
                </c:pt>
                <c:pt idx="4">
                  <c:v>2021</c:v>
                </c:pt>
              </c:numCache>
            </c:numRef>
          </c:cat>
          <c:val>
            <c:numRef>
              <c:f>'[4.c.1.xlsx]Лист1'!$D$5:$M$5</c:f>
              <c:numCache>
                <c:formatCode>General</c:formatCode>
                <c:ptCount val="5"/>
                <c:pt idx="0">
                  <c:v>93.4</c:v>
                </c:pt>
                <c:pt idx="1">
                  <c:v>93.5</c:v>
                </c:pt>
                <c:pt idx="2">
                  <c:v>93.6</c:v>
                </c:pt>
                <c:pt idx="3">
                  <c:v>94.5</c:v>
                </c:pt>
                <c:pt idx="4">
                  <c:v>93.5</c:v>
                </c:pt>
              </c:numCache>
            </c:numRef>
          </c:val>
          <c:extLst>
            <c:ext xmlns:c16="http://schemas.microsoft.com/office/drawing/2014/chart" uri="{C3380CC4-5D6E-409C-BE32-E72D297353CC}">
              <c16:uniqueId val="{00000000-953C-490E-9E1F-44C5F0A29213}"/>
            </c:ext>
          </c:extLst>
        </c:ser>
        <c:ser>
          <c:idx val="1"/>
          <c:order val="1"/>
          <c:tx>
            <c:strRef>
              <c:f>'[4.c.1.xlsx]Лист1'!$B$6:$C$6</c:f>
              <c:strCache>
                <c:ptCount val="2"/>
                <c:pt idx="0">
                  <c:v> b) в начальной школе (1-4 класс), </c:v>
                </c:pt>
                <c:pt idx="1">
                  <c:v>b) in primary school (grades 1-4),</c:v>
                </c:pt>
              </c:strCache>
            </c:strRef>
          </c:tx>
          <c:spPr>
            <a:solidFill>
              <a:schemeClr val="accent2"/>
            </a:solidFill>
            <a:ln>
              <a:noFill/>
            </a:ln>
            <a:effectLst/>
          </c:spPr>
          <c:invertIfNegative val="0"/>
          <c:cat>
            <c:numRef>
              <c:f>'[4.c.1.xlsx]Лист1'!$D$4:$M$4</c:f>
              <c:numCache>
                <c:formatCode>General</c:formatCode>
                <c:ptCount val="5"/>
                <c:pt idx="0">
                  <c:v>2017</c:v>
                </c:pt>
                <c:pt idx="1">
                  <c:v>2018</c:v>
                </c:pt>
                <c:pt idx="2">
                  <c:v>2019</c:v>
                </c:pt>
                <c:pt idx="3">
                  <c:v>2020</c:v>
                </c:pt>
                <c:pt idx="4">
                  <c:v>2021</c:v>
                </c:pt>
              </c:numCache>
            </c:numRef>
          </c:cat>
          <c:val>
            <c:numRef>
              <c:f>'[4.c.1.xlsx]Лист1'!$D$6:$M$6</c:f>
              <c:numCache>
                <c:formatCode>General</c:formatCode>
                <c:ptCount val="5"/>
                <c:pt idx="0">
                  <c:v>96</c:v>
                </c:pt>
                <c:pt idx="1">
                  <c:v>96.4</c:v>
                </c:pt>
                <c:pt idx="2">
                  <c:v>96.3</c:v>
                </c:pt>
                <c:pt idx="3">
                  <c:v>96.7</c:v>
                </c:pt>
                <c:pt idx="4">
                  <c:v>96.6</c:v>
                </c:pt>
              </c:numCache>
            </c:numRef>
          </c:val>
          <c:extLst>
            <c:ext xmlns:c16="http://schemas.microsoft.com/office/drawing/2014/chart" uri="{C3380CC4-5D6E-409C-BE32-E72D297353CC}">
              <c16:uniqueId val="{00000001-953C-490E-9E1F-44C5F0A29213}"/>
            </c:ext>
          </c:extLst>
        </c:ser>
        <c:ser>
          <c:idx val="2"/>
          <c:order val="2"/>
          <c:tx>
            <c:strRef>
              <c:f>'[4.c.1.xlsx]Лист1'!$B$7:$C$7</c:f>
              <c:strCache>
                <c:ptCount val="2"/>
                <c:pt idx="0">
                  <c:v>c) в основной школе (5-9 класс) и d) средней школе (10-11 класс).</c:v>
                </c:pt>
                <c:pt idx="1">
                  <c:v>c) in primary school (grades 5–9) and d) high school (grades 10–11).</c:v>
                </c:pt>
              </c:strCache>
            </c:strRef>
          </c:tx>
          <c:spPr>
            <a:solidFill>
              <a:schemeClr val="accent3"/>
            </a:solidFill>
            <a:ln>
              <a:noFill/>
            </a:ln>
            <a:effectLst/>
          </c:spPr>
          <c:invertIfNegative val="0"/>
          <c:cat>
            <c:numRef>
              <c:f>'[4.c.1.xlsx]Лист1'!$D$4:$M$4</c:f>
              <c:numCache>
                <c:formatCode>General</c:formatCode>
                <c:ptCount val="5"/>
                <c:pt idx="0">
                  <c:v>2017</c:v>
                </c:pt>
                <c:pt idx="1">
                  <c:v>2018</c:v>
                </c:pt>
                <c:pt idx="2">
                  <c:v>2019</c:v>
                </c:pt>
                <c:pt idx="3">
                  <c:v>2020</c:v>
                </c:pt>
                <c:pt idx="4">
                  <c:v>2021</c:v>
                </c:pt>
              </c:numCache>
            </c:numRef>
          </c:cat>
          <c:val>
            <c:numRef>
              <c:f>'[4.c.1.xlsx]Лист1'!$D$7:$M$7</c:f>
              <c:numCache>
                <c:formatCode>General</c:formatCode>
                <c:ptCount val="5"/>
                <c:pt idx="0">
                  <c:v>97.9</c:v>
                </c:pt>
                <c:pt idx="1">
                  <c:v>98</c:v>
                </c:pt>
                <c:pt idx="2">
                  <c:v>98</c:v>
                </c:pt>
                <c:pt idx="3">
                  <c:v>98.2</c:v>
                </c:pt>
                <c:pt idx="4">
                  <c:v>98.1</c:v>
                </c:pt>
              </c:numCache>
            </c:numRef>
          </c:val>
          <c:extLst>
            <c:ext xmlns:c16="http://schemas.microsoft.com/office/drawing/2014/chart" uri="{C3380CC4-5D6E-409C-BE32-E72D297353CC}">
              <c16:uniqueId val="{00000002-953C-490E-9E1F-44C5F0A29213}"/>
            </c:ext>
          </c:extLst>
        </c:ser>
        <c:dLbls>
          <c:showLegendKey val="0"/>
          <c:showVal val="0"/>
          <c:showCatName val="0"/>
          <c:showSerName val="0"/>
          <c:showPercent val="0"/>
          <c:showBubbleSize val="0"/>
        </c:dLbls>
        <c:gapWidth val="219"/>
        <c:overlap val="-27"/>
        <c:axId val="386296936"/>
        <c:axId val="386297328"/>
      </c:barChart>
      <c:catAx>
        <c:axId val="38629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386297328"/>
        <c:crosses val="autoZero"/>
        <c:auto val="1"/>
        <c:lblAlgn val="ctr"/>
        <c:lblOffset val="100"/>
        <c:noMultiLvlLbl val="0"/>
      </c:catAx>
      <c:valAx>
        <c:axId val="38629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crossAx val="386296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G"/>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02A7-BC3C-4600-9CE5-9C76D415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15909</Words>
  <Characters>90687</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Alina Seitalieva</cp:lastModifiedBy>
  <cp:revision>4</cp:revision>
  <dcterms:created xsi:type="dcterms:W3CDTF">2023-03-15T18:06:00Z</dcterms:created>
  <dcterms:modified xsi:type="dcterms:W3CDTF">2023-05-14T04:59:00Z</dcterms:modified>
</cp:coreProperties>
</file>